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5FEA1" w14:textId="35CA340A" w:rsidR="00A90CF6" w:rsidRPr="00A90CF6" w:rsidRDefault="00A90CF6" w:rsidP="00A90CF6">
      <w:pPr>
        <w:jc w:val="center"/>
        <w:rPr>
          <w:rFonts w:cstheme="minorHAnsi"/>
          <w:b/>
          <w:sz w:val="24"/>
          <w:szCs w:val="24"/>
          <w:u w:val="single"/>
          <w:lang w:val="en-US"/>
        </w:rPr>
      </w:pPr>
      <w:bookmarkStart w:id="0" w:name="_Toc153928624"/>
      <w:r w:rsidRPr="00A90CF6">
        <w:rPr>
          <w:rFonts w:cstheme="minorHAnsi"/>
          <w:b/>
          <w:sz w:val="24"/>
          <w:szCs w:val="24"/>
          <w:u w:val="single"/>
          <w:lang w:val="en-US"/>
        </w:rPr>
        <w:t>Wildlife Conservation Society (WCS) Request for Proposal</w:t>
      </w:r>
      <w:bookmarkEnd w:id="0"/>
      <w:r w:rsidRPr="00A90CF6">
        <w:rPr>
          <w:rFonts w:cstheme="minorHAnsi"/>
          <w:b/>
          <w:sz w:val="24"/>
          <w:szCs w:val="24"/>
          <w:u w:val="single"/>
          <w:lang w:val="en-US"/>
        </w:rPr>
        <w:t xml:space="preserve"> Letter of invitation</w:t>
      </w:r>
    </w:p>
    <w:p w14:paraId="77C6548E" w14:textId="77777777" w:rsidR="00A90CF6" w:rsidRPr="00A90CF6" w:rsidRDefault="00A90CF6" w:rsidP="00A90CF6">
      <w:pPr>
        <w:rPr>
          <w:rFonts w:cstheme="minorHAnsi"/>
          <w:bCs/>
          <w:lang w:val="en-US"/>
        </w:rPr>
      </w:pPr>
    </w:p>
    <w:p w14:paraId="2EEAC14F" w14:textId="1F57DCFD" w:rsidR="00A90CF6" w:rsidRPr="00A90CF6" w:rsidRDefault="00A90CF6" w:rsidP="00A90CF6">
      <w:pPr>
        <w:rPr>
          <w:rFonts w:cstheme="minorHAnsi"/>
          <w:bCs/>
          <w:lang w:val="en-GB" w:bidi="en-US"/>
        </w:rPr>
      </w:pPr>
      <w:r w:rsidRPr="00A90CF6">
        <w:rPr>
          <w:rFonts w:cstheme="minorHAnsi"/>
          <w:bCs/>
          <w:lang w:val="en-GB" w:bidi="en-US"/>
        </w:rPr>
        <w:t xml:space="preserve">RFP: </w:t>
      </w:r>
      <w:bookmarkStart w:id="1" w:name="_Hlk157419524"/>
      <w:r w:rsidRPr="00A90CF6">
        <w:rPr>
          <w:rFonts w:cstheme="minorHAnsi"/>
          <w:bCs/>
          <w:lang w:val="en-GB" w:bidi="en-US"/>
        </w:rPr>
        <w:t xml:space="preserve"> </w:t>
      </w:r>
      <w:r>
        <w:rPr>
          <w:rFonts w:cstheme="minorHAnsi"/>
          <w:bCs/>
          <w:lang w:val="en-GB" w:bidi="en-US"/>
        </w:rPr>
        <w:t>Mid-Term Technical Review for the Kiwa WISH+ project</w:t>
      </w:r>
      <w:bookmarkEnd w:id="1"/>
    </w:p>
    <w:p w14:paraId="3F33C4E8" w14:textId="5596C0E0" w:rsidR="00A90CF6" w:rsidRPr="00A90CF6" w:rsidRDefault="00856C50" w:rsidP="00A90CF6">
      <w:pPr>
        <w:ind w:left="7080" w:firstLine="708"/>
        <w:rPr>
          <w:rFonts w:cstheme="minorHAnsi"/>
          <w:bCs/>
          <w:lang w:val="en-GB" w:bidi="en-US"/>
        </w:rPr>
      </w:pPr>
      <w:r w:rsidRPr="00856C50">
        <w:rPr>
          <w:rFonts w:cstheme="minorHAnsi"/>
          <w:bCs/>
          <w:lang w:val="en-GB" w:bidi="en-US"/>
        </w:rPr>
        <w:t>February 1</w:t>
      </w:r>
      <w:r w:rsidR="00FB4FDF">
        <w:rPr>
          <w:rFonts w:cstheme="minorHAnsi"/>
          <w:bCs/>
          <w:lang w:val="en-GB" w:bidi="en-US"/>
        </w:rPr>
        <w:t>8</w:t>
      </w:r>
      <w:r w:rsidR="00A90CF6" w:rsidRPr="00856C50">
        <w:rPr>
          <w:rFonts w:cstheme="minorHAnsi"/>
          <w:bCs/>
          <w:lang w:val="en-GB" w:bidi="en-US"/>
        </w:rPr>
        <w:t>, 202</w:t>
      </w:r>
      <w:r w:rsidR="00020C3C" w:rsidRPr="00856C50">
        <w:rPr>
          <w:rFonts w:cstheme="minorHAnsi"/>
          <w:bCs/>
          <w:lang w:val="en-GB" w:bidi="en-US"/>
        </w:rPr>
        <w:t>5</w:t>
      </w:r>
    </w:p>
    <w:p w14:paraId="4015C396" w14:textId="77777777" w:rsidR="00A90CF6" w:rsidRPr="00A90CF6" w:rsidRDefault="00A90CF6" w:rsidP="00A90CF6">
      <w:pPr>
        <w:rPr>
          <w:rFonts w:cstheme="minorHAnsi"/>
          <w:bCs/>
          <w:lang w:val="en-GB" w:bidi="en-US"/>
        </w:rPr>
      </w:pPr>
    </w:p>
    <w:p w14:paraId="11DC2B6E" w14:textId="77777777" w:rsidR="00A90CF6" w:rsidRPr="00A90CF6" w:rsidRDefault="00A90CF6" w:rsidP="00A90CF6">
      <w:pPr>
        <w:rPr>
          <w:rFonts w:cstheme="minorHAnsi"/>
          <w:bCs/>
          <w:lang w:val="en-GB" w:bidi="en-US"/>
        </w:rPr>
      </w:pPr>
    </w:p>
    <w:p w14:paraId="0A718BDC" w14:textId="0723C657" w:rsidR="00A90CF6" w:rsidRPr="00A90CF6" w:rsidRDefault="00A90CF6" w:rsidP="00A90CF6">
      <w:pPr>
        <w:rPr>
          <w:rFonts w:cstheme="minorHAnsi"/>
          <w:bCs/>
          <w:lang w:val="en-GB" w:bidi="en-US"/>
        </w:rPr>
      </w:pPr>
      <w:r w:rsidRPr="00A90CF6">
        <w:rPr>
          <w:rFonts w:cstheme="minorHAnsi"/>
          <w:bCs/>
          <w:lang w:val="en-GB" w:bidi="en-US"/>
        </w:rPr>
        <w:t xml:space="preserve">Dear </w:t>
      </w:r>
      <w:r w:rsidR="00D0326D">
        <w:rPr>
          <w:rFonts w:cstheme="minorHAnsi"/>
          <w:bCs/>
          <w:lang w:val="en-GB" w:bidi="en-US"/>
        </w:rPr>
        <w:t>Sir/Madam</w:t>
      </w:r>
      <w:r w:rsidRPr="00A90CF6">
        <w:rPr>
          <w:rFonts w:cstheme="minorHAnsi"/>
          <w:bCs/>
          <w:lang w:val="en-GB" w:bidi="en-US"/>
        </w:rPr>
        <w:t>:</w:t>
      </w:r>
    </w:p>
    <w:p w14:paraId="410F1F4F" w14:textId="77777777" w:rsidR="00A90CF6" w:rsidRPr="00A90CF6" w:rsidRDefault="00A90CF6" w:rsidP="00A90CF6">
      <w:pPr>
        <w:numPr>
          <w:ilvl w:val="0"/>
          <w:numId w:val="25"/>
        </w:numPr>
        <w:rPr>
          <w:rFonts w:cstheme="minorHAnsi"/>
          <w:bCs/>
          <w:lang w:val="en-US"/>
        </w:rPr>
      </w:pPr>
      <w:r w:rsidRPr="00A90CF6">
        <w:rPr>
          <w:rFonts w:cstheme="minorHAnsi"/>
          <w:bCs/>
          <w:lang w:val="en-US"/>
        </w:rPr>
        <w:t xml:space="preserve">Wildlife Conservation Society (hereinafter called “Client”) has received financing (hereinafter called “the funds”) from the </w:t>
      </w:r>
      <w:proofErr w:type="spellStart"/>
      <w:r w:rsidRPr="00A90CF6">
        <w:rPr>
          <w:rFonts w:cstheme="minorHAnsi"/>
          <w:bCs/>
          <w:lang w:val="en-US"/>
        </w:rPr>
        <w:t>Agence</w:t>
      </w:r>
      <w:proofErr w:type="spellEnd"/>
      <w:r w:rsidRPr="00A90CF6">
        <w:rPr>
          <w:rFonts w:cstheme="minorHAnsi"/>
          <w:bCs/>
          <w:lang w:val="en-US"/>
        </w:rPr>
        <w:t xml:space="preserve"> </w:t>
      </w:r>
      <w:proofErr w:type="spellStart"/>
      <w:r w:rsidRPr="00A90CF6">
        <w:rPr>
          <w:rFonts w:cstheme="minorHAnsi"/>
          <w:bCs/>
          <w:lang w:val="en-US"/>
        </w:rPr>
        <w:t>Française</w:t>
      </w:r>
      <w:proofErr w:type="spellEnd"/>
      <w:r w:rsidRPr="00A90CF6">
        <w:rPr>
          <w:rFonts w:cstheme="minorHAnsi"/>
          <w:bCs/>
          <w:lang w:val="en-US"/>
        </w:rPr>
        <w:t xml:space="preserve"> de Développement through the Financing Agreement AFD CZZ.2749 02 L dated 22</w:t>
      </w:r>
      <w:r w:rsidRPr="00A90CF6">
        <w:rPr>
          <w:rFonts w:cstheme="minorHAnsi"/>
          <w:bCs/>
          <w:vertAlign w:val="superscript"/>
          <w:lang w:val="en-US"/>
        </w:rPr>
        <w:t>nd</w:t>
      </w:r>
      <w:r w:rsidRPr="00A90CF6">
        <w:rPr>
          <w:rFonts w:cstheme="minorHAnsi"/>
          <w:bCs/>
          <w:lang w:val="en-US"/>
        </w:rPr>
        <w:t xml:space="preserve"> August 2022 (hereinafter "the Agreement") in support of the </w:t>
      </w:r>
      <w:r w:rsidRPr="00A90CF6">
        <w:rPr>
          <w:rFonts w:cstheme="minorHAnsi"/>
          <w:bCs/>
          <w:i/>
          <w:iCs/>
          <w:lang w:val="en-US"/>
        </w:rPr>
        <w:t>Kiwa WISH+ (</w:t>
      </w:r>
      <w:r w:rsidRPr="00A90CF6">
        <w:rPr>
          <w:rFonts w:cstheme="minorHAnsi"/>
          <w:bCs/>
          <w:i/>
          <w:lang w:val="en-US"/>
        </w:rPr>
        <w:t>Watershed Interventions for Systems Health Plus</w:t>
      </w:r>
      <w:r w:rsidRPr="00A90CF6">
        <w:rPr>
          <w:rFonts w:cstheme="minorHAnsi"/>
          <w:bCs/>
          <w:i/>
          <w:iCs/>
          <w:lang w:val="en-US"/>
        </w:rPr>
        <w:t>)</w:t>
      </w:r>
      <w:r w:rsidRPr="00A90CF6">
        <w:rPr>
          <w:rFonts w:cstheme="minorHAnsi"/>
          <w:bCs/>
          <w:lang w:val="en-US"/>
        </w:rPr>
        <w:t xml:space="preserve"> Project. The Client intends to apply a portion of the funds to eligible payments under the contract for which this Request for Proposals is issued.</w:t>
      </w:r>
    </w:p>
    <w:p w14:paraId="7C30EFDD" w14:textId="64EA7362" w:rsidR="00A90CF6" w:rsidRPr="00A90CF6" w:rsidRDefault="00A90CF6" w:rsidP="00A90CF6">
      <w:pPr>
        <w:numPr>
          <w:ilvl w:val="0"/>
          <w:numId w:val="25"/>
        </w:numPr>
        <w:rPr>
          <w:rFonts w:cstheme="minorHAnsi"/>
          <w:bCs/>
          <w:lang w:val="en-US"/>
        </w:rPr>
      </w:pPr>
      <w:r w:rsidRPr="00A90CF6">
        <w:rPr>
          <w:rFonts w:cstheme="minorHAnsi"/>
          <w:bCs/>
          <w:lang w:val="en-US"/>
        </w:rPr>
        <w:t>Wildlife Conservation Society now invites proposal from a consultant to provide the following consulting services (hereinafter called “Services”): “</w:t>
      </w:r>
      <w:r>
        <w:rPr>
          <w:rFonts w:cstheme="minorHAnsi"/>
          <w:bCs/>
          <w:lang w:val="en-GB" w:bidi="en-US"/>
        </w:rPr>
        <w:t>Mid-Term Technical Review for the Kiwa WISH+ project</w:t>
      </w:r>
      <w:r w:rsidRPr="00A90CF6">
        <w:rPr>
          <w:rFonts w:cstheme="minorHAnsi"/>
          <w:bCs/>
          <w:lang w:val="en-US"/>
        </w:rPr>
        <w:t>”.</w:t>
      </w:r>
      <w:r w:rsidRPr="00A90CF6">
        <w:rPr>
          <w:rFonts w:cstheme="minorHAnsi"/>
          <w:bCs/>
          <w:i/>
          <w:lang w:val="en-US"/>
        </w:rPr>
        <w:t xml:space="preserve"> </w:t>
      </w:r>
      <w:r w:rsidRPr="00A90CF6">
        <w:rPr>
          <w:rFonts w:cstheme="minorHAnsi"/>
          <w:bCs/>
          <w:lang w:val="en-US"/>
        </w:rPr>
        <w:t>More details on the Services are provided in the Terms of Reference.</w:t>
      </w:r>
    </w:p>
    <w:p w14:paraId="7C6EED23" w14:textId="3BEB969A" w:rsidR="00A90CF6" w:rsidRPr="006D1630" w:rsidRDefault="00A90CF6" w:rsidP="006D1630">
      <w:pPr>
        <w:numPr>
          <w:ilvl w:val="0"/>
          <w:numId w:val="25"/>
        </w:numPr>
        <w:rPr>
          <w:rFonts w:cstheme="minorHAnsi"/>
          <w:bCs/>
          <w:lang w:val="en-US"/>
        </w:rPr>
      </w:pPr>
      <w:r w:rsidRPr="00A90CF6">
        <w:rPr>
          <w:rFonts w:cstheme="minorHAnsi"/>
          <w:bCs/>
          <w:lang w:val="en-US"/>
        </w:rPr>
        <w:t>A Consultant shall be selected under the selection method based on quality and cost.</w:t>
      </w:r>
      <w:r w:rsidRPr="00A90CF6">
        <w:rPr>
          <w:rFonts w:cstheme="minorHAnsi"/>
          <w:b/>
          <w:bCs/>
          <w:i/>
          <w:iCs/>
          <w:lang w:val="en-US"/>
        </w:rPr>
        <w:t xml:space="preserve"> </w:t>
      </w:r>
      <w:r w:rsidRPr="00A90CF6">
        <w:rPr>
          <w:rFonts w:cstheme="minorHAnsi"/>
          <w:bCs/>
          <w:lang w:val="en-US"/>
        </w:rPr>
        <w:t>Namely, the ideal consultant should possess expertise in</w:t>
      </w:r>
      <w:r w:rsidR="006D1630" w:rsidRPr="006D1630">
        <w:rPr>
          <w:lang w:val="en-US"/>
        </w:rPr>
        <w:t xml:space="preserve"> </w:t>
      </w:r>
      <w:r w:rsidR="006D1630" w:rsidRPr="006D1630">
        <w:rPr>
          <w:rFonts w:cstheme="minorHAnsi"/>
          <w:bCs/>
          <w:lang w:val="en-US"/>
        </w:rPr>
        <w:t>evaluation of public development project/</w:t>
      </w:r>
      <w:proofErr w:type="spellStart"/>
      <w:r w:rsidR="006D1630" w:rsidRPr="006D1630">
        <w:rPr>
          <w:rFonts w:cstheme="minorHAnsi"/>
          <w:bCs/>
          <w:lang w:val="en-US"/>
        </w:rPr>
        <w:t>programmes</w:t>
      </w:r>
      <w:proofErr w:type="spellEnd"/>
      <w:r w:rsidR="006D1630" w:rsidRPr="006D1630">
        <w:rPr>
          <w:rFonts w:cstheme="minorHAnsi"/>
          <w:bCs/>
          <w:lang w:val="en-US"/>
        </w:rPr>
        <w:t xml:space="preserve"> financed by AFD or other international development donors with similar standards (UE, WB, GEF, etc.)</w:t>
      </w:r>
      <w:r w:rsidR="006D1630">
        <w:rPr>
          <w:rFonts w:cstheme="minorHAnsi"/>
          <w:bCs/>
          <w:lang w:val="en-US"/>
        </w:rPr>
        <w:t>, s</w:t>
      </w:r>
      <w:r w:rsidR="006D1630" w:rsidRPr="006D1630">
        <w:rPr>
          <w:rFonts w:cstheme="minorHAnsi"/>
          <w:bCs/>
          <w:lang w:val="en-US"/>
        </w:rPr>
        <w:t>pecialized expertise in climate change adaptation, biodiversity conservation and nature-based solutions</w:t>
      </w:r>
      <w:r w:rsidR="006D1630">
        <w:rPr>
          <w:rFonts w:cstheme="minorHAnsi"/>
          <w:bCs/>
          <w:lang w:val="en-US"/>
        </w:rPr>
        <w:t xml:space="preserve"> and p</w:t>
      </w:r>
      <w:r w:rsidR="006D1630" w:rsidRPr="006D1630">
        <w:rPr>
          <w:rFonts w:cstheme="minorHAnsi"/>
          <w:bCs/>
          <w:lang w:val="en-US"/>
        </w:rPr>
        <w:t xml:space="preserve">rior experience working in the Pacific Islands and </w:t>
      </w:r>
      <w:r w:rsidR="006D1630">
        <w:rPr>
          <w:rFonts w:cstheme="minorHAnsi"/>
          <w:bCs/>
          <w:lang w:val="en-US"/>
        </w:rPr>
        <w:t xml:space="preserve">with the </w:t>
      </w:r>
      <w:r w:rsidR="006D1630" w:rsidRPr="006D1630">
        <w:rPr>
          <w:rFonts w:cstheme="minorHAnsi"/>
          <w:bCs/>
          <w:lang w:val="en-US"/>
        </w:rPr>
        <w:t>main stakeholders in the region</w:t>
      </w:r>
      <w:r w:rsidR="006D1630">
        <w:rPr>
          <w:rFonts w:cstheme="minorHAnsi"/>
          <w:bCs/>
          <w:lang w:val="en-US"/>
        </w:rPr>
        <w:t>.</w:t>
      </w:r>
    </w:p>
    <w:p w14:paraId="2DE19C3D" w14:textId="77777777" w:rsidR="00A90CF6" w:rsidRDefault="00A90CF6" w:rsidP="00A90CF6">
      <w:pPr>
        <w:rPr>
          <w:rFonts w:cstheme="minorHAnsi"/>
          <w:bCs/>
          <w:lang w:val="en-US"/>
        </w:rPr>
      </w:pPr>
    </w:p>
    <w:p w14:paraId="37F289F7" w14:textId="61EFF307" w:rsidR="00A90CF6" w:rsidRPr="00A90CF6" w:rsidRDefault="00A90CF6" w:rsidP="00A90CF6">
      <w:pPr>
        <w:rPr>
          <w:rFonts w:cstheme="minorHAnsi"/>
          <w:bCs/>
          <w:lang w:val="en-US"/>
        </w:rPr>
      </w:pPr>
      <w:r w:rsidRPr="00A90CF6">
        <w:rPr>
          <w:rFonts w:cstheme="minorHAnsi"/>
          <w:bCs/>
          <w:lang w:val="en-US"/>
        </w:rPr>
        <w:t>Proposals will be evaluated based on the following criteria:</w:t>
      </w:r>
    </w:p>
    <w:tbl>
      <w:tblPr>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7"/>
        <w:gridCol w:w="3222"/>
      </w:tblGrid>
      <w:tr w:rsidR="00A90CF6" w:rsidRPr="00A90CF6" w14:paraId="3834CAA9" w14:textId="77777777" w:rsidTr="00A90CF6">
        <w:trPr>
          <w:trHeight w:val="290"/>
        </w:trPr>
        <w:tc>
          <w:tcPr>
            <w:tcW w:w="5127" w:type="dxa"/>
            <w:tcBorders>
              <w:top w:val="single" w:sz="4" w:space="0" w:color="000000"/>
              <w:left w:val="single" w:sz="4" w:space="0" w:color="000000"/>
              <w:bottom w:val="single" w:sz="4" w:space="0" w:color="000000"/>
              <w:right w:val="single" w:sz="4" w:space="0" w:color="000000"/>
            </w:tcBorders>
            <w:hideMark/>
          </w:tcPr>
          <w:p w14:paraId="6EA39AED" w14:textId="77777777" w:rsidR="00A90CF6" w:rsidRPr="00A90CF6" w:rsidRDefault="00A90CF6" w:rsidP="00A90CF6">
            <w:pPr>
              <w:rPr>
                <w:rFonts w:cstheme="minorHAnsi"/>
                <w:b/>
                <w:bCs/>
                <w:lang w:val="en-US" w:bidi="en-US"/>
              </w:rPr>
            </w:pPr>
            <w:r w:rsidRPr="00A90CF6">
              <w:rPr>
                <w:rFonts w:cstheme="minorHAnsi"/>
                <w:b/>
                <w:bCs/>
                <w:lang w:val="en-US" w:bidi="en-US"/>
              </w:rPr>
              <w:t>Evaluation criteria</w:t>
            </w:r>
          </w:p>
        </w:tc>
        <w:tc>
          <w:tcPr>
            <w:tcW w:w="3222" w:type="dxa"/>
            <w:tcBorders>
              <w:top w:val="single" w:sz="4" w:space="0" w:color="000000"/>
              <w:left w:val="single" w:sz="4" w:space="0" w:color="000000"/>
              <w:bottom w:val="single" w:sz="4" w:space="0" w:color="000000"/>
              <w:right w:val="single" w:sz="4" w:space="0" w:color="000000"/>
            </w:tcBorders>
            <w:hideMark/>
          </w:tcPr>
          <w:p w14:paraId="157B59E8" w14:textId="77777777" w:rsidR="00A90CF6" w:rsidRPr="00A90CF6" w:rsidRDefault="00A90CF6" w:rsidP="00A90CF6">
            <w:pPr>
              <w:rPr>
                <w:rFonts w:cstheme="minorHAnsi"/>
                <w:b/>
                <w:bCs/>
                <w:lang w:val="en-US" w:bidi="en-US"/>
              </w:rPr>
            </w:pPr>
            <w:r w:rsidRPr="00A90CF6">
              <w:rPr>
                <w:rFonts w:cstheme="minorHAnsi"/>
                <w:b/>
                <w:bCs/>
                <w:lang w:val="en-US" w:bidi="en-US"/>
              </w:rPr>
              <w:t>Score</w:t>
            </w:r>
          </w:p>
        </w:tc>
      </w:tr>
      <w:tr w:rsidR="00A90CF6" w:rsidRPr="00A90CF6" w14:paraId="2EBA05B7" w14:textId="77777777" w:rsidTr="00A90CF6">
        <w:trPr>
          <w:trHeight w:val="295"/>
        </w:trPr>
        <w:tc>
          <w:tcPr>
            <w:tcW w:w="5127" w:type="dxa"/>
            <w:tcBorders>
              <w:top w:val="single" w:sz="4" w:space="0" w:color="000000"/>
              <w:left w:val="single" w:sz="4" w:space="0" w:color="000000"/>
              <w:bottom w:val="single" w:sz="4" w:space="0" w:color="000000"/>
              <w:right w:val="single" w:sz="4" w:space="0" w:color="000000"/>
            </w:tcBorders>
            <w:hideMark/>
          </w:tcPr>
          <w:p w14:paraId="5C4F83C5" w14:textId="77777777" w:rsidR="00A90CF6" w:rsidRPr="00A90CF6" w:rsidRDefault="00A90CF6" w:rsidP="00A90CF6">
            <w:pPr>
              <w:rPr>
                <w:rFonts w:cstheme="minorHAnsi"/>
                <w:bCs/>
                <w:lang w:val="en-US" w:bidi="en-US"/>
              </w:rPr>
            </w:pPr>
            <w:r w:rsidRPr="00A90CF6">
              <w:rPr>
                <w:rFonts w:cstheme="minorHAnsi"/>
                <w:bCs/>
                <w:lang w:val="en-US" w:bidi="en-US"/>
              </w:rPr>
              <w:t>Relevant experience</w:t>
            </w:r>
          </w:p>
        </w:tc>
        <w:tc>
          <w:tcPr>
            <w:tcW w:w="3222" w:type="dxa"/>
            <w:tcBorders>
              <w:top w:val="single" w:sz="4" w:space="0" w:color="000000"/>
              <w:left w:val="single" w:sz="4" w:space="0" w:color="000000"/>
              <w:bottom w:val="single" w:sz="4" w:space="0" w:color="000000"/>
              <w:right w:val="single" w:sz="4" w:space="0" w:color="000000"/>
            </w:tcBorders>
            <w:hideMark/>
          </w:tcPr>
          <w:p w14:paraId="717EF641" w14:textId="0A569082" w:rsidR="00A90CF6" w:rsidRPr="00A90CF6" w:rsidRDefault="006D1630" w:rsidP="00A90CF6">
            <w:pPr>
              <w:rPr>
                <w:rFonts w:cstheme="minorHAnsi"/>
                <w:bCs/>
                <w:lang w:val="en-US" w:bidi="en-US"/>
              </w:rPr>
            </w:pPr>
            <w:r>
              <w:rPr>
                <w:rFonts w:cstheme="minorHAnsi"/>
                <w:bCs/>
                <w:lang w:val="en-US" w:bidi="en-US"/>
              </w:rPr>
              <w:t xml:space="preserve"> </w:t>
            </w:r>
            <w:r w:rsidR="00A90CF6" w:rsidRPr="00A90CF6">
              <w:rPr>
                <w:rFonts w:cstheme="minorHAnsi"/>
                <w:bCs/>
                <w:lang w:val="en-US" w:bidi="en-US"/>
              </w:rPr>
              <w:t>/</w:t>
            </w:r>
            <w:r w:rsidR="00BE2496">
              <w:rPr>
                <w:rFonts w:cstheme="minorHAnsi"/>
                <w:bCs/>
                <w:lang w:val="en-US" w:bidi="en-US"/>
              </w:rPr>
              <w:t>4</w:t>
            </w:r>
            <w:r w:rsidR="00A90CF6" w:rsidRPr="00A90CF6">
              <w:rPr>
                <w:rFonts w:cstheme="minorHAnsi"/>
                <w:bCs/>
                <w:lang w:val="en-US" w:bidi="en-US"/>
              </w:rPr>
              <w:t>0</w:t>
            </w:r>
          </w:p>
        </w:tc>
      </w:tr>
      <w:tr w:rsidR="00A90CF6" w:rsidRPr="00A90CF6" w14:paraId="574C1818" w14:textId="77777777" w:rsidTr="00A90CF6">
        <w:trPr>
          <w:trHeight w:val="584"/>
        </w:trPr>
        <w:tc>
          <w:tcPr>
            <w:tcW w:w="5127" w:type="dxa"/>
            <w:tcBorders>
              <w:top w:val="single" w:sz="4" w:space="0" w:color="000000"/>
              <w:left w:val="single" w:sz="4" w:space="0" w:color="000000"/>
              <w:bottom w:val="single" w:sz="4" w:space="0" w:color="000000"/>
              <w:right w:val="single" w:sz="4" w:space="0" w:color="000000"/>
            </w:tcBorders>
            <w:hideMark/>
          </w:tcPr>
          <w:p w14:paraId="3179F8C0" w14:textId="77777777" w:rsidR="00A90CF6" w:rsidRPr="00A90CF6" w:rsidRDefault="00A90CF6" w:rsidP="00A90CF6">
            <w:pPr>
              <w:rPr>
                <w:rFonts w:cstheme="minorHAnsi"/>
                <w:bCs/>
                <w:lang w:val="en-US" w:bidi="en-US"/>
              </w:rPr>
            </w:pPr>
            <w:r w:rsidRPr="00A90CF6">
              <w:rPr>
                <w:rFonts w:cstheme="minorHAnsi"/>
                <w:bCs/>
                <w:lang w:val="en-US" w:bidi="en-US"/>
              </w:rPr>
              <w:t xml:space="preserve">Response to </w:t>
            </w:r>
            <w:proofErr w:type="spellStart"/>
            <w:r w:rsidRPr="00A90CF6">
              <w:rPr>
                <w:rFonts w:cstheme="minorHAnsi"/>
                <w:bCs/>
                <w:lang w:val="en-US" w:bidi="en-US"/>
              </w:rPr>
              <w:t>ToR</w:t>
            </w:r>
            <w:proofErr w:type="spellEnd"/>
            <w:r w:rsidRPr="00A90CF6">
              <w:rPr>
                <w:rFonts w:cstheme="minorHAnsi"/>
                <w:bCs/>
                <w:lang w:val="en-US" w:bidi="en-US"/>
              </w:rPr>
              <w:t xml:space="preserve"> – robust methodology and plan</w:t>
            </w:r>
          </w:p>
          <w:p w14:paraId="2F48AB3A" w14:textId="77777777" w:rsidR="00A90CF6" w:rsidRPr="00A90CF6" w:rsidRDefault="00A90CF6" w:rsidP="00A90CF6">
            <w:pPr>
              <w:rPr>
                <w:rFonts w:cstheme="minorHAnsi"/>
                <w:bCs/>
                <w:lang w:val="en-US" w:bidi="en-US"/>
              </w:rPr>
            </w:pPr>
            <w:r w:rsidRPr="00A90CF6">
              <w:rPr>
                <w:rFonts w:cstheme="minorHAnsi"/>
                <w:bCs/>
                <w:lang w:val="en-US" w:bidi="en-US"/>
              </w:rPr>
              <w:t>for executing contract</w:t>
            </w:r>
          </w:p>
        </w:tc>
        <w:tc>
          <w:tcPr>
            <w:tcW w:w="3222" w:type="dxa"/>
            <w:tcBorders>
              <w:top w:val="single" w:sz="4" w:space="0" w:color="000000"/>
              <w:left w:val="single" w:sz="4" w:space="0" w:color="000000"/>
              <w:bottom w:val="single" w:sz="4" w:space="0" w:color="000000"/>
              <w:right w:val="single" w:sz="4" w:space="0" w:color="000000"/>
            </w:tcBorders>
          </w:tcPr>
          <w:p w14:paraId="11DDA2DF" w14:textId="77777777" w:rsidR="00A90CF6" w:rsidRPr="00A90CF6" w:rsidRDefault="00A90CF6" w:rsidP="00A90CF6">
            <w:pPr>
              <w:rPr>
                <w:rFonts w:cstheme="minorHAnsi"/>
                <w:bCs/>
                <w:lang w:val="en-US" w:bidi="en-US"/>
              </w:rPr>
            </w:pPr>
          </w:p>
          <w:p w14:paraId="7EBDED78" w14:textId="1959B4EB" w:rsidR="00A90CF6" w:rsidRPr="00A90CF6" w:rsidRDefault="006D1630" w:rsidP="00A90CF6">
            <w:pPr>
              <w:rPr>
                <w:rFonts w:cstheme="minorHAnsi"/>
                <w:bCs/>
                <w:lang w:val="en-US" w:bidi="en-US"/>
              </w:rPr>
            </w:pPr>
            <w:r>
              <w:rPr>
                <w:rFonts w:cstheme="minorHAnsi"/>
                <w:bCs/>
                <w:lang w:val="en-US" w:bidi="en-US"/>
              </w:rPr>
              <w:t xml:space="preserve"> </w:t>
            </w:r>
            <w:r w:rsidR="00A90CF6" w:rsidRPr="00A90CF6">
              <w:rPr>
                <w:rFonts w:cstheme="minorHAnsi"/>
                <w:bCs/>
                <w:lang w:val="en-US" w:bidi="en-US"/>
              </w:rPr>
              <w:t>/</w:t>
            </w:r>
            <w:r>
              <w:rPr>
                <w:rFonts w:cstheme="minorHAnsi"/>
                <w:bCs/>
                <w:lang w:val="en-US" w:bidi="en-US"/>
              </w:rPr>
              <w:t>4</w:t>
            </w:r>
            <w:r w:rsidR="00A90CF6" w:rsidRPr="00A90CF6">
              <w:rPr>
                <w:rFonts w:cstheme="minorHAnsi"/>
                <w:bCs/>
                <w:lang w:val="en-US" w:bidi="en-US"/>
              </w:rPr>
              <w:t>0</w:t>
            </w:r>
          </w:p>
        </w:tc>
      </w:tr>
      <w:tr w:rsidR="00A90CF6" w:rsidRPr="00A90CF6" w14:paraId="2E713666" w14:textId="77777777" w:rsidTr="00A90CF6">
        <w:trPr>
          <w:trHeight w:val="295"/>
        </w:trPr>
        <w:tc>
          <w:tcPr>
            <w:tcW w:w="5127" w:type="dxa"/>
            <w:tcBorders>
              <w:top w:val="single" w:sz="4" w:space="0" w:color="000000"/>
              <w:left w:val="single" w:sz="4" w:space="0" w:color="000000"/>
              <w:bottom w:val="single" w:sz="4" w:space="0" w:color="000000"/>
              <w:right w:val="single" w:sz="4" w:space="0" w:color="000000"/>
            </w:tcBorders>
            <w:hideMark/>
          </w:tcPr>
          <w:p w14:paraId="1D45222B" w14:textId="77777777" w:rsidR="00A90CF6" w:rsidRPr="00A90CF6" w:rsidRDefault="00A90CF6" w:rsidP="00A90CF6">
            <w:pPr>
              <w:rPr>
                <w:rFonts w:cstheme="minorHAnsi"/>
                <w:bCs/>
                <w:lang w:val="en-US" w:bidi="en-US"/>
              </w:rPr>
            </w:pPr>
            <w:r w:rsidRPr="00A90CF6">
              <w:rPr>
                <w:rFonts w:cstheme="minorHAnsi"/>
                <w:bCs/>
                <w:lang w:val="en-US" w:bidi="en-US"/>
              </w:rPr>
              <w:t>Financial proposal</w:t>
            </w:r>
          </w:p>
        </w:tc>
        <w:tc>
          <w:tcPr>
            <w:tcW w:w="3222" w:type="dxa"/>
            <w:tcBorders>
              <w:top w:val="single" w:sz="4" w:space="0" w:color="000000"/>
              <w:left w:val="single" w:sz="4" w:space="0" w:color="000000"/>
              <w:bottom w:val="single" w:sz="4" w:space="0" w:color="000000"/>
              <w:right w:val="single" w:sz="4" w:space="0" w:color="000000"/>
            </w:tcBorders>
            <w:hideMark/>
          </w:tcPr>
          <w:p w14:paraId="003C901C" w14:textId="0D81917B" w:rsidR="00A90CF6" w:rsidRPr="00A90CF6" w:rsidRDefault="006D1630" w:rsidP="00A90CF6">
            <w:pPr>
              <w:rPr>
                <w:rFonts w:cstheme="minorHAnsi"/>
                <w:bCs/>
                <w:lang w:val="en-US" w:bidi="en-US"/>
              </w:rPr>
            </w:pPr>
            <w:r>
              <w:rPr>
                <w:rFonts w:cstheme="minorHAnsi"/>
                <w:bCs/>
                <w:lang w:val="en-US" w:bidi="en-US"/>
              </w:rPr>
              <w:t xml:space="preserve"> </w:t>
            </w:r>
            <w:r w:rsidR="00A90CF6" w:rsidRPr="00A90CF6">
              <w:rPr>
                <w:rFonts w:cstheme="minorHAnsi"/>
                <w:bCs/>
                <w:lang w:val="en-US" w:bidi="en-US"/>
              </w:rPr>
              <w:t>/</w:t>
            </w:r>
            <w:r w:rsidR="00BE2496">
              <w:rPr>
                <w:rFonts w:cstheme="minorHAnsi"/>
                <w:bCs/>
                <w:lang w:val="en-US" w:bidi="en-US"/>
              </w:rPr>
              <w:t>2</w:t>
            </w:r>
            <w:r w:rsidR="00A90CF6" w:rsidRPr="00A90CF6">
              <w:rPr>
                <w:rFonts w:cstheme="minorHAnsi"/>
                <w:bCs/>
                <w:lang w:val="en-US" w:bidi="en-US"/>
              </w:rPr>
              <w:t>0</w:t>
            </w:r>
          </w:p>
        </w:tc>
      </w:tr>
      <w:tr w:rsidR="00A90CF6" w:rsidRPr="00A90CF6" w14:paraId="5342010A" w14:textId="77777777" w:rsidTr="00A90CF6">
        <w:trPr>
          <w:trHeight w:val="290"/>
        </w:trPr>
        <w:tc>
          <w:tcPr>
            <w:tcW w:w="5127" w:type="dxa"/>
            <w:tcBorders>
              <w:top w:val="single" w:sz="4" w:space="0" w:color="000000"/>
              <w:left w:val="single" w:sz="4" w:space="0" w:color="000000"/>
              <w:bottom w:val="single" w:sz="4" w:space="0" w:color="000000"/>
              <w:right w:val="single" w:sz="4" w:space="0" w:color="000000"/>
            </w:tcBorders>
            <w:hideMark/>
          </w:tcPr>
          <w:p w14:paraId="4840B1AF" w14:textId="77777777" w:rsidR="00A90CF6" w:rsidRPr="00A90CF6" w:rsidRDefault="00A90CF6" w:rsidP="00A90CF6">
            <w:pPr>
              <w:rPr>
                <w:rFonts w:cstheme="minorHAnsi"/>
                <w:bCs/>
                <w:lang w:val="en-US" w:bidi="en-US"/>
              </w:rPr>
            </w:pPr>
            <w:r w:rsidRPr="00A90CF6">
              <w:rPr>
                <w:rFonts w:cstheme="minorHAnsi"/>
                <w:bCs/>
                <w:lang w:val="en-US" w:bidi="en-US"/>
              </w:rPr>
              <w:t>Total score</w:t>
            </w:r>
          </w:p>
        </w:tc>
        <w:tc>
          <w:tcPr>
            <w:tcW w:w="3222" w:type="dxa"/>
            <w:tcBorders>
              <w:top w:val="single" w:sz="4" w:space="0" w:color="000000"/>
              <w:left w:val="single" w:sz="4" w:space="0" w:color="000000"/>
              <w:bottom w:val="single" w:sz="4" w:space="0" w:color="000000"/>
              <w:right w:val="single" w:sz="4" w:space="0" w:color="000000"/>
            </w:tcBorders>
            <w:hideMark/>
          </w:tcPr>
          <w:p w14:paraId="74ED6B80" w14:textId="52B760E9" w:rsidR="00A90CF6" w:rsidRPr="00A90CF6" w:rsidRDefault="006D1630" w:rsidP="00A90CF6">
            <w:pPr>
              <w:rPr>
                <w:rFonts w:cstheme="minorHAnsi"/>
                <w:bCs/>
                <w:lang w:val="en-US" w:bidi="en-US"/>
              </w:rPr>
            </w:pPr>
            <w:r>
              <w:rPr>
                <w:rFonts w:cstheme="minorHAnsi"/>
                <w:bCs/>
                <w:lang w:val="en-US" w:bidi="en-US"/>
              </w:rPr>
              <w:t xml:space="preserve"> </w:t>
            </w:r>
            <w:r w:rsidR="00A90CF6" w:rsidRPr="00A90CF6">
              <w:rPr>
                <w:rFonts w:cstheme="minorHAnsi"/>
                <w:bCs/>
                <w:lang w:val="en-US" w:bidi="en-US"/>
              </w:rPr>
              <w:t>/100</w:t>
            </w:r>
          </w:p>
        </w:tc>
      </w:tr>
    </w:tbl>
    <w:p w14:paraId="262EBA12" w14:textId="77777777" w:rsidR="00A90CF6" w:rsidRPr="00A90CF6" w:rsidRDefault="00A90CF6" w:rsidP="00A90CF6">
      <w:pPr>
        <w:rPr>
          <w:rFonts w:cstheme="minorHAnsi"/>
          <w:bCs/>
          <w:lang w:val="en-US" w:bidi="en-US"/>
        </w:rPr>
      </w:pPr>
    </w:p>
    <w:p w14:paraId="69A50B6B" w14:textId="1AE15665" w:rsidR="00A90CF6" w:rsidRPr="00A90CF6" w:rsidRDefault="00A90CF6" w:rsidP="00A90CF6">
      <w:pPr>
        <w:rPr>
          <w:rFonts w:cstheme="minorHAnsi"/>
          <w:bCs/>
          <w:lang w:val="en-US"/>
        </w:rPr>
      </w:pPr>
      <w:r w:rsidRPr="00A90CF6">
        <w:rPr>
          <w:rFonts w:cstheme="minorHAnsi"/>
          <w:bCs/>
          <w:lang w:val="en-US"/>
        </w:rPr>
        <w:t xml:space="preserve"> </w:t>
      </w:r>
      <w:r w:rsidRPr="00A90CF6">
        <w:rPr>
          <w:rFonts w:cstheme="minorHAnsi"/>
          <w:bCs/>
          <w:lang w:val="en-US"/>
        </w:rPr>
        <w:tab/>
        <w:t xml:space="preserve">The indicative budget for those Services is </w:t>
      </w:r>
      <w:r>
        <w:rPr>
          <w:rFonts w:cstheme="minorHAnsi"/>
          <w:bCs/>
          <w:lang w:val="en-US"/>
        </w:rPr>
        <w:t>35,000</w:t>
      </w:r>
      <w:r w:rsidRPr="00A90CF6">
        <w:rPr>
          <w:rFonts w:cstheme="minorHAnsi"/>
          <w:bCs/>
          <w:lang w:val="en-US"/>
        </w:rPr>
        <w:t xml:space="preserve"> Euros.</w:t>
      </w:r>
    </w:p>
    <w:p w14:paraId="468C61A8" w14:textId="77777777" w:rsidR="00A90CF6" w:rsidRDefault="00A90CF6" w:rsidP="00A90CF6">
      <w:pPr>
        <w:rPr>
          <w:rFonts w:cstheme="minorHAnsi"/>
          <w:bCs/>
          <w:lang w:val="en-US"/>
        </w:rPr>
      </w:pPr>
    </w:p>
    <w:p w14:paraId="2ECF5EB2" w14:textId="77777777" w:rsidR="006D1630" w:rsidRDefault="006D1630" w:rsidP="00A90CF6">
      <w:pPr>
        <w:rPr>
          <w:rFonts w:cstheme="minorHAnsi"/>
          <w:bCs/>
          <w:lang w:val="en-US"/>
        </w:rPr>
      </w:pPr>
    </w:p>
    <w:p w14:paraId="069ED511" w14:textId="77777777" w:rsidR="00D0326D" w:rsidRDefault="00D0326D" w:rsidP="00A90CF6">
      <w:pPr>
        <w:rPr>
          <w:rFonts w:cstheme="minorHAnsi"/>
          <w:bCs/>
          <w:lang w:val="en-US"/>
        </w:rPr>
      </w:pPr>
    </w:p>
    <w:p w14:paraId="4A2253AF" w14:textId="77777777" w:rsidR="00856C50" w:rsidRDefault="00856C50" w:rsidP="00A90CF6">
      <w:pPr>
        <w:rPr>
          <w:rFonts w:cstheme="minorHAnsi"/>
          <w:bCs/>
          <w:lang w:val="en-US"/>
        </w:rPr>
      </w:pPr>
    </w:p>
    <w:p w14:paraId="41A2206B" w14:textId="77777777" w:rsidR="00856C50" w:rsidRPr="00A90CF6" w:rsidRDefault="00856C50" w:rsidP="00A90CF6">
      <w:pPr>
        <w:rPr>
          <w:rFonts w:cstheme="minorHAnsi"/>
          <w:bCs/>
          <w:lang w:val="en-US"/>
        </w:rPr>
      </w:pPr>
    </w:p>
    <w:p w14:paraId="128B534F" w14:textId="77777777" w:rsidR="00A90CF6" w:rsidRPr="00A90CF6" w:rsidRDefault="00A90CF6" w:rsidP="00A90CF6">
      <w:pPr>
        <w:numPr>
          <w:ilvl w:val="0"/>
          <w:numId w:val="25"/>
        </w:numPr>
        <w:rPr>
          <w:rFonts w:cstheme="minorHAnsi"/>
          <w:bCs/>
          <w:lang w:val="en-US"/>
        </w:rPr>
      </w:pPr>
      <w:r w:rsidRPr="00A90CF6">
        <w:rPr>
          <w:rFonts w:cstheme="minorHAnsi"/>
          <w:bCs/>
          <w:lang w:val="en-US"/>
        </w:rPr>
        <w:lastRenderedPageBreak/>
        <w:t>The RFP includes the following documents:</w:t>
      </w:r>
    </w:p>
    <w:p w14:paraId="0607B90C" w14:textId="77777777" w:rsidR="00A90CF6" w:rsidRPr="00A90CF6" w:rsidRDefault="00A90CF6" w:rsidP="00A90CF6">
      <w:pPr>
        <w:numPr>
          <w:ilvl w:val="0"/>
          <w:numId w:val="26"/>
        </w:numPr>
        <w:spacing w:after="0"/>
        <w:rPr>
          <w:rFonts w:cstheme="minorHAnsi"/>
          <w:bCs/>
          <w:lang w:val="en-US"/>
        </w:rPr>
      </w:pPr>
      <w:r w:rsidRPr="00A90CF6">
        <w:rPr>
          <w:rFonts w:cstheme="minorHAnsi"/>
          <w:bCs/>
          <w:lang w:val="en-US"/>
        </w:rPr>
        <w:t>This Letter of Invitation</w:t>
      </w:r>
    </w:p>
    <w:p w14:paraId="7152AF70" w14:textId="77777777" w:rsidR="00A90CF6" w:rsidRPr="00A90CF6" w:rsidRDefault="00A90CF6" w:rsidP="00A90CF6">
      <w:pPr>
        <w:numPr>
          <w:ilvl w:val="0"/>
          <w:numId w:val="26"/>
        </w:numPr>
        <w:spacing w:after="0"/>
        <w:rPr>
          <w:rFonts w:cstheme="minorHAnsi"/>
          <w:bCs/>
          <w:lang w:val="en-US"/>
        </w:rPr>
      </w:pPr>
      <w:r w:rsidRPr="00A90CF6">
        <w:rPr>
          <w:rFonts w:cstheme="minorHAnsi"/>
          <w:bCs/>
          <w:lang w:val="en-US"/>
        </w:rPr>
        <w:t>The Proposal Submission Letter</w:t>
      </w:r>
    </w:p>
    <w:p w14:paraId="0C2150BB" w14:textId="77777777" w:rsidR="00A90CF6" w:rsidRPr="00A90CF6" w:rsidRDefault="00A90CF6" w:rsidP="00A90CF6">
      <w:pPr>
        <w:numPr>
          <w:ilvl w:val="0"/>
          <w:numId w:val="26"/>
        </w:numPr>
        <w:spacing w:after="0"/>
        <w:rPr>
          <w:rFonts w:cstheme="minorHAnsi"/>
          <w:bCs/>
          <w:lang w:val="en-US"/>
        </w:rPr>
      </w:pPr>
      <w:r w:rsidRPr="00A90CF6">
        <w:rPr>
          <w:rFonts w:cstheme="minorHAnsi"/>
          <w:bCs/>
          <w:lang w:val="en-US"/>
        </w:rPr>
        <w:t>Technical Proposal Template</w:t>
      </w:r>
    </w:p>
    <w:p w14:paraId="7522BEEB" w14:textId="77777777" w:rsidR="00A90CF6" w:rsidRPr="00A90CF6" w:rsidRDefault="00A90CF6" w:rsidP="00A90CF6">
      <w:pPr>
        <w:numPr>
          <w:ilvl w:val="0"/>
          <w:numId w:val="26"/>
        </w:numPr>
        <w:spacing w:after="0"/>
        <w:rPr>
          <w:rFonts w:cstheme="minorHAnsi"/>
          <w:bCs/>
          <w:lang w:val="en-US"/>
        </w:rPr>
      </w:pPr>
      <w:r w:rsidRPr="00A90CF6">
        <w:rPr>
          <w:rFonts w:cstheme="minorHAnsi"/>
          <w:bCs/>
          <w:lang w:val="en-US"/>
        </w:rPr>
        <w:t>Financial Proposal Template</w:t>
      </w:r>
    </w:p>
    <w:p w14:paraId="510324EC" w14:textId="77777777" w:rsidR="00A90CF6" w:rsidRPr="00A90CF6" w:rsidRDefault="00A90CF6" w:rsidP="00A90CF6">
      <w:pPr>
        <w:numPr>
          <w:ilvl w:val="0"/>
          <w:numId w:val="26"/>
        </w:numPr>
        <w:spacing w:after="0"/>
        <w:rPr>
          <w:rFonts w:cstheme="minorHAnsi"/>
          <w:bCs/>
          <w:lang w:val="en-US"/>
        </w:rPr>
      </w:pPr>
      <w:r w:rsidRPr="00A90CF6">
        <w:rPr>
          <w:rFonts w:cstheme="minorHAnsi"/>
          <w:bCs/>
          <w:lang w:val="en-US"/>
        </w:rPr>
        <w:t>Terms of Reference</w:t>
      </w:r>
    </w:p>
    <w:p w14:paraId="00AC4CC7" w14:textId="77777777" w:rsidR="00A90CF6" w:rsidRPr="00A90CF6" w:rsidRDefault="00A90CF6" w:rsidP="00A90CF6">
      <w:pPr>
        <w:numPr>
          <w:ilvl w:val="0"/>
          <w:numId w:val="26"/>
        </w:numPr>
        <w:rPr>
          <w:rFonts w:cstheme="minorHAnsi"/>
          <w:bCs/>
          <w:lang w:val="en-US"/>
        </w:rPr>
      </w:pPr>
      <w:r w:rsidRPr="00A90CF6">
        <w:rPr>
          <w:rFonts w:cstheme="minorHAnsi"/>
          <w:bCs/>
          <w:lang w:val="en-US"/>
        </w:rPr>
        <w:t>Declaration of integrity</w:t>
      </w:r>
    </w:p>
    <w:p w14:paraId="6D0A1601" w14:textId="77777777" w:rsidR="00A90CF6" w:rsidRPr="00A90CF6" w:rsidRDefault="00A90CF6" w:rsidP="00A90CF6">
      <w:pPr>
        <w:rPr>
          <w:rFonts w:cstheme="minorHAnsi"/>
          <w:bCs/>
          <w:lang w:val="en-GB" w:bidi="en-US"/>
        </w:rPr>
      </w:pPr>
    </w:p>
    <w:p w14:paraId="57839C54" w14:textId="4BC431A2" w:rsidR="00A90CF6" w:rsidRPr="00A90CF6" w:rsidRDefault="00A90CF6" w:rsidP="00A90CF6">
      <w:pPr>
        <w:numPr>
          <w:ilvl w:val="0"/>
          <w:numId w:val="25"/>
        </w:numPr>
        <w:rPr>
          <w:rFonts w:cstheme="minorHAnsi"/>
          <w:bCs/>
          <w:lang w:val="en-US"/>
        </w:rPr>
      </w:pPr>
      <w:r w:rsidRPr="00A90CF6">
        <w:rPr>
          <w:rFonts w:cstheme="minorHAnsi"/>
          <w:bCs/>
          <w:lang w:val="en-US"/>
        </w:rPr>
        <w:t xml:space="preserve">Please inform us upon receipt by email to </w:t>
      </w:r>
      <w:hyperlink r:id="rId8" w:history="1">
        <w:r w:rsidRPr="00A90CF6">
          <w:rPr>
            <w:rStyle w:val="Hyperlink"/>
            <w:rFonts w:cstheme="minorHAnsi"/>
            <w:bCs/>
            <w:u w:val="none"/>
            <w:lang w:val="en-US"/>
          </w:rPr>
          <w:t>alatinne@wcs.org</w:t>
        </w:r>
      </w:hyperlink>
    </w:p>
    <w:p w14:paraId="6F112891" w14:textId="77777777" w:rsidR="00A90CF6" w:rsidRPr="00A90CF6" w:rsidRDefault="00A90CF6" w:rsidP="00A90CF6">
      <w:pPr>
        <w:numPr>
          <w:ilvl w:val="1"/>
          <w:numId w:val="25"/>
        </w:numPr>
        <w:spacing w:after="0"/>
        <w:rPr>
          <w:rFonts w:cstheme="minorHAnsi"/>
          <w:bCs/>
          <w:lang w:val="en-US"/>
        </w:rPr>
      </w:pPr>
      <w:r w:rsidRPr="00A90CF6">
        <w:rPr>
          <w:rFonts w:cstheme="minorHAnsi"/>
          <w:bCs/>
          <w:lang w:val="en-US"/>
        </w:rPr>
        <w:t>That you have received the Letter of Invitation; and</w:t>
      </w:r>
    </w:p>
    <w:p w14:paraId="004E2BA8" w14:textId="77777777" w:rsidR="00A90CF6" w:rsidRPr="00A90CF6" w:rsidRDefault="00A90CF6" w:rsidP="00A90CF6">
      <w:pPr>
        <w:numPr>
          <w:ilvl w:val="1"/>
          <w:numId w:val="25"/>
        </w:numPr>
        <w:rPr>
          <w:rFonts w:cstheme="minorHAnsi"/>
          <w:bCs/>
          <w:lang w:val="en-US"/>
        </w:rPr>
      </w:pPr>
      <w:r w:rsidRPr="00A90CF6">
        <w:rPr>
          <w:rFonts w:cstheme="minorHAnsi"/>
          <w:bCs/>
          <w:lang w:val="en-US"/>
        </w:rPr>
        <w:t>Whether you intend to submit a Proposal or not</w:t>
      </w:r>
    </w:p>
    <w:p w14:paraId="51ED6B93" w14:textId="77777777" w:rsidR="00A90CF6" w:rsidRPr="00A90CF6" w:rsidRDefault="00A90CF6" w:rsidP="00A90CF6">
      <w:pPr>
        <w:rPr>
          <w:rFonts w:cstheme="minorHAnsi"/>
          <w:bCs/>
          <w:lang w:val="en-GB" w:bidi="en-US"/>
        </w:rPr>
      </w:pPr>
    </w:p>
    <w:p w14:paraId="1C44D24E" w14:textId="77777777" w:rsidR="00A90CF6" w:rsidRPr="00A90CF6" w:rsidRDefault="00A90CF6" w:rsidP="00A90CF6">
      <w:pPr>
        <w:numPr>
          <w:ilvl w:val="0"/>
          <w:numId w:val="25"/>
        </w:numPr>
        <w:rPr>
          <w:rFonts w:cstheme="minorHAnsi"/>
          <w:bCs/>
          <w:lang w:val="en-US"/>
        </w:rPr>
      </w:pPr>
      <w:r w:rsidRPr="00A90CF6">
        <w:rPr>
          <w:rFonts w:cstheme="minorHAnsi"/>
          <w:bCs/>
          <w:lang w:val="en-US"/>
        </w:rPr>
        <w:t>Your proposal shall comprise of:</w:t>
      </w:r>
    </w:p>
    <w:p w14:paraId="1744AB6B" w14:textId="77777777" w:rsidR="00A90CF6" w:rsidRPr="00A90CF6" w:rsidRDefault="00A90CF6" w:rsidP="00A90CF6">
      <w:pPr>
        <w:numPr>
          <w:ilvl w:val="0"/>
          <w:numId w:val="27"/>
        </w:numPr>
        <w:spacing w:after="0"/>
        <w:rPr>
          <w:rFonts w:cstheme="minorHAnsi"/>
          <w:bCs/>
          <w:lang w:val="en-US"/>
        </w:rPr>
      </w:pPr>
      <w:r w:rsidRPr="00A90CF6">
        <w:rPr>
          <w:rFonts w:cstheme="minorHAnsi"/>
          <w:bCs/>
          <w:lang w:val="en-US"/>
        </w:rPr>
        <w:t>Proposal Submission letter,</w:t>
      </w:r>
    </w:p>
    <w:p w14:paraId="4070DA60" w14:textId="77777777" w:rsidR="00A90CF6" w:rsidRPr="00A90CF6" w:rsidRDefault="00A90CF6" w:rsidP="00A90CF6">
      <w:pPr>
        <w:numPr>
          <w:ilvl w:val="0"/>
          <w:numId w:val="27"/>
        </w:numPr>
        <w:spacing w:after="0"/>
        <w:rPr>
          <w:rFonts w:cstheme="minorHAnsi"/>
          <w:bCs/>
          <w:lang w:val="en-US"/>
        </w:rPr>
      </w:pPr>
      <w:r w:rsidRPr="00A90CF6">
        <w:rPr>
          <w:rFonts w:cstheme="minorHAnsi"/>
          <w:bCs/>
          <w:lang w:val="en-US"/>
        </w:rPr>
        <w:t>Technical Proposal (including your CV)</w:t>
      </w:r>
    </w:p>
    <w:p w14:paraId="447658AF" w14:textId="77777777" w:rsidR="00A90CF6" w:rsidRPr="00A90CF6" w:rsidRDefault="00A90CF6" w:rsidP="00A90CF6">
      <w:pPr>
        <w:numPr>
          <w:ilvl w:val="0"/>
          <w:numId w:val="27"/>
        </w:numPr>
        <w:spacing w:after="0"/>
        <w:rPr>
          <w:rFonts w:cstheme="minorHAnsi"/>
          <w:bCs/>
          <w:lang w:val="en-US"/>
        </w:rPr>
      </w:pPr>
      <w:r w:rsidRPr="00A90CF6">
        <w:rPr>
          <w:rFonts w:cstheme="minorHAnsi"/>
          <w:bCs/>
          <w:lang w:val="en-US"/>
        </w:rPr>
        <w:t>Financial Proposal net of taxes and</w:t>
      </w:r>
    </w:p>
    <w:p w14:paraId="0B351A2D" w14:textId="77777777" w:rsidR="00A90CF6" w:rsidRPr="00A90CF6" w:rsidRDefault="00A90CF6" w:rsidP="00A90CF6">
      <w:pPr>
        <w:numPr>
          <w:ilvl w:val="0"/>
          <w:numId w:val="27"/>
        </w:numPr>
        <w:rPr>
          <w:rFonts w:cstheme="minorHAnsi"/>
          <w:bCs/>
          <w:lang w:val="en-US"/>
        </w:rPr>
      </w:pPr>
      <w:proofErr w:type="spellStart"/>
      <w:r w:rsidRPr="00A90CF6">
        <w:rPr>
          <w:rFonts w:cstheme="minorHAnsi"/>
          <w:bCs/>
          <w:lang w:val="en-US"/>
        </w:rPr>
        <w:t>the</w:t>
      </w:r>
      <w:proofErr w:type="spellEnd"/>
      <w:r w:rsidRPr="00A90CF6">
        <w:rPr>
          <w:rFonts w:cstheme="minorHAnsi"/>
          <w:bCs/>
          <w:lang w:val="en-US"/>
        </w:rPr>
        <w:t xml:space="preserve"> signed Declaration of Integrity</w:t>
      </w:r>
    </w:p>
    <w:p w14:paraId="0F39F9B5" w14:textId="77777777" w:rsidR="00A90CF6" w:rsidRPr="00A90CF6" w:rsidRDefault="00A90CF6" w:rsidP="00A90CF6">
      <w:pPr>
        <w:rPr>
          <w:rFonts w:cstheme="minorHAnsi"/>
          <w:bCs/>
          <w:lang w:val="en-GB" w:bidi="en-US"/>
        </w:rPr>
      </w:pPr>
    </w:p>
    <w:p w14:paraId="6DEA0784" w14:textId="1C587038" w:rsidR="00412813" w:rsidRPr="00412813" w:rsidRDefault="00A90CF6" w:rsidP="00412813">
      <w:pPr>
        <w:rPr>
          <w:rFonts w:cstheme="minorHAnsi"/>
          <w:bCs/>
          <w:lang w:val="en-US" w:bidi="en-US"/>
        </w:rPr>
      </w:pPr>
      <w:r w:rsidRPr="00A90CF6">
        <w:rPr>
          <w:rFonts w:cstheme="minorHAnsi"/>
          <w:bCs/>
          <w:lang w:val="en-GB" w:bidi="en-US"/>
        </w:rPr>
        <w:t>The proposal documents must be</w:t>
      </w:r>
      <w:r w:rsidR="00412813" w:rsidRPr="00412813">
        <w:rPr>
          <w:rFonts w:cstheme="minorHAnsi"/>
          <w:bCs/>
          <w:lang w:val="en-US" w:bidi="en-US"/>
        </w:rPr>
        <w:t xml:space="preserve"> </w:t>
      </w:r>
      <w:r w:rsidR="00020C3C">
        <w:rPr>
          <w:rFonts w:cstheme="minorHAnsi"/>
          <w:bCs/>
          <w:lang w:val="en-US" w:bidi="en-US"/>
        </w:rPr>
        <w:t>sent</w:t>
      </w:r>
      <w:r w:rsidR="00412813" w:rsidRPr="00412813">
        <w:rPr>
          <w:rFonts w:cstheme="minorHAnsi"/>
          <w:bCs/>
          <w:lang w:val="en-US" w:bidi="en-US"/>
        </w:rPr>
        <w:t xml:space="preserve"> to </w:t>
      </w:r>
      <w:hyperlink r:id="rId9" w:history="1">
        <w:r w:rsidR="00247E05" w:rsidRPr="007C78B4">
          <w:rPr>
            <w:rStyle w:val="Hyperlink"/>
            <w:rFonts w:cstheme="minorHAnsi"/>
            <w:bCs/>
            <w:lang w:val="en-US" w:bidi="en-US"/>
          </w:rPr>
          <w:t>alatinne@wcs.org</w:t>
        </w:r>
      </w:hyperlink>
      <w:r w:rsidR="00020C3C">
        <w:rPr>
          <w:rFonts w:cstheme="minorHAnsi"/>
          <w:bCs/>
          <w:lang w:val="en-US" w:bidi="en-US"/>
        </w:rPr>
        <w:t xml:space="preserve"> </w:t>
      </w:r>
      <w:r w:rsidR="00412813" w:rsidRPr="00412813">
        <w:rPr>
          <w:rFonts w:cstheme="minorHAnsi"/>
          <w:bCs/>
          <w:lang w:val="en-US" w:bidi="en-US"/>
        </w:rPr>
        <w:t xml:space="preserve">by </w:t>
      </w:r>
      <w:r w:rsidR="00856C50" w:rsidRPr="00856C50">
        <w:rPr>
          <w:rFonts w:cstheme="minorHAnsi"/>
          <w:b/>
          <w:lang w:val="en-US" w:bidi="en-US"/>
        </w:rPr>
        <w:t>7 March 2025</w:t>
      </w:r>
      <w:r w:rsidR="00020C3C">
        <w:rPr>
          <w:rFonts w:cstheme="minorHAnsi"/>
          <w:bCs/>
          <w:lang w:val="en-US" w:bidi="en-US"/>
        </w:rPr>
        <w:t>.</w:t>
      </w:r>
    </w:p>
    <w:p w14:paraId="4A4001EE" w14:textId="600E7A26" w:rsidR="00A90CF6" w:rsidRPr="00247E05" w:rsidRDefault="00A90CF6" w:rsidP="00A90CF6">
      <w:pPr>
        <w:rPr>
          <w:rFonts w:cstheme="minorHAnsi"/>
          <w:bCs/>
          <w:lang w:val="en-US" w:bidi="en-US"/>
        </w:rPr>
      </w:pPr>
    </w:p>
    <w:p w14:paraId="15DFE4F5" w14:textId="554317AD" w:rsidR="00A90CF6" w:rsidRPr="00A90CF6" w:rsidRDefault="00A90CF6" w:rsidP="00A90CF6">
      <w:pPr>
        <w:rPr>
          <w:rFonts w:cstheme="minorHAnsi"/>
          <w:bCs/>
          <w:lang w:val="en-GB" w:bidi="en-US"/>
        </w:rPr>
      </w:pPr>
      <w:r w:rsidRPr="00A90CF6">
        <w:rPr>
          <w:rFonts w:cstheme="minorHAnsi"/>
          <w:bCs/>
          <w:lang w:val="en-GB" w:bidi="en-US"/>
        </w:rPr>
        <w:t>If necessary, you may request any clarifications by sending an email to the same email addresses.</w:t>
      </w:r>
    </w:p>
    <w:p w14:paraId="4C7E32F1" w14:textId="77777777" w:rsidR="00A90CF6" w:rsidRDefault="00A90CF6" w:rsidP="00A90CF6">
      <w:pPr>
        <w:rPr>
          <w:rFonts w:cstheme="minorHAnsi"/>
          <w:bCs/>
          <w:lang w:val="en-GB" w:bidi="en-US"/>
        </w:rPr>
      </w:pPr>
    </w:p>
    <w:p w14:paraId="62C8DB60" w14:textId="00C93D68" w:rsidR="00A90CF6" w:rsidRPr="00A90CF6" w:rsidRDefault="00A90CF6" w:rsidP="00A90CF6">
      <w:pPr>
        <w:rPr>
          <w:rFonts w:cstheme="minorHAnsi"/>
          <w:bCs/>
          <w:lang w:val="en-GB" w:bidi="en-US"/>
        </w:rPr>
      </w:pPr>
      <w:r w:rsidRPr="00A90CF6">
        <w:rPr>
          <w:rFonts w:cstheme="minorHAnsi"/>
          <w:bCs/>
          <w:lang w:val="en-GB" w:bidi="en-US"/>
        </w:rPr>
        <w:t>Yours sincerely,</w:t>
      </w:r>
    </w:p>
    <w:p w14:paraId="4E94D202" w14:textId="0FABF4A4" w:rsidR="00A90CF6" w:rsidRPr="00A90CF6" w:rsidRDefault="00A90CF6" w:rsidP="00A90CF6">
      <w:pPr>
        <w:rPr>
          <w:rFonts w:cstheme="minorHAnsi"/>
          <w:bCs/>
          <w:lang w:val="en-GB" w:bidi="en-US"/>
        </w:rPr>
      </w:pPr>
      <w:r w:rsidRPr="00A90CF6">
        <w:rPr>
          <w:rFonts w:cstheme="minorHAnsi"/>
          <w:bCs/>
          <w:lang w:val="en-GB" w:bidi="en-US"/>
        </w:rPr>
        <w:t>Alice Latinne</w:t>
      </w:r>
    </w:p>
    <w:p w14:paraId="3E49724A" w14:textId="77777777" w:rsidR="00A90CF6" w:rsidRPr="00A90CF6" w:rsidRDefault="00A90CF6" w:rsidP="00A90CF6">
      <w:pPr>
        <w:rPr>
          <w:rFonts w:cstheme="minorHAnsi"/>
          <w:bCs/>
          <w:lang w:val="en-GB" w:bidi="en-US"/>
        </w:rPr>
      </w:pPr>
    </w:p>
    <w:p w14:paraId="22B25960" w14:textId="77777777" w:rsidR="00A90CF6" w:rsidRPr="00A90CF6" w:rsidRDefault="00A90CF6" w:rsidP="00A90CF6">
      <w:pPr>
        <w:rPr>
          <w:rFonts w:cstheme="minorHAnsi"/>
          <w:bCs/>
          <w:lang w:val="en-GB" w:bidi="en-US"/>
        </w:rPr>
      </w:pPr>
    </w:p>
    <w:p w14:paraId="2F1B7F35" w14:textId="77777777" w:rsidR="00A90CF6" w:rsidRPr="00A90CF6" w:rsidRDefault="00A90CF6" w:rsidP="00A90CF6">
      <w:pPr>
        <w:rPr>
          <w:rFonts w:cstheme="minorHAnsi"/>
          <w:bCs/>
          <w:lang w:val="en-US"/>
        </w:rPr>
        <w:sectPr w:rsidR="00A90CF6" w:rsidRPr="00A90CF6" w:rsidSect="00020C3C">
          <w:pgSz w:w="11906" w:h="16838" w:code="9"/>
          <w:pgMar w:top="1191" w:right="1202" w:bottom="737" w:left="1140" w:header="0" w:footer="737" w:gutter="0"/>
          <w:cols w:space="720"/>
          <w:docGrid w:linePitch="299"/>
        </w:sectPr>
      </w:pPr>
    </w:p>
    <w:p w14:paraId="4CEBEB18" w14:textId="77777777" w:rsidR="00A90CF6" w:rsidRPr="00A90CF6" w:rsidRDefault="00A90CF6" w:rsidP="00A90CF6">
      <w:pPr>
        <w:jc w:val="center"/>
        <w:rPr>
          <w:rFonts w:cstheme="minorHAnsi"/>
          <w:b/>
          <w:i/>
          <w:iCs/>
          <w:sz w:val="28"/>
          <w:szCs w:val="28"/>
          <w:u w:val="single"/>
          <w:lang w:val="en-US"/>
        </w:rPr>
      </w:pPr>
      <w:r w:rsidRPr="00A90CF6">
        <w:rPr>
          <w:rFonts w:cstheme="minorHAnsi"/>
          <w:b/>
          <w:i/>
          <w:iCs/>
          <w:sz w:val="28"/>
          <w:szCs w:val="28"/>
          <w:u w:val="single"/>
          <w:lang w:val="en-US"/>
        </w:rPr>
        <w:lastRenderedPageBreak/>
        <w:t>Proposal submission letter</w:t>
      </w:r>
    </w:p>
    <w:p w14:paraId="11A6E591" w14:textId="77777777" w:rsidR="00A90CF6" w:rsidRPr="00A90CF6" w:rsidRDefault="00A90CF6" w:rsidP="00A90CF6">
      <w:pPr>
        <w:rPr>
          <w:rFonts w:cstheme="minorHAnsi"/>
          <w:bCs/>
          <w:lang w:val="en-GB" w:bidi="en-US"/>
        </w:rPr>
      </w:pPr>
    </w:p>
    <w:p w14:paraId="4AC1AA17" w14:textId="77777777" w:rsidR="00A90CF6" w:rsidRPr="00A90CF6" w:rsidRDefault="00A90CF6" w:rsidP="00A90CF6">
      <w:pPr>
        <w:rPr>
          <w:rFonts w:cstheme="minorHAnsi"/>
          <w:bCs/>
          <w:lang w:val="en-GB" w:bidi="en-US"/>
        </w:rPr>
      </w:pPr>
    </w:p>
    <w:p w14:paraId="02A719F6" w14:textId="77777777" w:rsidR="00A90CF6" w:rsidRPr="00A90CF6" w:rsidRDefault="00A90CF6" w:rsidP="00A90CF6">
      <w:pPr>
        <w:rPr>
          <w:rFonts w:cstheme="minorHAnsi"/>
          <w:bCs/>
          <w:i/>
          <w:lang w:val="en-US"/>
        </w:rPr>
      </w:pPr>
      <w:r w:rsidRPr="00A90CF6">
        <w:rPr>
          <w:rFonts w:cstheme="minorHAnsi"/>
          <w:bCs/>
          <w:i/>
          <w:lang w:val="en-US"/>
        </w:rPr>
        <w:t>[Location, Date]</w:t>
      </w:r>
    </w:p>
    <w:p w14:paraId="5F9BB188" w14:textId="77777777" w:rsidR="00A90CF6" w:rsidRPr="00A90CF6" w:rsidRDefault="00A90CF6" w:rsidP="00A90CF6">
      <w:pPr>
        <w:rPr>
          <w:rFonts w:cstheme="minorHAnsi"/>
          <w:bCs/>
          <w:i/>
          <w:lang w:val="en-GB" w:bidi="en-US"/>
        </w:rPr>
      </w:pPr>
    </w:p>
    <w:p w14:paraId="72F68CF7" w14:textId="11A40E86" w:rsidR="00A90CF6" w:rsidRPr="00A90CF6" w:rsidRDefault="00A90CF6" w:rsidP="00A90CF6">
      <w:pPr>
        <w:rPr>
          <w:rFonts w:cstheme="minorHAnsi"/>
          <w:bCs/>
          <w:lang w:val="en-GB" w:bidi="en-US"/>
        </w:rPr>
      </w:pPr>
      <w:r w:rsidRPr="00A90CF6">
        <w:rPr>
          <w:rFonts w:cstheme="minorHAnsi"/>
          <w:bCs/>
          <w:lang w:val="en-GB" w:bidi="en-US"/>
        </w:rPr>
        <w:t xml:space="preserve">To: </w:t>
      </w:r>
      <w:r>
        <w:rPr>
          <w:rFonts w:cstheme="minorHAnsi"/>
          <w:bCs/>
          <w:lang w:val="en-GB" w:bidi="en-US"/>
        </w:rPr>
        <w:t>Alice Latinne</w:t>
      </w:r>
    </w:p>
    <w:p w14:paraId="778AD969" w14:textId="77777777" w:rsidR="00A90CF6" w:rsidRPr="00A90CF6" w:rsidRDefault="00A90CF6" w:rsidP="00A90CF6">
      <w:pPr>
        <w:rPr>
          <w:rFonts w:cstheme="minorHAnsi"/>
          <w:bCs/>
          <w:lang w:val="en-GB" w:bidi="en-US"/>
        </w:rPr>
      </w:pPr>
      <w:r w:rsidRPr="00A90CF6">
        <w:rPr>
          <w:rFonts w:cstheme="minorHAnsi"/>
          <w:bCs/>
          <w:lang w:val="en-GB" w:bidi="en-US"/>
        </w:rPr>
        <w:t>Wildlife Conservation Society</w:t>
      </w:r>
    </w:p>
    <w:p w14:paraId="24C390C0" w14:textId="77777777" w:rsidR="00A90CF6" w:rsidRPr="00A90CF6" w:rsidRDefault="00A90CF6" w:rsidP="00A90CF6">
      <w:pPr>
        <w:rPr>
          <w:rFonts w:cstheme="minorHAnsi"/>
          <w:bCs/>
          <w:lang w:val="en-GB" w:bidi="en-US"/>
        </w:rPr>
      </w:pPr>
    </w:p>
    <w:p w14:paraId="7D94D61C" w14:textId="34EFC0BD" w:rsidR="00A90CF6" w:rsidRPr="00A90CF6" w:rsidRDefault="00A90CF6" w:rsidP="00A90CF6">
      <w:pPr>
        <w:rPr>
          <w:rFonts w:cstheme="minorHAnsi"/>
          <w:bCs/>
          <w:lang w:val="en-GB" w:bidi="en-US"/>
        </w:rPr>
      </w:pPr>
      <w:r w:rsidRPr="00A90CF6">
        <w:rPr>
          <w:rFonts w:cstheme="minorHAnsi"/>
          <w:bCs/>
          <w:lang w:val="en-GB" w:bidi="en-US"/>
        </w:rPr>
        <w:t xml:space="preserve">Dear </w:t>
      </w:r>
      <w:r>
        <w:rPr>
          <w:rFonts w:cstheme="minorHAnsi"/>
          <w:bCs/>
          <w:lang w:val="en-GB" w:bidi="en-US"/>
        </w:rPr>
        <w:t>Madam</w:t>
      </w:r>
      <w:r w:rsidRPr="00A90CF6">
        <w:rPr>
          <w:rFonts w:cstheme="minorHAnsi"/>
          <w:bCs/>
          <w:lang w:val="en-GB" w:bidi="en-US"/>
        </w:rPr>
        <w:t>:</w:t>
      </w:r>
    </w:p>
    <w:p w14:paraId="51E6F17F" w14:textId="77777777" w:rsidR="00A90CF6" w:rsidRPr="00A90CF6" w:rsidRDefault="00A90CF6" w:rsidP="00A90CF6">
      <w:pPr>
        <w:rPr>
          <w:rFonts w:cstheme="minorHAnsi"/>
          <w:bCs/>
          <w:lang w:val="en-GB" w:bidi="en-US"/>
        </w:rPr>
      </w:pPr>
    </w:p>
    <w:p w14:paraId="23CB82C2" w14:textId="76B0E5E1" w:rsidR="00A90CF6" w:rsidRPr="00A90CF6" w:rsidRDefault="00A90CF6" w:rsidP="00A90CF6">
      <w:pPr>
        <w:rPr>
          <w:rFonts w:cstheme="minorHAnsi"/>
          <w:bCs/>
          <w:lang w:val="en-GB" w:bidi="en-US"/>
        </w:rPr>
      </w:pPr>
      <w:r w:rsidRPr="00A90CF6">
        <w:rPr>
          <w:rFonts w:cstheme="minorHAnsi"/>
          <w:bCs/>
          <w:lang w:val="en-GB" w:bidi="en-US"/>
        </w:rPr>
        <w:t>We, the undersigned, offer to provide the consulting Services for “</w:t>
      </w:r>
      <w:r>
        <w:rPr>
          <w:rFonts w:cstheme="minorHAnsi"/>
          <w:bCs/>
          <w:lang w:val="en-GB" w:bidi="en-US"/>
        </w:rPr>
        <w:t>Mid-Term Technical Review for the Kiwa WISH+ project</w:t>
      </w:r>
      <w:r w:rsidRPr="00A90CF6">
        <w:rPr>
          <w:rFonts w:cstheme="minorHAnsi"/>
          <w:bCs/>
          <w:lang w:val="en-GB" w:bidi="en-US"/>
        </w:rPr>
        <w:t xml:space="preserve">” in accordance with your Request for Proposal dated </w:t>
      </w:r>
      <w:r w:rsidR="00FB4FDF">
        <w:rPr>
          <w:rFonts w:cstheme="minorHAnsi"/>
          <w:bCs/>
          <w:lang w:val="en-GB" w:bidi="en-US"/>
        </w:rPr>
        <w:t>18 February 2025</w:t>
      </w:r>
      <w:r w:rsidRPr="00A90CF6">
        <w:rPr>
          <w:rFonts w:cstheme="minorHAnsi"/>
          <w:bCs/>
          <w:i/>
          <w:lang w:val="en-GB" w:bidi="en-US"/>
        </w:rPr>
        <w:t xml:space="preserve">, </w:t>
      </w:r>
      <w:r w:rsidRPr="00A90CF6">
        <w:rPr>
          <w:rFonts w:cstheme="minorHAnsi"/>
          <w:bCs/>
          <w:lang w:val="en-GB" w:bidi="en-US"/>
        </w:rPr>
        <w:t>and my attached Technical and Financial Proposals.</w:t>
      </w:r>
    </w:p>
    <w:p w14:paraId="08A0744D" w14:textId="77777777" w:rsidR="00A90CF6" w:rsidRPr="00A90CF6" w:rsidRDefault="00A90CF6" w:rsidP="00A90CF6">
      <w:pPr>
        <w:rPr>
          <w:rFonts w:cstheme="minorHAnsi"/>
          <w:bCs/>
          <w:lang w:val="en-GB" w:bidi="en-US"/>
        </w:rPr>
      </w:pPr>
    </w:p>
    <w:p w14:paraId="0E9A6C04" w14:textId="77777777" w:rsidR="00A90CF6" w:rsidRPr="00A90CF6" w:rsidRDefault="00A90CF6" w:rsidP="00A90CF6">
      <w:pPr>
        <w:rPr>
          <w:rFonts w:cstheme="minorHAnsi"/>
          <w:bCs/>
          <w:lang w:val="en-GB" w:bidi="en-US"/>
        </w:rPr>
      </w:pPr>
      <w:r w:rsidRPr="00A90CF6">
        <w:rPr>
          <w:rFonts w:cstheme="minorHAnsi"/>
          <w:bCs/>
          <w:lang w:val="en-GB" w:bidi="en-US"/>
        </w:rPr>
        <w:t>I understand you are not bound to accept any Proposal you receive.</w:t>
      </w:r>
    </w:p>
    <w:p w14:paraId="779249BF" w14:textId="77777777" w:rsidR="00A90CF6" w:rsidRPr="00A90CF6" w:rsidRDefault="00A90CF6" w:rsidP="00A90CF6">
      <w:pPr>
        <w:rPr>
          <w:rFonts w:cstheme="minorHAnsi"/>
          <w:bCs/>
          <w:lang w:val="en-GB" w:bidi="en-US"/>
        </w:rPr>
      </w:pPr>
    </w:p>
    <w:p w14:paraId="42242770" w14:textId="77777777" w:rsidR="00A90CF6" w:rsidRPr="00A90CF6" w:rsidRDefault="00A90CF6" w:rsidP="00A90CF6">
      <w:pPr>
        <w:rPr>
          <w:rFonts w:cstheme="minorHAnsi"/>
          <w:bCs/>
          <w:lang w:val="en-GB" w:bidi="en-US"/>
        </w:rPr>
      </w:pPr>
      <w:r w:rsidRPr="00A90CF6">
        <w:rPr>
          <w:rFonts w:cstheme="minorHAnsi"/>
          <w:bCs/>
          <w:lang w:val="en-GB" w:bidi="en-US"/>
        </w:rPr>
        <w:t>We remain, Yours sincerely,</w:t>
      </w:r>
    </w:p>
    <w:p w14:paraId="11585A27" w14:textId="77777777" w:rsidR="00A90CF6" w:rsidRPr="00A90CF6" w:rsidRDefault="00A90CF6" w:rsidP="00A90CF6">
      <w:pPr>
        <w:rPr>
          <w:rFonts w:cstheme="minorHAnsi"/>
          <w:bCs/>
          <w:lang w:val="en-GB" w:bidi="en-US"/>
        </w:rPr>
      </w:pPr>
    </w:p>
    <w:p w14:paraId="05873C27" w14:textId="77777777" w:rsidR="00A90CF6" w:rsidRPr="00A90CF6" w:rsidRDefault="00A90CF6" w:rsidP="00A90CF6">
      <w:pPr>
        <w:rPr>
          <w:rFonts w:cstheme="minorHAnsi"/>
          <w:bCs/>
          <w:lang w:val="en-GB" w:bidi="en-US"/>
        </w:rPr>
      </w:pPr>
    </w:p>
    <w:p w14:paraId="301B44DB" w14:textId="77777777" w:rsidR="00A90CF6" w:rsidRPr="00A90CF6" w:rsidRDefault="00A90CF6" w:rsidP="00A90CF6">
      <w:pPr>
        <w:rPr>
          <w:rFonts w:cstheme="minorHAnsi"/>
          <w:bCs/>
          <w:lang w:val="en-GB" w:bidi="en-US"/>
        </w:rPr>
      </w:pPr>
      <w:r w:rsidRPr="00A90CF6">
        <w:rPr>
          <w:rFonts w:cstheme="minorHAnsi"/>
          <w:bCs/>
          <w:lang w:val="en-GB" w:bidi="en-US"/>
        </w:rPr>
        <w:t xml:space="preserve">Name and Title of Signatory: </w:t>
      </w:r>
    </w:p>
    <w:p w14:paraId="212D5F0B" w14:textId="77777777" w:rsidR="00A90CF6" w:rsidRPr="00A90CF6" w:rsidRDefault="00A90CF6" w:rsidP="00A90CF6">
      <w:pPr>
        <w:rPr>
          <w:rFonts w:cstheme="minorHAnsi"/>
          <w:bCs/>
          <w:lang w:val="en-GB" w:bidi="en-US"/>
        </w:rPr>
      </w:pPr>
      <w:r w:rsidRPr="00A90CF6">
        <w:rPr>
          <w:rFonts w:cstheme="minorHAnsi"/>
          <w:bCs/>
          <w:lang w:val="en-GB" w:bidi="en-US"/>
        </w:rPr>
        <w:t>Name of Firm:</w:t>
      </w:r>
    </w:p>
    <w:p w14:paraId="64A3F652" w14:textId="77777777" w:rsidR="00A90CF6" w:rsidRPr="00A90CF6" w:rsidRDefault="00A90CF6" w:rsidP="00A90CF6">
      <w:pPr>
        <w:rPr>
          <w:rFonts w:cstheme="minorHAnsi"/>
          <w:bCs/>
          <w:lang w:val="en-GB" w:bidi="en-US"/>
        </w:rPr>
      </w:pPr>
      <w:r w:rsidRPr="00A90CF6">
        <w:rPr>
          <w:rFonts w:cstheme="minorHAnsi"/>
          <w:bCs/>
          <w:lang w:val="en-GB" w:bidi="en-US"/>
        </w:rPr>
        <w:t>Address:</w:t>
      </w:r>
    </w:p>
    <w:p w14:paraId="4C6DB128" w14:textId="77777777" w:rsidR="00A90CF6" w:rsidRPr="00A90CF6" w:rsidRDefault="00A90CF6" w:rsidP="00A90CF6">
      <w:pPr>
        <w:rPr>
          <w:rFonts w:cstheme="minorHAnsi"/>
          <w:bCs/>
          <w:lang w:val="en-GB" w:bidi="en-US"/>
        </w:rPr>
      </w:pPr>
    </w:p>
    <w:p w14:paraId="273227EC" w14:textId="77777777" w:rsidR="00A90CF6" w:rsidRPr="00A90CF6" w:rsidRDefault="00A90CF6" w:rsidP="00A90CF6">
      <w:pPr>
        <w:rPr>
          <w:rFonts w:cstheme="minorHAnsi"/>
          <w:bCs/>
          <w:lang w:val="en-GB" w:bidi="en-US"/>
        </w:rPr>
      </w:pPr>
    </w:p>
    <w:p w14:paraId="4A324640" w14:textId="77777777" w:rsidR="00A90CF6" w:rsidRPr="00A90CF6" w:rsidRDefault="00A90CF6" w:rsidP="00A90CF6">
      <w:pPr>
        <w:rPr>
          <w:rFonts w:cstheme="minorHAnsi"/>
          <w:bCs/>
          <w:lang w:val="en-GB" w:bidi="en-US"/>
        </w:rPr>
      </w:pPr>
      <w:r w:rsidRPr="00A90CF6">
        <w:rPr>
          <w:rFonts w:cstheme="minorHAnsi"/>
          <w:bCs/>
          <w:lang w:val="en-GB" w:bidi="en-US"/>
        </w:rPr>
        <w:t>Contact information (phone and email):</w:t>
      </w:r>
    </w:p>
    <w:p w14:paraId="05BDE3F7" w14:textId="77777777" w:rsidR="00A90CF6" w:rsidRPr="00A90CF6" w:rsidRDefault="00A90CF6" w:rsidP="00A90CF6">
      <w:pPr>
        <w:rPr>
          <w:rFonts w:cstheme="minorHAnsi"/>
          <w:bCs/>
          <w:lang w:val="en-US"/>
        </w:rPr>
        <w:sectPr w:rsidR="00A90CF6" w:rsidRPr="00A90CF6" w:rsidSect="00020C3C">
          <w:pgSz w:w="11906" w:h="16838" w:code="9"/>
          <w:pgMar w:top="1191" w:right="1202" w:bottom="737" w:left="1140" w:header="0" w:footer="737" w:gutter="0"/>
          <w:cols w:space="720"/>
          <w:docGrid w:linePitch="299"/>
        </w:sectPr>
      </w:pPr>
    </w:p>
    <w:p w14:paraId="60DF1E9F" w14:textId="77777777" w:rsidR="00A90CF6" w:rsidRPr="00A90CF6" w:rsidRDefault="00A90CF6" w:rsidP="00A90CF6">
      <w:pPr>
        <w:jc w:val="center"/>
        <w:rPr>
          <w:rFonts w:cstheme="minorHAnsi"/>
          <w:b/>
          <w:i/>
          <w:iCs/>
          <w:sz w:val="28"/>
          <w:szCs w:val="28"/>
          <w:u w:val="single"/>
          <w:lang w:val="en-US"/>
        </w:rPr>
      </w:pPr>
      <w:r w:rsidRPr="00A90CF6">
        <w:rPr>
          <w:rFonts w:cstheme="minorHAnsi"/>
          <w:b/>
          <w:i/>
          <w:iCs/>
          <w:sz w:val="28"/>
          <w:szCs w:val="28"/>
          <w:u w:val="single"/>
          <w:lang w:val="en-US"/>
        </w:rPr>
        <w:lastRenderedPageBreak/>
        <w:t>Technical Proposal Template</w:t>
      </w:r>
    </w:p>
    <w:p w14:paraId="6AA693D3" w14:textId="77777777" w:rsidR="00A90CF6" w:rsidRPr="00A90CF6" w:rsidRDefault="00A90CF6" w:rsidP="00A90CF6">
      <w:pPr>
        <w:rPr>
          <w:rFonts w:cstheme="minorHAnsi"/>
          <w:bCs/>
          <w:lang w:val="en-GB" w:bidi="en-US"/>
        </w:rPr>
      </w:pPr>
    </w:p>
    <w:p w14:paraId="1381EC3B" w14:textId="77777777" w:rsidR="00A90CF6" w:rsidRPr="00A90CF6" w:rsidRDefault="00A90CF6" w:rsidP="00A90CF6">
      <w:pPr>
        <w:rPr>
          <w:rFonts w:cstheme="minorHAnsi"/>
          <w:bCs/>
          <w:lang w:val="en-GB" w:bidi="en-US"/>
        </w:rPr>
      </w:pPr>
    </w:p>
    <w:p w14:paraId="7A506075" w14:textId="77777777" w:rsidR="00A90CF6" w:rsidRPr="00A90CF6" w:rsidRDefault="00A90CF6" w:rsidP="00A90CF6">
      <w:pPr>
        <w:numPr>
          <w:ilvl w:val="0"/>
          <w:numId w:val="28"/>
        </w:numPr>
        <w:rPr>
          <w:rFonts w:cstheme="minorHAnsi"/>
          <w:bCs/>
          <w:lang w:val="en-US"/>
        </w:rPr>
      </w:pPr>
      <w:r w:rsidRPr="00A90CF6">
        <w:rPr>
          <w:rFonts w:cstheme="minorHAnsi"/>
          <w:bCs/>
          <w:lang w:val="en-US"/>
        </w:rPr>
        <w:t>Expert’s Curriculum Vitae (CV) or company history detailing relevant experience</w:t>
      </w:r>
    </w:p>
    <w:p w14:paraId="78915E37" w14:textId="77777777" w:rsidR="00A90CF6" w:rsidRPr="00A90CF6" w:rsidRDefault="00A90CF6" w:rsidP="00A90CF6">
      <w:pPr>
        <w:rPr>
          <w:rFonts w:cstheme="minorHAnsi"/>
          <w:bCs/>
          <w:lang w:val="en-GB" w:bidi="en-US"/>
        </w:rPr>
      </w:pPr>
      <w:r w:rsidRPr="00A90CF6">
        <w:rPr>
          <w:rFonts w:cstheme="minorHAnsi"/>
          <w:bCs/>
          <w:lang w:val="en-GB" w:bidi="en-US"/>
        </w:rPr>
        <w:t>A detailed and up-to-date CV or company profile including information on the team that will be allocated to the project shall be provided. An indication of the key staff, their experience and what they would be responsible for in the delivery of this proposal will help us evaluate the proposal. Please also include a sample of a previous relevant project.</w:t>
      </w:r>
    </w:p>
    <w:p w14:paraId="7BD84B9A" w14:textId="77777777" w:rsidR="00A90CF6" w:rsidRPr="00A90CF6" w:rsidRDefault="00A90CF6" w:rsidP="00A90CF6">
      <w:pPr>
        <w:rPr>
          <w:rFonts w:cstheme="minorHAnsi"/>
          <w:bCs/>
          <w:lang w:val="en-GB" w:bidi="en-US"/>
        </w:rPr>
      </w:pPr>
    </w:p>
    <w:p w14:paraId="348E1C96" w14:textId="42032D98" w:rsidR="00A90CF6" w:rsidRPr="00A90CF6" w:rsidRDefault="00A90CF6" w:rsidP="006D1630">
      <w:pPr>
        <w:numPr>
          <w:ilvl w:val="0"/>
          <w:numId w:val="28"/>
        </w:numPr>
        <w:rPr>
          <w:rFonts w:cstheme="minorHAnsi"/>
          <w:bCs/>
          <w:lang w:val="en-US"/>
        </w:rPr>
      </w:pPr>
      <w:r w:rsidRPr="00A90CF6">
        <w:rPr>
          <w:rFonts w:cstheme="minorHAnsi"/>
          <w:bCs/>
          <w:lang w:val="en-US"/>
        </w:rPr>
        <w:t>Description of Approach, Methodology, and Work Plan in accordance with the Terms of Reference</w:t>
      </w:r>
    </w:p>
    <w:p w14:paraId="4AEB6FC6" w14:textId="77777777" w:rsidR="00A90CF6" w:rsidRPr="00A90CF6" w:rsidRDefault="00A90CF6" w:rsidP="00A90CF6">
      <w:pPr>
        <w:rPr>
          <w:rFonts w:cstheme="minorHAnsi"/>
          <w:bCs/>
          <w:lang w:val="en-GB" w:bidi="en-US"/>
        </w:rPr>
      </w:pPr>
      <w:r w:rsidRPr="00A90CF6">
        <w:rPr>
          <w:rFonts w:cstheme="minorHAnsi"/>
          <w:bCs/>
          <w:lang w:val="en-GB" w:bidi="en-US"/>
        </w:rPr>
        <w:t>Please note the following:</w:t>
      </w:r>
    </w:p>
    <w:p w14:paraId="3C1CA6C7" w14:textId="7E5DF4FD" w:rsidR="00A90CF6" w:rsidRPr="00A90CF6" w:rsidRDefault="00A90CF6" w:rsidP="00A90CF6">
      <w:pPr>
        <w:numPr>
          <w:ilvl w:val="0"/>
          <w:numId w:val="29"/>
        </w:numPr>
        <w:rPr>
          <w:rFonts w:cstheme="minorHAnsi"/>
          <w:bCs/>
          <w:lang w:val="en-US"/>
        </w:rPr>
      </w:pPr>
      <w:r w:rsidRPr="00A90CF6">
        <w:rPr>
          <w:rFonts w:cstheme="minorHAnsi"/>
          <w:bCs/>
          <w:lang w:val="en-US"/>
        </w:rPr>
        <w:t xml:space="preserve">Approach and methodology. Specify your understanding of the objectives of the assignment, your approach and methodology for carrying out the activities and meeting the expected outputs that shall be detailed. Issues to be addressed and their consequences shall be highlighted, and the methodology to tackle them shall be provided. Please include under this section any comments and suggestions on the TORs provided by the Client if any. </w:t>
      </w:r>
    </w:p>
    <w:p w14:paraId="3236E873" w14:textId="77777777" w:rsidR="00A90CF6" w:rsidRPr="00A90CF6" w:rsidRDefault="00A90CF6" w:rsidP="00A90CF6">
      <w:pPr>
        <w:numPr>
          <w:ilvl w:val="0"/>
          <w:numId w:val="29"/>
        </w:numPr>
        <w:rPr>
          <w:rFonts w:cstheme="minorHAnsi"/>
          <w:bCs/>
          <w:lang w:val="en-US"/>
        </w:rPr>
      </w:pPr>
      <w:r w:rsidRPr="00A90CF6">
        <w:rPr>
          <w:rFonts w:cstheme="minorHAnsi"/>
          <w:bCs/>
          <w:lang w:val="en-US"/>
        </w:rPr>
        <w:t>Work Plan. Specify the nature and duration of each activity of the assignment, phasing and interrelations, milestones (including interim approvals by the Client), and delivery dates of the reports. The proposed work plan should evidence clear understanding of the TORs and ability to translate them into a realistic working plan. A list of the final documents, including reports to be delivered as final output, should be included here.</w:t>
      </w:r>
    </w:p>
    <w:p w14:paraId="7F805A8A" w14:textId="77777777" w:rsidR="00A90CF6" w:rsidRPr="00A90CF6" w:rsidRDefault="00A90CF6" w:rsidP="00A90CF6">
      <w:pPr>
        <w:rPr>
          <w:rFonts w:cstheme="minorHAnsi"/>
          <w:bCs/>
          <w:lang w:val="en-US"/>
        </w:rPr>
        <w:sectPr w:rsidR="00A90CF6" w:rsidRPr="00A90CF6" w:rsidSect="00020C3C">
          <w:pgSz w:w="11906" w:h="16838" w:code="9"/>
          <w:pgMar w:top="1191" w:right="1202" w:bottom="737" w:left="1140" w:header="0" w:footer="737" w:gutter="0"/>
          <w:cols w:space="720"/>
          <w:docGrid w:linePitch="299"/>
        </w:sectPr>
      </w:pPr>
    </w:p>
    <w:p w14:paraId="7A1E6D5F" w14:textId="77777777" w:rsidR="00A90CF6" w:rsidRPr="00A90CF6" w:rsidRDefault="00A90CF6" w:rsidP="00A90CF6">
      <w:pPr>
        <w:rPr>
          <w:rFonts w:cstheme="minorHAnsi"/>
          <w:b/>
          <w:u w:val="single"/>
          <w:lang w:val="en-GB" w:bidi="en-US"/>
        </w:rPr>
      </w:pPr>
    </w:p>
    <w:p w14:paraId="0F121A67" w14:textId="20DFF34B" w:rsidR="00A90CF6" w:rsidRPr="00A90CF6" w:rsidRDefault="00A90CF6" w:rsidP="00A90CF6">
      <w:pPr>
        <w:jc w:val="center"/>
        <w:rPr>
          <w:rFonts w:cstheme="minorHAnsi"/>
          <w:b/>
          <w:i/>
          <w:iCs/>
          <w:sz w:val="28"/>
          <w:szCs w:val="28"/>
          <w:u w:val="single"/>
          <w:lang w:val="en-US"/>
        </w:rPr>
      </w:pPr>
      <w:r w:rsidRPr="00A90CF6">
        <w:rPr>
          <w:rFonts w:cstheme="minorHAnsi"/>
          <w:b/>
          <w:i/>
          <w:iCs/>
          <w:sz w:val="28"/>
          <w:szCs w:val="28"/>
          <w:u w:val="single"/>
          <w:lang w:val="en-US"/>
        </w:rPr>
        <w:t>Financial Proposal Template</w:t>
      </w:r>
    </w:p>
    <w:p w14:paraId="448B8B14" w14:textId="317561E9" w:rsidR="00A90CF6" w:rsidRPr="00A90CF6" w:rsidRDefault="00A90CF6" w:rsidP="00A90CF6">
      <w:pPr>
        <w:rPr>
          <w:rFonts w:cstheme="minorHAnsi"/>
          <w:bCs/>
          <w:lang w:val="en-US"/>
        </w:rPr>
      </w:pPr>
      <w:r w:rsidRPr="00A90CF6">
        <w:rPr>
          <w:rFonts w:cstheme="minorHAnsi"/>
          <w:bCs/>
          <w:lang w:val="en-US"/>
        </w:rPr>
        <w:t>Please include both your professional fees for management and execution as well as unit costs for other expenses</w:t>
      </w:r>
      <w:r>
        <w:rPr>
          <w:rFonts w:cstheme="minorHAnsi"/>
          <w:bCs/>
          <w:lang w:val="en-US"/>
        </w:rPr>
        <w:t xml:space="preserve"> such as travel, meeting cost etc</w:t>
      </w:r>
      <w:r w:rsidRPr="00A90CF6">
        <w:rPr>
          <w:rFonts w:cstheme="minorHAnsi"/>
          <w:bCs/>
          <w:lang w:val="en-US"/>
        </w:rPr>
        <w:t>. (</w:t>
      </w:r>
      <w:r w:rsidRPr="00A90CF6">
        <w:rPr>
          <w:rFonts w:cstheme="minorHAnsi"/>
          <w:bCs/>
          <w:i/>
          <w:lang w:val="en-US"/>
        </w:rPr>
        <w:t>Please note the following table is an example</w:t>
      </w:r>
      <w:r w:rsidRPr="00A90CF6">
        <w:rPr>
          <w:rFonts w:cstheme="minorHAnsi"/>
          <w:bCs/>
          <w:lang w:val="en-US"/>
        </w:rPr>
        <w:t>)</w:t>
      </w:r>
    </w:p>
    <w:p w14:paraId="386357CE" w14:textId="77777777" w:rsidR="00A90CF6" w:rsidRPr="00A90CF6" w:rsidRDefault="00A90CF6" w:rsidP="00A90CF6">
      <w:pPr>
        <w:rPr>
          <w:rFonts w:cstheme="minorHAnsi"/>
          <w:b/>
          <w:u w:val="single"/>
          <w:lang w:val="en-GB" w:bidi="en-US"/>
        </w:rPr>
      </w:pPr>
    </w:p>
    <w:tbl>
      <w:tblPr>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1"/>
        <w:gridCol w:w="1846"/>
        <w:gridCol w:w="1840"/>
        <w:gridCol w:w="3461"/>
      </w:tblGrid>
      <w:tr w:rsidR="00A90CF6" w:rsidRPr="00A90CF6" w14:paraId="42D09244" w14:textId="77777777" w:rsidTr="00A90CF6">
        <w:trPr>
          <w:trHeight w:val="585"/>
        </w:trPr>
        <w:tc>
          <w:tcPr>
            <w:tcW w:w="2661" w:type="dxa"/>
            <w:tcBorders>
              <w:top w:val="single" w:sz="4" w:space="0" w:color="000000"/>
              <w:left w:val="single" w:sz="4" w:space="0" w:color="000000"/>
              <w:bottom w:val="single" w:sz="4" w:space="0" w:color="000000"/>
              <w:right w:val="single" w:sz="4" w:space="0" w:color="000000"/>
            </w:tcBorders>
          </w:tcPr>
          <w:p w14:paraId="562C55FF" w14:textId="77777777" w:rsidR="00A90CF6" w:rsidRPr="00A90CF6" w:rsidRDefault="00A90CF6" w:rsidP="00A90CF6">
            <w:pPr>
              <w:rPr>
                <w:rFonts w:cstheme="minorHAnsi"/>
                <w:bCs/>
                <w:lang w:val="en-GB" w:bidi="en-US"/>
              </w:rPr>
            </w:pPr>
          </w:p>
        </w:tc>
        <w:tc>
          <w:tcPr>
            <w:tcW w:w="1846" w:type="dxa"/>
            <w:tcBorders>
              <w:top w:val="single" w:sz="4" w:space="0" w:color="000000"/>
              <w:left w:val="single" w:sz="4" w:space="0" w:color="000000"/>
              <w:bottom w:val="single" w:sz="4" w:space="0" w:color="000000"/>
              <w:right w:val="single" w:sz="4" w:space="0" w:color="000000"/>
            </w:tcBorders>
            <w:hideMark/>
          </w:tcPr>
          <w:p w14:paraId="7DEC0182" w14:textId="77777777" w:rsidR="00A90CF6" w:rsidRPr="00A90CF6" w:rsidRDefault="00A90CF6" w:rsidP="00A90CF6">
            <w:pPr>
              <w:rPr>
                <w:rFonts w:cstheme="minorHAnsi"/>
                <w:bCs/>
                <w:i/>
                <w:lang w:val="en-GB" w:bidi="en-US"/>
              </w:rPr>
            </w:pPr>
            <w:r w:rsidRPr="00A90CF6">
              <w:rPr>
                <w:rFonts w:cstheme="minorHAnsi"/>
                <w:bCs/>
                <w:i/>
                <w:lang w:val="en-GB" w:bidi="en-US"/>
              </w:rPr>
              <w:t>Unit</w:t>
            </w:r>
          </w:p>
          <w:p w14:paraId="6202CB51" w14:textId="0CEC24D5" w:rsidR="00A90CF6" w:rsidRPr="00A90CF6" w:rsidRDefault="00A90CF6" w:rsidP="00A90CF6">
            <w:pPr>
              <w:rPr>
                <w:rFonts w:cstheme="minorHAnsi"/>
                <w:bCs/>
                <w:i/>
                <w:lang w:val="en-GB" w:bidi="en-US"/>
              </w:rPr>
            </w:pPr>
            <w:r w:rsidRPr="00A90CF6">
              <w:rPr>
                <w:rFonts w:cstheme="minorHAnsi"/>
                <w:bCs/>
                <w:i/>
                <w:lang w:val="en-GB" w:bidi="en-US"/>
              </w:rPr>
              <w:t>price (</w:t>
            </w:r>
            <w:r>
              <w:rPr>
                <w:rFonts w:cstheme="minorHAnsi"/>
                <w:bCs/>
                <w:i/>
                <w:lang w:val="en-GB" w:bidi="en-US"/>
              </w:rPr>
              <w:t>US</w:t>
            </w:r>
            <w:r w:rsidRPr="00A90CF6">
              <w:rPr>
                <w:rFonts w:cstheme="minorHAnsi"/>
                <w:bCs/>
                <w:i/>
                <w:lang w:val="en-GB" w:bidi="en-US"/>
              </w:rPr>
              <w:t>D)</w:t>
            </w:r>
          </w:p>
        </w:tc>
        <w:tc>
          <w:tcPr>
            <w:tcW w:w="1840" w:type="dxa"/>
            <w:tcBorders>
              <w:top w:val="single" w:sz="4" w:space="0" w:color="000000"/>
              <w:left w:val="single" w:sz="4" w:space="0" w:color="000000"/>
              <w:bottom w:val="single" w:sz="4" w:space="0" w:color="000000"/>
              <w:right w:val="single" w:sz="4" w:space="0" w:color="000000"/>
            </w:tcBorders>
            <w:hideMark/>
          </w:tcPr>
          <w:p w14:paraId="203EBC44" w14:textId="77777777" w:rsidR="00A90CF6" w:rsidRPr="00A90CF6" w:rsidRDefault="00A90CF6" w:rsidP="00A90CF6">
            <w:pPr>
              <w:rPr>
                <w:rFonts w:cstheme="minorHAnsi"/>
                <w:bCs/>
                <w:i/>
                <w:lang w:val="en-GB" w:bidi="en-US"/>
              </w:rPr>
            </w:pPr>
            <w:r w:rsidRPr="00A90CF6">
              <w:rPr>
                <w:rFonts w:cstheme="minorHAnsi"/>
                <w:bCs/>
                <w:i/>
                <w:lang w:val="en-GB" w:bidi="en-US"/>
              </w:rPr>
              <w:t>Quantity</w:t>
            </w:r>
          </w:p>
        </w:tc>
        <w:tc>
          <w:tcPr>
            <w:tcW w:w="3461" w:type="dxa"/>
            <w:tcBorders>
              <w:top w:val="single" w:sz="4" w:space="0" w:color="000000"/>
              <w:left w:val="single" w:sz="4" w:space="0" w:color="000000"/>
              <w:bottom w:val="single" w:sz="4" w:space="0" w:color="000000"/>
              <w:right w:val="single" w:sz="4" w:space="0" w:color="000000"/>
            </w:tcBorders>
            <w:hideMark/>
          </w:tcPr>
          <w:p w14:paraId="21C94E61" w14:textId="0FE2EBD6" w:rsidR="00A90CF6" w:rsidRPr="00A90CF6" w:rsidRDefault="00A90CF6" w:rsidP="00A90CF6">
            <w:pPr>
              <w:rPr>
                <w:rFonts w:cstheme="minorHAnsi"/>
                <w:bCs/>
                <w:i/>
                <w:lang w:val="en-GB" w:bidi="en-US"/>
              </w:rPr>
            </w:pPr>
            <w:r w:rsidRPr="00A90CF6">
              <w:rPr>
                <w:rFonts w:cstheme="minorHAnsi"/>
                <w:bCs/>
                <w:i/>
                <w:lang w:val="en-GB" w:bidi="en-US"/>
              </w:rPr>
              <w:t>Total* (</w:t>
            </w:r>
            <w:r>
              <w:rPr>
                <w:rFonts w:cstheme="minorHAnsi"/>
                <w:bCs/>
                <w:i/>
                <w:lang w:val="en-GB" w:bidi="en-US"/>
              </w:rPr>
              <w:t>US</w:t>
            </w:r>
            <w:r w:rsidRPr="00A90CF6">
              <w:rPr>
                <w:rFonts w:cstheme="minorHAnsi"/>
                <w:bCs/>
                <w:i/>
                <w:lang w:val="en-GB" w:bidi="en-US"/>
              </w:rPr>
              <w:t>D)</w:t>
            </w:r>
          </w:p>
        </w:tc>
      </w:tr>
      <w:tr w:rsidR="00A90CF6" w:rsidRPr="00A90CF6" w14:paraId="1A74A1E2" w14:textId="77777777" w:rsidTr="00A90CF6">
        <w:trPr>
          <w:trHeight w:val="590"/>
        </w:trPr>
        <w:tc>
          <w:tcPr>
            <w:tcW w:w="2661" w:type="dxa"/>
            <w:tcBorders>
              <w:top w:val="single" w:sz="4" w:space="0" w:color="000000"/>
              <w:left w:val="single" w:sz="4" w:space="0" w:color="000000"/>
              <w:bottom w:val="single" w:sz="4" w:space="0" w:color="000000"/>
              <w:right w:val="single" w:sz="4" w:space="0" w:color="000000"/>
            </w:tcBorders>
            <w:hideMark/>
          </w:tcPr>
          <w:p w14:paraId="568808ED" w14:textId="77777777" w:rsidR="00A90CF6" w:rsidRPr="00A90CF6" w:rsidRDefault="00A90CF6" w:rsidP="00A90CF6">
            <w:pPr>
              <w:rPr>
                <w:rFonts w:cstheme="minorHAnsi"/>
                <w:bCs/>
                <w:lang w:val="en-GB" w:bidi="en-US"/>
              </w:rPr>
            </w:pPr>
            <w:r w:rsidRPr="00A90CF6">
              <w:rPr>
                <w:rFonts w:cstheme="minorHAnsi"/>
                <w:bCs/>
                <w:lang w:val="en-GB" w:bidi="en-US"/>
              </w:rPr>
              <w:t>Remuneration /</w:t>
            </w:r>
          </w:p>
          <w:p w14:paraId="3BCB5E37" w14:textId="77777777" w:rsidR="00A90CF6" w:rsidRPr="00A90CF6" w:rsidRDefault="00A90CF6" w:rsidP="00A90CF6">
            <w:pPr>
              <w:rPr>
                <w:rFonts w:cstheme="minorHAnsi"/>
                <w:bCs/>
                <w:lang w:val="en-GB" w:bidi="en-US"/>
              </w:rPr>
            </w:pPr>
            <w:r w:rsidRPr="00A90CF6">
              <w:rPr>
                <w:rFonts w:cstheme="minorHAnsi"/>
                <w:bCs/>
                <w:lang w:val="en-GB" w:bidi="en-US"/>
              </w:rPr>
              <w:t>Professional fees</w:t>
            </w:r>
          </w:p>
        </w:tc>
        <w:tc>
          <w:tcPr>
            <w:tcW w:w="1846" w:type="dxa"/>
            <w:tcBorders>
              <w:top w:val="single" w:sz="4" w:space="0" w:color="000000"/>
              <w:left w:val="single" w:sz="4" w:space="0" w:color="000000"/>
              <w:bottom w:val="single" w:sz="4" w:space="0" w:color="000000"/>
              <w:right w:val="single" w:sz="4" w:space="0" w:color="000000"/>
            </w:tcBorders>
            <w:hideMark/>
          </w:tcPr>
          <w:p w14:paraId="03EA2FF6" w14:textId="77777777" w:rsidR="00A90CF6" w:rsidRPr="00A90CF6" w:rsidRDefault="00A90CF6" w:rsidP="00A90CF6">
            <w:pPr>
              <w:rPr>
                <w:rFonts w:cstheme="minorHAnsi"/>
                <w:bCs/>
                <w:lang w:val="en-GB" w:bidi="en-US"/>
              </w:rPr>
            </w:pPr>
            <w:r w:rsidRPr="00A90CF6">
              <w:rPr>
                <w:rFonts w:cstheme="minorHAnsi"/>
                <w:bCs/>
                <w:lang w:val="en-GB" w:bidi="en-US"/>
              </w:rPr>
              <w:t>(</w:t>
            </w:r>
            <w:proofErr w:type="gramStart"/>
            <w:r w:rsidRPr="00A90CF6">
              <w:rPr>
                <w:rFonts w:cstheme="minorHAnsi"/>
                <w:bCs/>
                <w:lang w:val="en-GB" w:bidi="en-US"/>
              </w:rPr>
              <w:t>fee</w:t>
            </w:r>
            <w:proofErr w:type="gramEnd"/>
            <w:r w:rsidRPr="00A90CF6">
              <w:rPr>
                <w:rFonts w:cstheme="minorHAnsi"/>
                <w:bCs/>
                <w:lang w:val="en-GB" w:bidi="en-US"/>
              </w:rPr>
              <w:t xml:space="preserve"> net of taxes</w:t>
            </w:r>
          </w:p>
          <w:p w14:paraId="4A3EAAE3" w14:textId="77777777" w:rsidR="00A90CF6" w:rsidRPr="00A90CF6" w:rsidRDefault="00A90CF6" w:rsidP="00A90CF6">
            <w:pPr>
              <w:rPr>
                <w:rFonts w:cstheme="minorHAnsi"/>
                <w:bCs/>
                <w:lang w:val="en-GB" w:bidi="en-US"/>
              </w:rPr>
            </w:pPr>
            <w:r w:rsidRPr="00A90CF6">
              <w:rPr>
                <w:rFonts w:cstheme="minorHAnsi"/>
                <w:bCs/>
                <w:lang w:val="en-GB" w:bidi="en-US"/>
              </w:rPr>
              <w:t>per day)</w:t>
            </w:r>
          </w:p>
        </w:tc>
        <w:tc>
          <w:tcPr>
            <w:tcW w:w="1840" w:type="dxa"/>
            <w:tcBorders>
              <w:top w:val="single" w:sz="4" w:space="0" w:color="000000"/>
              <w:left w:val="single" w:sz="4" w:space="0" w:color="000000"/>
              <w:bottom w:val="single" w:sz="4" w:space="0" w:color="000000"/>
              <w:right w:val="single" w:sz="4" w:space="0" w:color="000000"/>
            </w:tcBorders>
            <w:hideMark/>
          </w:tcPr>
          <w:p w14:paraId="612E9AFB" w14:textId="77777777" w:rsidR="00A90CF6" w:rsidRPr="00A90CF6" w:rsidRDefault="00A90CF6" w:rsidP="00A90CF6">
            <w:pPr>
              <w:rPr>
                <w:rFonts w:cstheme="minorHAnsi"/>
                <w:bCs/>
                <w:lang w:val="en-GB" w:bidi="en-US"/>
              </w:rPr>
            </w:pPr>
            <w:r w:rsidRPr="00A90CF6">
              <w:rPr>
                <w:rFonts w:cstheme="minorHAnsi"/>
                <w:bCs/>
                <w:lang w:val="en-GB" w:bidi="en-US"/>
              </w:rPr>
              <w:t>(to be specified)</w:t>
            </w:r>
          </w:p>
        </w:tc>
        <w:tc>
          <w:tcPr>
            <w:tcW w:w="3461" w:type="dxa"/>
            <w:tcBorders>
              <w:top w:val="single" w:sz="4" w:space="0" w:color="000000"/>
              <w:left w:val="single" w:sz="4" w:space="0" w:color="000000"/>
              <w:bottom w:val="single" w:sz="4" w:space="0" w:color="000000"/>
              <w:right w:val="single" w:sz="4" w:space="0" w:color="000000"/>
            </w:tcBorders>
          </w:tcPr>
          <w:p w14:paraId="53FC8B30" w14:textId="77777777" w:rsidR="00A90CF6" w:rsidRPr="00A90CF6" w:rsidRDefault="00A90CF6" w:rsidP="00A90CF6">
            <w:pPr>
              <w:rPr>
                <w:rFonts w:cstheme="minorHAnsi"/>
                <w:bCs/>
                <w:lang w:val="en-GB" w:bidi="en-US"/>
              </w:rPr>
            </w:pPr>
          </w:p>
        </w:tc>
      </w:tr>
      <w:tr w:rsidR="00A90CF6" w:rsidRPr="00A90CF6" w14:paraId="5AF53502" w14:textId="77777777" w:rsidTr="00A90CF6">
        <w:trPr>
          <w:trHeight w:val="2050"/>
        </w:trPr>
        <w:tc>
          <w:tcPr>
            <w:tcW w:w="2661" w:type="dxa"/>
            <w:tcBorders>
              <w:top w:val="single" w:sz="4" w:space="0" w:color="000000"/>
              <w:left w:val="single" w:sz="4" w:space="0" w:color="000000"/>
              <w:bottom w:val="single" w:sz="4" w:space="0" w:color="000000"/>
              <w:right w:val="single" w:sz="4" w:space="0" w:color="000000"/>
            </w:tcBorders>
            <w:hideMark/>
          </w:tcPr>
          <w:p w14:paraId="07730EBB" w14:textId="77777777" w:rsidR="00A90CF6" w:rsidRPr="00A90CF6" w:rsidRDefault="00A90CF6" w:rsidP="00A90CF6">
            <w:pPr>
              <w:rPr>
                <w:rFonts w:cstheme="minorHAnsi"/>
                <w:bCs/>
                <w:lang w:val="en-GB" w:bidi="en-US"/>
              </w:rPr>
            </w:pPr>
            <w:r w:rsidRPr="00A90CF6">
              <w:rPr>
                <w:rFonts w:cstheme="minorHAnsi"/>
                <w:bCs/>
                <w:lang w:val="en-GB" w:bidi="en-US"/>
              </w:rPr>
              <w:t>Other expenses:</w:t>
            </w:r>
          </w:p>
          <w:p w14:paraId="75AAA53A" w14:textId="77777777" w:rsidR="00A90CF6" w:rsidRDefault="00A90CF6" w:rsidP="00A90CF6">
            <w:pPr>
              <w:rPr>
                <w:rFonts w:cstheme="minorHAnsi"/>
                <w:bCs/>
                <w:i/>
                <w:lang w:val="en-GB" w:bidi="en-US"/>
              </w:rPr>
            </w:pPr>
            <w:r w:rsidRPr="00A90CF6">
              <w:rPr>
                <w:rFonts w:cstheme="minorHAnsi"/>
                <w:bCs/>
                <w:i/>
                <w:lang w:val="en-GB" w:bidi="en-US"/>
              </w:rPr>
              <w:t xml:space="preserve">For </w:t>
            </w:r>
            <w:proofErr w:type="gramStart"/>
            <w:r w:rsidRPr="00A90CF6">
              <w:rPr>
                <w:rFonts w:cstheme="minorHAnsi"/>
                <w:bCs/>
                <w:i/>
                <w:lang w:val="en-GB" w:bidi="en-US"/>
              </w:rPr>
              <w:t>example</w:t>
            </w:r>
            <w:proofErr w:type="gramEnd"/>
            <w:r w:rsidRPr="00A90CF6">
              <w:rPr>
                <w:rFonts w:cstheme="minorHAnsi"/>
                <w:bCs/>
                <w:i/>
                <w:lang w:val="en-GB" w:bidi="en-US"/>
              </w:rPr>
              <w:t xml:space="preserve"> </w:t>
            </w:r>
          </w:p>
          <w:p w14:paraId="241F4859" w14:textId="77777777" w:rsidR="00A90CF6" w:rsidRDefault="00A90CF6" w:rsidP="00A90CF6">
            <w:pPr>
              <w:rPr>
                <w:rFonts w:cstheme="minorHAnsi"/>
                <w:bCs/>
                <w:lang w:val="en-GB" w:bidi="en-US"/>
              </w:rPr>
            </w:pPr>
            <w:r w:rsidRPr="00A90CF6">
              <w:rPr>
                <w:rFonts w:cstheme="minorHAnsi"/>
                <w:bCs/>
                <w:lang w:val="en-GB" w:bidi="en-US"/>
              </w:rPr>
              <w:t xml:space="preserve">Per diems </w:t>
            </w:r>
          </w:p>
          <w:p w14:paraId="6408D52D" w14:textId="2E91A2CC" w:rsidR="00A90CF6" w:rsidRPr="00A90CF6" w:rsidRDefault="00A90CF6" w:rsidP="00A90CF6">
            <w:pPr>
              <w:rPr>
                <w:rFonts w:cstheme="minorHAnsi"/>
                <w:bCs/>
                <w:lang w:val="en-GB" w:bidi="en-US"/>
              </w:rPr>
            </w:pPr>
            <w:r w:rsidRPr="00A90CF6">
              <w:rPr>
                <w:rFonts w:cstheme="minorHAnsi"/>
                <w:bCs/>
                <w:lang w:val="en-GB" w:bidi="en-US"/>
              </w:rPr>
              <w:t>Billboard Video</w:t>
            </w:r>
          </w:p>
          <w:p w14:paraId="41E716DC" w14:textId="77777777" w:rsidR="00A90CF6" w:rsidRPr="00A90CF6" w:rsidRDefault="00A90CF6" w:rsidP="00A90CF6">
            <w:pPr>
              <w:rPr>
                <w:rFonts w:cstheme="minorHAnsi"/>
                <w:bCs/>
                <w:lang w:val="en-GB" w:bidi="en-US"/>
              </w:rPr>
            </w:pPr>
            <w:r w:rsidRPr="00A90CF6">
              <w:rPr>
                <w:rFonts w:cstheme="minorHAnsi"/>
                <w:bCs/>
                <w:lang w:val="en-GB" w:bidi="en-US"/>
              </w:rPr>
              <w:t>(specify list of items)</w:t>
            </w:r>
          </w:p>
        </w:tc>
        <w:tc>
          <w:tcPr>
            <w:tcW w:w="1846" w:type="dxa"/>
            <w:tcBorders>
              <w:top w:val="single" w:sz="4" w:space="0" w:color="000000"/>
              <w:left w:val="single" w:sz="4" w:space="0" w:color="000000"/>
              <w:bottom w:val="single" w:sz="4" w:space="0" w:color="000000"/>
              <w:right w:val="single" w:sz="4" w:space="0" w:color="000000"/>
            </w:tcBorders>
            <w:hideMark/>
          </w:tcPr>
          <w:p w14:paraId="5964C4E5" w14:textId="77777777" w:rsidR="00A90CF6" w:rsidRPr="00A90CF6" w:rsidRDefault="00A90CF6" w:rsidP="00A90CF6">
            <w:pPr>
              <w:rPr>
                <w:rFonts w:cstheme="minorHAnsi"/>
                <w:bCs/>
                <w:lang w:val="en-GB" w:bidi="en-US"/>
              </w:rPr>
            </w:pPr>
            <w:r w:rsidRPr="00A90CF6">
              <w:rPr>
                <w:rFonts w:cstheme="minorHAnsi"/>
                <w:bCs/>
                <w:lang w:val="en-GB" w:bidi="en-US"/>
              </w:rPr>
              <w:t>(for each item specify if Lump sum or reimbursable)</w:t>
            </w:r>
          </w:p>
        </w:tc>
        <w:tc>
          <w:tcPr>
            <w:tcW w:w="1840" w:type="dxa"/>
            <w:tcBorders>
              <w:top w:val="single" w:sz="4" w:space="0" w:color="000000"/>
              <w:left w:val="single" w:sz="4" w:space="0" w:color="000000"/>
              <w:bottom w:val="single" w:sz="4" w:space="0" w:color="000000"/>
              <w:right w:val="single" w:sz="4" w:space="0" w:color="000000"/>
            </w:tcBorders>
            <w:hideMark/>
          </w:tcPr>
          <w:p w14:paraId="09E27044" w14:textId="77777777" w:rsidR="00A90CF6" w:rsidRPr="00A90CF6" w:rsidRDefault="00A90CF6" w:rsidP="00A90CF6">
            <w:pPr>
              <w:rPr>
                <w:rFonts w:cstheme="minorHAnsi"/>
                <w:bCs/>
                <w:lang w:val="en-GB" w:bidi="en-US"/>
              </w:rPr>
            </w:pPr>
            <w:r w:rsidRPr="00A90CF6">
              <w:rPr>
                <w:rFonts w:cstheme="minorHAnsi"/>
                <w:bCs/>
                <w:lang w:val="en-GB" w:bidi="en-US"/>
              </w:rPr>
              <w:t>(to be specified)</w:t>
            </w:r>
          </w:p>
        </w:tc>
        <w:tc>
          <w:tcPr>
            <w:tcW w:w="3461" w:type="dxa"/>
            <w:tcBorders>
              <w:top w:val="single" w:sz="4" w:space="0" w:color="000000"/>
              <w:left w:val="single" w:sz="4" w:space="0" w:color="000000"/>
              <w:bottom w:val="single" w:sz="4" w:space="0" w:color="000000"/>
              <w:right w:val="single" w:sz="4" w:space="0" w:color="000000"/>
            </w:tcBorders>
          </w:tcPr>
          <w:p w14:paraId="4EF9A9D5" w14:textId="77777777" w:rsidR="00A90CF6" w:rsidRPr="00A90CF6" w:rsidRDefault="00A90CF6" w:rsidP="00A90CF6">
            <w:pPr>
              <w:rPr>
                <w:rFonts w:cstheme="minorHAnsi"/>
                <w:bCs/>
                <w:lang w:val="en-GB" w:bidi="en-US"/>
              </w:rPr>
            </w:pPr>
          </w:p>
        </w:tc>
      </w:tr>
      <w:tr w:rsidR="00A90CF6" w:rsidRPr="00A90CF6" w14:paraId="40EACD73" w14:textId="77777777" w:rsidTr="00A90CF6">
        <w:trPr>
          <w:trHeight w:val="290"/>
        </w:trPr>
        <w:tc>
          <w:tcPr>
            <w:tcW w:w="2661" w:type="dxa"/>
            <w:tcBorders>
              <w:top w:val="single" w:sz="4" w:space="0" w:color="000000"/>
              <w:left w:val="single" w:sz="4" w:space="0" w:color="000000"/>
              <w:bottom w:val="single" w:sz="4" w:space="0" w:color="000000"/>
              <w:right w:val="single" w:sz="4" w:space="0" w:color="000000"/>
            </w:tcBorders>
          </w:tcPr>
          <w:p w14:paraId="0BFF6565" w14:textId="77777777" w:rsidR="00A90CF6" w:rsidRPr="00A90CF6" w:rsidRDefault="00A90CF6" w:rsidP="00A90CF6">
            <w:pPr>
              <w:rPr>
                <w:rFonts w:cstheme="minorHAnsi"/>
                <w:bCs/>
                <w:lang w:val="en-GB" w:bidi="en-US"/>
              </w:rPr>
            </w:pPr>
          </w:p>
        </w:tc>
        <w:tc>
          <w:tcPr>
            <w:tcW w:w="1846" w:type="dxa"/>
            <w:tcBorders>
              <w:top w:val="single" w:sz="4" w:space="0" w:color="000000"/>
              <w:left w:val="single" w:sz="4" w:space="0" w:color="000000"/>
              <w:bottom w:val="single" w:sz="4" w:space="0" w:color="000000"/>
              <w:right w:val="single" w:sz="4" w:space="0" w:color="000000"/>
            </w:tcBorders>
          </w:tcPr>
          <w:p w14:paraId="5FE19B19" w14:textId="77777777" w:rsidR="00A90CF6" w:rsidRPr="00A90CF6" w:rsidRDefault="00A90CF6" w:rsidP="00A90CF6">
            <w:pPr>
              <w:rPr>
                <w:rFonts w:cstheme="minorHAnsi"/>
                <w:bCs/>
                <w:lang w:val="en-GB" w:bidi="en-US"/>
              </w:rPr>
            </w:pPr>
          </w:p>
        </w:tc>
        <w:tc>
          <w:tcPr>
            <w:tcW w:w="1840" w:type="dxa"/>
            <w:tcBorders>
              <w:top w:val="single" w:sz="4" w:space="0" w:color="000000"/>
              <w:left w:val="single" w:sz="4" w:space="0" w:color="000000"/>
              <w:bottom w:val="single" w:sz="4" w:space="0" w:color="000000"/>
              <w:right w:val="single" w:sz="4" w:space="0" w:color="000000"/>
            </w:tcBorders>
          </w:tcPr>
          <w:p w14:paraId="6D07EBE4" w14:textId="77777777" w:rsidR="00A90CF6" w:rsidRPr="00A90CF6" w:rsidRDefault="00A90CF6" w:rsidP="00A90CF6">
            <w:pPr>
              <w:rPr>
                <w:rFonts w:cstheme="minorHAnsi"/>
                <w:bCs/>
                <w:lang w:val="en-GB" w:bidi="en-US"/>
              </w:rPr>
            </w:pPr>
          </w:p>
        </w:tc>
        <w:tc>
          <w:tcPr>
            <w:tcW w:w="3461" w:type="dxa"/>
            <w:tcBorders>
              <w:top w:val="single" w:sz="4" w:space="0" w:color="000000"/>
              <w:left w:val="single" w:sz="4" w:space="0" w:color="000000"/>
              <w:bottom w:val="single" w:sz="4" w:space="0" w:color="000000"/>
              <w:right w:val="single" w:sz="4" w:space="0" w:color="000000"/>
            </w:tcBorders>
          </w:tcPr>
          <w:p w14:paraId="63F1738D" w14:textId="77777777" w:rsidR="00A90CF6" w:rsidRPr="00A90CF6" w:rsidRDefault="00A90CF6" w:rsidP="00A90CF6">
            <w:pPr>
              <w:rPr>
                <w:rFonts w:cstheme="minorHAnsi"/>
                <w:bCs/>
                <w:lang w:val="en-GB" w:bidi="en-US"/>
              </w:rPr>
            </w:pPr>
          </w:p>
        </w:tc>
      </w:tr>
      <w:tr w:rsidR="00A90CF6" w:rsidRPr="00A90CF6" w14:paraId="50CD1798" w14:textId="77777777" w:rsidTr="00A90CF6">
        <w:trPr>
          <w:trHeight w:val="295"/>
        </w:trPr>
        <w:tc>
          <w:tcPr>
            <w:tcW w:w="2661" w:type="dxa"/>
            <w:tcBorders>
              <w:top w:val="single" w:sz="4" w:space="0" w:color="000000"/>
              <w:left w:val="single" w:sz="4" w:space="0" w:color="000000"/>
              <w:bottom w:val="single" w:sz="4" w:space="0" w:color="000000"/>
              <w:right w:val="single" w:sz="4" w:space="0" w:color="000000"/>
            </w:tcBorders>
          </w:tcPr>
          <w:p w14:paraId="0AD89DD5" w14:textId="77777777" w:rsidR="00A90CF6" w:rsidRPr="00A90CF6" w:rsidRDefault="00A90CF6" w:rsidP="00A90CF6">
            <w:pPr>
              <w:rPr>
                <w:rFonts w:cstheme="minorHAnsi"/>
                <w:bCs/>
                <w:lang w:val="en-GB" w:bidi="en-US"/>
              </w:rPr>
            </w:pPr>
          </w:p>
        </w:tc>
        <w:tc>
          <w:tcPr>
            <w:tcW w:w="1846" w:type="dxa"/>
            <w:tcBorders>
              <w:top w:val="single" w:sz="4" w:space="0" w:color="000000"/>
              <w:left w:val="single" w:sz="4" w:space="0" w:color="000000"/>
              <w:bottom w:val="single" w:sz="4" w:space="0" w:color="000000"/>
              <w:right w:val="single" w:sz="4" w:space="0" w:color="000000"/>
            </w:tcBorders>
          </w:tcPr>
          <w:p w14:paraId="332B9AD1" w14:textId="77777777" w:rsidR="00A90CF6" w:rsidRPr="00A90CF6" w:rsidRDefault="00A90CF6" w:rsidP="00A90CF6">
            <w:pPr>
              <w:rPr>
                <w:rFonts w:cstheme="minorHAnsi"/>
                <w:bCs/>
                <w:lang w:val="en-GB" w:bidi="en-US"/>
              </w:rPr>
            </w:pPr>
          </w:p>
        </w:tc>
        <w:tc>
          <w:tcPr>
            <w:tcW w:w="1840" w:type="dxa"/>
            <w:tcBorders>
              <w:top w:val="single" w:sz="4" w:space="0" w:color="000000"/>
              <w:left w:val="single" w:sz="4" w:space="0" w:color="000000"/>
              <w:bottom w:val="single" w:sz="4" w:space="0" w:color="000000"/>
              <w:right w:val="single" w:sz="4" w:space="0" w:color="000000"/>
            </w:tcBorders>
          </w:tcPr>
          <w:p w14:paraId="2ADF24BC" w14:textId="77777777" w:rsidR="00A90CF6" w:rsidRPr="00A90CF6" w:rsidRDefault="00A90CF6" w:rsidP="00A90CF6">
            <w:pPr>
              <w:rPr>
                <w:rFonts w:cstheme="minorHAnsi"/>
                <w:bCs/>
                <w:lang w:val="en-GB" w:bidi="en-US"/>
              </w:rPr>
            </w:pPr>
          </w:p>
        </w:tc>
        <w:tc>
          <w:tcPr>
            <w:tcW w:w="3461" w:type="dxa"/>
            <w:tcBorders>
              <w:top w:val="single" w:sz="4" w:space="0" w:color="000000"/>
              <w:left w:val="single" w:sz="4" w:space="0" w:color="000000"/>
              <w:bottom w:val="single" w:sz="4" w:space="0" w:color="000000"/>
              <w:right w:val="single" w:sz="4" w:space="0" w:color="000000"/>
            </w:tcBorders>
          </w:tcPr>
          <w:p w14:paraId="4D910DD9" w14:textId="77777777" w:rsidR="00A90CF6" w:rsidRPr="00A90CF6" w:rsidRDefault="00A90CF6" w:rsidP="00A90CF6">
            <w:pPr>
              <w:rPr>
                <w:rFonts w:cstheme="minorHAnsi"/>
                <w:bCs/>
                <w:lang w:val="en-GB" w:bidi="en-US"/>
              </w:rPr>
            </w:pPr>
          </w:p>
        </w:tc>
      </w:tr>
      <w:tr w:rsidR="00A90CF6" w:rsidRPr="00A90CF6" w14:paraId="431EEC55" w14:textId="77777777" w:rsidTr="00A90CF6">
        <w:trPr>
          <w:trHeight w:val="290"/>
        </w:trPr>
        <w:tc>
          <w:tcPr>
            <w:tcW w:w="2661" w:type="dxa"/>
            <w:tcBorders>
              <w:top w:val="single" w:sz="4" w:space="0" w:color="000000"/>
              <w:left w:val="single" w:sz="4" w:space="0" w:color="000000"/>
              <w:bottom w:val="single" w:sz="4" w:space="0" w:color="000000"/>
              <w:right w:val="single" w:sz="4" w:space="0" w:color="000000"/>
            </w:tcBorders>
          </w:tcPr>
          <w:p w14:paraId="670F1349" w14:textId="77777777" w:rsidR="00A90CF6" w:rsidRPr="00A90CF6" w:rsidRDefault="00A90CF6" w:rsidP="00A90CF6">
            <w:pPr>
              <w:rPr>
                <w:rFonts w:cstheme="minorHAnsi"/>
                <w:bCs/>
                <w:lang w:val="en-GB" w:bidi="en-US"/>
              </w:rPr>
            </w:pPr>
          </w:p>
        </w:tc>
        <w:tc>
          <w:tcPr>
            <w:tcW w:w="1846" w:type="dxa"/>
            <w:tcBorders>
              <w:top w:val="single" w:sz="4" w:space="0" w:color="000000"/>
              <w:left w:val="single" w:sz="4" w:space="0" w:color="000000"/>
              <w:bottom w:val="single" w:sz="4" w:space="0" w:color="000000"/>
              <w:right w:val="single" w:sz="4" w:space="0" w:color="000000"/>
            </w:tcBorders>
          </w:tcPr>
          <w:p w14:paraId="4863B508" w14:textId="77777777" w:rsidR="00A90CF6" w:rsidRPr="00A90CF6" w:rsidRDefault="00A90CF6" w:rsidP="00A90CF6">
            <w:pPr>
              <w:rPr>
                <w:rFonts w:cstheme="minorHAnsi"/>
                <w:bCs/>
                <w:lang w:val="en-GB" w:bidi="en-US"/>
              </w:rPr>
            </w:pPr>
          </w:p>
        </w:tc>
        <w:tc>
          <w:tcPr>
            <w:tcW w:w="1840" w:type="dxa"/>
            <w:tcBorders>
              <w:top w:val="single" w:sz="4" w:space="0" w:color="000000"/>
              <w:left w:val="single" w:sz="4" w:space="0" w:color="000000"/>
              <w:bottom w:val="single" w:sz="4" w:space="0" w:color="000000"/>
              <w:right w:val="single" w:sz="4" w:space="0" w:color="000000"/>
            </w:tcBorders>
          </w:tcPr>
          <w:p w14:paraId="3424C1C2" w14:textId="77777777" w:rsidR="00A90CF6" w:rsidRPr="00A90CF6" w:rsidRDefault="00A90CF6" w:rsidP="00A90CF6">
            <w:pPr>
              <w:rPr>
                <w:rFonts w:cstheme="minorHAnsi"/>
                <w:bCs/>
                <w:lang w:val="en-GB" w:bidi="en-US"/>
              </w:rPr>
            </w:pPr>
          </w:p>
        </w:tc>
        <w:tc>
          <w:tcPr>
            <w:tcW w:w="3461" w:type="dxa"/>
            <w:tcBorders>
              <w:top w:val="single" w:sz="4" w:space="0" w:color="000000"/>
              <w:left w:val="single" w:sz="4" w:space="0" w:color="000000"/>
              <w:bottom w:val="single" w:sz="4" w:space="0" w:color="000000"/>
              <w:right w:val="single" w:sz="4" w:space="0" w:color="000000"/>
            </w:tcBorders>
          </w:tcPr>
          <w:p w14:paraId="0129FEC1" w14:textId="77777777" w:rsidR="00A90CF6" w:rsidRPr="00A90CF6" w:rsidRDefault="00A90CF6" w:rsidP="00A90CF6">
            <w:pPr>
              <w:rPr>
                <w:rFonts w:cstheme="minorHAnsi"/>
                <w:bCs/>
                <w:lang w:val="en-GB" w:bidi="en-US"/>
              </w:rPr>
            </w:pPr>
          </w:p>
        </w:tc>
      </w:tr>
    </w:tbl>
    <w:p w14:paraId="5C01910E" w14:textId="77777777" w:rsidR="00A90CF6" w:rsidRPr="00A90CF6" w:rsidRDefault="00A90CF6" w:rsidP="00A90CF6">
      <w:pPr>
        <w:rPr>
          <w:rFonts w:cstheme="minorHAnsi"/>
          <w:bCs/>
          <w:lang w:val="en-GB" w:bidi="en-US"/>
        </w:rPr>
      </w:pPr>
    </w:p>
    <w:p w14:paraId="4326AE03" w14:textId="77777777" w:rsidR="00A90CF6" w:rsidRPr="00A90CF6" w:rsidRDefault="00A90CF6" w:rsidP="00A90CF6">
      <w:pPr>
        <w:rPr>
          <w:rFonts w:cstheme="minorHAnsi"/>
          <w:bCs/>
          <w:lang w:val="en-GB" w:bidi="en-US"/>
        </w:rPr>
      </w:pPr>
    </w:p>
    <w:p w14:paraId="3DEE8075" w14:textId="77777777" w:rsidR="00A90CF6" w:rsidRPr="00A90CF6" w:rsidRDefault="00A90CF6" w:rsidP="00A90CF6">
      <w:pPr>
        <w:rPr>
          <w:rFonts w:cstheme="minorHAnsi"/>
          <w:bCs/>
          <w:lang w:val="en-GB" w:bidi="en-US"/>
        </w:rPr>
      </w:pPr>
      <w:r w:rsidRPr="00A90CF6">
        <w:rPr>
          <w:rFonts w:cstheme="minorHAnsi"/>
          <w:bCs/>
          <w:lang w:val="en-GB" w:bidi="en-US"/>
        </w:rPr>
        <w:t>Consultant’s signature:</w:t>
      </w:r>
    </w:p>
    <w:p w14:paraId="01C2DA68" w14:textId="77777777" w:rsidR="00A90CF6" w:rsidRPr="00A90CF6" w:rsidRDefault="00A90CF6" w:rsidP="00A90CF6">
      <w:pPr>
        <w:rPr>
          <w:rFonts w:cstheme="minorHAnsi"/>
          <w:bCs/>
          <w:lang w:val="en-GB" w:bidi="en-US"/>
        </w:rPr>
      </w:pPr>
    </w:p>
    <w:p w14:paraId="2B41695A" w14:textId="77777777" w:rsidR="00A90CF6" w:rsidRPr="00A90CF6" w:rsidRDefault="00A90CF6" w:rsidP="00A90CF6">
      <w:pPr>
        <w:rPr>
          <w:rFonts w:cstheme="minorHAnsi"/>
          <w:bCs/>
          <w:lang w:val="en-GB" w:bidi="en-US"/>
        </w:rPr>
      </w:pPr>
      <w:r w:rsidRPr="00A90CF6">
        <w:rPr>
          <w:rFonts w:cstheme="minorHAnsi"/>
          <w:bCs/>
          <w:lang w:val="en-GB" w:bidi="en-US"/>
        </w:rPr>
        <w:t>Address:</w:t>
      </w:r>
    </w:p>
    <w:p w14:paraId="07736390" w14:textId="77777777" w:rsidR="00A90CF6" w:rsidRPr="00A90CF6" w:rsidRDefault="00A90CF6" w:rsidP="00A90CF6">
      <w:pPr>
        <w:rPr>
          <w:rFonts w:cstheme="minorHAnsi"/>
          <w:b/>
          <w:u w:val="single"/>
          <w:lang w:val="en-GB" w:bidi="en-US"/>
        </w:rPr>
      </w:pPr>
    </w:p>
    <w:p w14:paraId="70BF48D3" w14:textId="77777777" w:rsidR="00A90CF6" w:rsidRPr="00A90CF6" w:rsidRDefault="00A90CF6" w:rsidP="00A90CF6">
      <w:pPr>
        <w:rPr>
          <w:rFonts w:cstheme="minorHAnsi"/>
          <w:b/>
          <w:u w:val="single"/>
          <w:lang w:val="en-GB" w:bidi="en-US"/>
        </w:rPr>
      </w:pPr>
    </w:p>
    <w:p w14:paraId="7559CBB9" w14:textId="77777777" w:rsidR="00A90CF6" w:rsidRPr="00A90CF6" w:rsidRDefault="00A90CF6" w:rsidP="00A90CF6">
      <w:pPr>
        <w:rPr>
          <w:rFonts w:cstheme="minorHAnsi"/>
          <w:b/>
          <w:u w:val="single"/>
          <w:lang w:val="en-GB" w:bidi="en-US"/>
        </w:rPr>
      </w:pPr>
    </w:p>
    <w:p w14:paraId="10E968D4" w14:textId="77777777" w:rsidR="00A90CF6" w:rsidRPr="00A90CF6" w:rsidRDefault="00A90CF6" w:rsidP="00A90CF6">
      <w:pPr>
        <w:rPr>
          <w:rFonts w:cstheme="minorHAnsi"/>
          <w:b/>
          <w:u w:val="single"/>
          <w:lang w:val="en-GB" w:bidi="en-US"/>
        </w:rPr>
      </w:pPr>
    </w:p>
    <w:p w14:paraId="656740CA" w14:textId="77777777" w:rsidR="00A90CF6" w:rsidRPr="00A90CF6" w:rsidRDefault="00A90CF6" w:rsidP="00A90CF6">
      <w:pPr>
        <w:rPr>
          <w:rFonts w:cstheme="minorHAnsi"/>
          <w:b/>
          <w:u w:val="single"/>
          <w:lang w:val="en-GB" w:bidi="en-US"/>
        </w:rPr>
      </w:pPr>
    </w:p>
    <w:p w14:paraId="452D72EE" w14:textId="77777777" w:rsidR="00A90CF6" w:rsidRDefault="00A90CF6" w:rsidP="00A90CF6">
      <w:pPr>
        <w:rPr>
          <w:rFonts w:cstheme="minorHAnsi"/>
          <w:b/>
          <w:u w:val="single"/>
          <w:lang w:val="en-GB" w:bidi="en-US"/>
        </w:rPr>
      </w:pPr>
    </w:p>
    <w:p w14:paraId="21EF675C" w14:textId="77777777" w:rsidR="00856C50" w:rsidRDefault="00856C50" w:rsidP="00A90CF6">
      <w:pPr>
        <w:rPr>
          <w:rFonts w:cstheme="minorHAnsi"/>
          <w:b/>
          <w:u w:val="single"/>
          <w:lang w:val="en-GB" w:bidi="en-US"/>
        </w:rPr>
      </w:pPr>
    </w:p>
    <w:p w14:paraId="20054B0C" w14:textId="77777777" w:rsidR="00856C50" w:rsidRPr="00A90CF6" w:rsidRDefault="00856C50" w:rsidP="00A90CF6">
      <w:pPr>
        <w:rPr>
          <w:rFonts w:cstheme="minorHAnsi"/>
          <w:b/>
          <w:u w:val="single"/>
          <w:lang w:val="en-GB" w:bidi="en-US"/>
        </w:rPr>
      </w:pPr>
    </w:p>
    <w:p w14:paraId="6873B2D5" w14:textId="613B6516" w:rsidR="00A90CF6" w:rsidRDefault="00A90CF6">
      <w:pPr>
        <w:rPr>
          <w:rFonts w:cstheme="minorHAnsi"/>
          <w:b/>
          <w:u w:val="single"/>
          <w:lang w:val="en-GB"/>
        </w:rPr>
      </w:pPr>
    </w:p>
    <w:p w14:paraId="199E2C87" w14:textId="34241CDA" w:rsidR="00C309CE" w:rsidRPr="00B7636E" w:rsidRDefault="00F30DBA" w:rsidP="00DF3EAB">
      <w:pPr>
        <w:spacing w:line="276" w:lineRule="auto"/>
        <w:jc w:val="center"/>
        <w:rPr>
          <w:rFonts w:cstheme="minorHAnsi"/>
          <w:b/>
          <w:u w:val="single"/>
          <w:lang w:val="en-GB"/>
        </w:rPr>
      </w:pPr>
      <w:r w:rsidRPr="00B7636E">
        <w:rPr>
          <w:rFonts w:cstheme="minorHAnsi"/>
          <w:b/>
          <w:u w:val="single"/>
          <w:lang w:val="en-GB"/>
        </w:rPr>
        <w:lastRenderedPageBreak/>
        <w:t>T</w:t>
      </w:r>
      <w:r>
        <w:rPr>
          <w:rFonts w:cstheme="minorHAnsi"/>
          <w:b/>
          <w:u w:val="single"/>
          <w:lang w:val="en-GB"/>
        </w:rPr>
        <w:t xml:space="preserve">erms </w:t>
      </w:r>
      <w:r w:rsidRPr="00B7636E">
        <w:rPr>
          <w:rFonts w:cstheme="minorHAnsi"/>
          <w:b/>
          <w:u w:val="single"/>
          <w:lang w:val="en-GB"/>
        </w:rPr>
        <w:t>o</w:t>
      </w:r>
      <w:r>
        <w:rPr>
          <w:rFonts w:cstheme="minorHAnsi"/>
          <w:b/>
          <w:u w:val="single"/>
          <w:lang w:val="en-GB"/>
        </w:rPr>
        <w:t>f Reference: K</w:t>
      </w:r>
      <w:r w:rsidR="00D371D1">
        <w:rPr>
          <w:rFonts w:cstheme="minorHAnsi"/>
          <w:b/>
          <w:u w:val="single"/>
          <w:lang w:val="en-GB"/>
        </w:rPr>
        <w:t>iwa WISH+</w:t>
      </w:r>
      <w:r w:rsidR="00AE5523" w:rsidRPr="00B7636E">
        <w:rPr>
          <w:rFonts w:cstheme="minorHAnsi"/>
          <w:b/>
          <w:u w:val="single"/>
          <w:lang w:val="en-GB"/>
        </w:rPr>
        <w:t xml:space="preserve"> </w:t>
      </w:r>
      <w:r w:rsidR="00402154">
        <w:rPr>
          <w:rFonts w:cstheme="minorHAnsi"/>
          <w:b/>
          <w:u w:val="single"/>
          <w:lang w:val="en-GB"/>
        </w:rPr>
        <w:t xml:space="preserve">project </w:t>
      </w:r>
      <w:r w:rsidR="00AE5523" w:rsidRPr="00B7636E">
        <w:rPr>
          <w:rFonts w:cstheme="minorHAnsi"/>
          <w:b/>
          <w:u w:val="single"/>
          <w:lang w:val="en-GB"/>
        </w:rPr>
        <w:t>mid-</w:t>
      </w:r>
      <w:r w:rsidR="00374A33" w:rsidRPr="00B7636E">
        <w:rPr>
          <w:rFonts w:cstheme="minorHAnsi"/>
          <w:b/>
          <w:u w:val="single"/>
          <w:lang w:val="en-GB"/>
        </w:rPr>
        <w:t xml:space="preserve">term evaluation </w:t>
      </w:r>
    </w:p>
    <w:p w14:paraId="7D3E9865" w14:textId="77777777" w:rsidR="00374A33" w:rsidRPr="00B7636E" w:rsidRDefault="00374A33" w:rsidP="00DF3EAB">
      <w:pPr>
        <w:spacing w:line="276" w:lineRule="auto"/>
        <w:jc w:val="both"/>
        <w:rPr>
          <w:rFonts w:cstheme="minorHAnsi"/>
          <w:sz w:val="16"/>
          <w:lang w:val="en-GB"/>
        </w:rPr>
      </w:pPr>
    </w:p>
    <w:p w14:paraId="12AED8F3" w14:textId="526407ED" w:rsidR="00D371D1" w:rsidRPr="009E368F" w:rsidRDefault="00374A33">
      <w:pPr>
        <w:pStyle w:val="ListParagraph"/>
        <w:numPr>
          <w:ilvl w:val="0"/>
          <w:numId w:val="4"/>
        </w:numPr>
        <w:spacing w:line="276" w:lineRule="auto"/>
        <w:jc w:val="both"/>
        <w:rPr>
          <w:rFonts w:cstheme="minorHAnsi"/>
          <w:b/>
          <w:color w:val="4472C4" w:themeColor="accent5"/>
          <w:u w:val="single"/>
          <w:lang w:val="en-GB"/>
        </w:rPr>
      </w:pPr>
      <w:bookmarkStart w:id="2" w:name="_Toc57033610"/>
      <w:r w:rsidRPr="00B7636E">
        <w:rPr>
          <w:rFonts w:cstheme="minorHAnsi"/>
          <w:b/>
          <w:color w:val="4472C4" w:themeColor="accent5"/>
          <w:u w:val="single"/>
          <w:lang w:val="en-GB"/>
        </w:rPr>
        <w:t>Preamble / Objectives of the evaluation</w:t>
      </w:r>
      <w:bookmarkEnd w:id="2"/>
    </w:p>
    <w:p w14:paraId="58C5942E" w14:textId="1C94DFFC" w:rsidR="00D371D1" w:rsidRPr="008026D7" w:rsidRDefault="00D371D1" w:rsidP="00D371D1">
      <w:pPr>
        <w:tabs>
          <w:tab w:val="left" w:pos="0"/>
        </w:tabs>
        <w:jc w:val="both"/>
        <w:rPr>
          <w:lang w:val="en-US"/>
        </w:rPr>
      </w:pPr>
      <w:r w:rsidRPr="008026D7">
        <w:rPr>
          <w:lang w:val="en-US"/>
        </w:rPr>
        <w:t xml:space="preserve">In the framework of its evaluation mechanism, </w:t>
      </w:r>
      <w:proofErr w:type="spellStart"/>
      <w:r w:rsidRPr="008026D7">
        <w:rPr>
          <w:lang w:val="en-US"/>
        </w:rPr>
        <w:t>Agence</w:t>
      </w:r>
      <w:proofErr w:type="spellEnd"/>
      <w:r w:rsidRPr="008026D7">
        <w:rPr>
          <w:lang w:val="en-US"/>
        </w:rPr>
        <w:t xml:space="preserve"> Française de Développement</w:t>
      </w:r>
      <w:r>
        <w:rPr>
          <w:lang w:val="en-US"/>
        </w:rPr>
        <w:t xml:space="preserve"> </w:t>
      </w:r>
      <w:r w:rsidR="00402154">
        <w:rPr>
          <w:lang w:val="en-US"/>
        </w:rPr>
        <w:t xml:space="preserve">(AFD) </w:t>
      </w:r>
      <w:r w:rsidRPr="008026D7">
        <w:rPr>
          <w:lang w:val="en-US"/>
        </w:rPr>
        <w:t>evaluate</w:t>
      </w:r>
      <w:r w:rsidR="008A67DA">
        <w:rPr>
          <w:lang w:val="en-US"/>
        </w:rPr>
        <w:t>s</w:t>
      </w:r>
      <w:r>
        <w:rPr>
          <w:lang w:val="en-US"/>
        </w:rPr>
        <w:t xml:space="preserve"> </w:t>
      </w:r>
      <w:r w:rsidRPr="000F27AA">
        <w:rPr>
          <w:lang w:val="en-US"/>
        </w:rPr>
        <w:t xml:space="preserve">at mid-term </w:t>
      </w:r>
      <w:r w:rsidRPr="008026D7">
        <w:rPr>
          <w:lang w:val="en-US"/>
        </w:rPr>
        <w:t xml:space="preserve">the projects </w:t>
      </w:r>
      <w:r>
        <w:rPr>
          <w:lang w:val="en-US"/>
        </w:rPr>
        <w:t>it</w:t>
      </w:r>
      <w:r w:rsidRPr="008026D7">
        <w:rPr>
          <w:lang w:val="en-US"/>
        </w:rPr>
        <w:t xml:space="preserve"> finance</w:t>
      </w:r>
      <w:r>
        <w:rPr>
          <w:lang w:val="en-US"/>
        </w:rPr>
        <w:t>s</w:t>
      </w:r>
      <w:r w:rsidRPr="008026D7">
        <w:rPr>
          <w:lang w:val="en-US"/>
        </w:rPr>
        <w:t xml:space="preserve">. This approach responds to AFD’s concern to promote an enhanced dialogue on the results with its partners, to learn lessons from past operations and to provide objective information on the proper use of the funds </w:t>
      </w:r>
      <w:r>
        <w:rPr>
          <w:lang w:val="en-US"/>
        </w:rPr>
        <w:t>that</w:t>
      </w:r>
      <w:r w:rsidRPr="008026D7">
        <w:rPr>
          <w:lang w:val="en-US"/>
        </w:rPr>
        <w:t xml:space="preserve"> it is responsible for implementing.</w:t>
      </w:r>
    </w:p>
    <w:p w14:paraId="2ED28181" w14:textId="7E9B65CE" w:rsidR="002C1A5D" w:rsidRDefault="002C1A5D" w:rsidP="00DF3EAB">
      <w:pPr>
        <w:pStyle w:val="NoSpacing"/>
        <w:spacing w:line="276" w:lineRule="auto"/>
        <w:jc w:val="both"/>
        <w:rPr>
          <w:rFonts w:cstheme="minorHAnsi"/>
          <w:lang w:val="en-GB"/>
        </w:rPr>
      </w:pPr>
      <w:r w:rsidRPr="00B7636E">
        <w:rPr>
          <w:rFonts w:cstheme="minorHAnsi"/>
          <w:lang w:val="en-GB"/>
        </w:rPr>
        <w:t xml:space="preserve">The main objective is to formulate a credible and independent judgement on the </w:t>
      </w:r>
      <w:r w:rsidRPr="008A67DA">
        <w:rPr>
          <w:rFonts w:cstheme="minorHAnsi"/>
          <w:b/>
          <w:lang w:val="en-GB"/>
        </w:rPr>
        <w:t>key questions</w:t>
      </w:r>
      <w:r w:rsidRPr="00B7636E">
        <w:rPr>
          <w:rFonts w:cstheme="minorHAnsi"/>
          <w:lang w:val="en-GB"/>
        </w:rPr>
        <w:t xml:space="preserve"> raised by the adequacy, implementation and impacts of the project. They may focus on specific aspects that AFD and </w:t>
      </w:r>
      <w:r w:rsidR="00D371D1">
        <w:rPr>
          <w:rFonts w:cstheme="minorHAnsi"/>
          <w:lang w:val="en-GB"/>
        </w:rPr>
        <w:t>WCS</w:t>
      </w:r>
      <w:r w:rsidRPr="00B7636E">
        <w:rPr>
          <w:rFonts w:cstheme="minorHAnsi"/>
          <w:lang w:val="en-GB"/>
        </w:rPr>
        <w:t xml:space="preserve"> want to learn from because they are of key importance for the future. </w:t>
      </w:r>
      <w:r w:rsidR="004A6B74">
        <w:rPr>
          <w:lang w:val="en-GB"/>
        </w:rPr>
        <w:t>The approaches and methodologies proposed by the consultant(s) must align with international normative quality standards, notably the OECD-DAC standards. In addition, the evaluations must adhere to the principles outlined in AFD’s evaluation policy.</w:t>
      </w:r>
    </w:p>
    <w:p w14:paraId="5CBEEEB4" w14:textId="77777777" w:rsidR="00D371D1" w:rsidRPr="00B7636E" w:rsidRDefault="00D371D1" w:rsidP="00DF3EAB">
      <w:pPr>
        <w:pStyle w:val="NoSpacing"/>
        <w:spacing w:line="276" w:lineRule="auto"/>
        <w:jc w:val="both"/>
        <w:rPr>
          <w:rFonts w:cstheme="minorHAnsi"/>
          <w:lang w:val="en-GB"/>
        </w:rPr>
      </w:pPr>
    </w:p>
    <w:p w14:paraId="23D85C1D" w14:textId="0EDDF75C" w:rsidR="002C1A5D" w:rsidRDefault="002C1A5D" w:rsidP="00DF3EAB">
      <w:pPr>
        <w:pStyle w:val="NoSpacing"/>
        <w:spacing w:line="276" w:lineRule="auto"/>
        <w:jc w:val="both"/>
        <w:rPr>
          <w:rFonts w:cstheme="minorHAnsi"/>
          <w:lang w:val="en-GB"/>
        </w:rPr>
      </w:pPr>
      <w:r w:rsidRPr="00B7636E">
        <w:rPr>
          <w:rFonts w:cstheme="minorHAnsi"/>
          <w:lang w:val="en-GB"/>
        </w:rPr>
        <w:t>The consultant</w:t>
      </w:r>
      <w:r w:rsidR="008A67DA">
        <w:rPr>
          <w:rFonts w:cstheme="minorHAnsi"/>
          <w:lang w:val="en-GB"/>
        </w:rPr>
        <w:t>(s)</w:t>
      </w:r>
      <w:r w:rsidRPr="00B7636E">
        <w:rPr>
          <w:rFonts w:cstheme="minorHAnsi"/>
          <w:lang w:val="en-GB"/>
        </w:rPr>
        <w:t xml:space="preserve"> must give a fair representation of the different legitimate views that may be expressed and carry out the evaluation impartially. In order to take into </w:t>
      </w:r>
      <w:proofErr w:type="gramStart"/>
      <w:r w:rsidRPr="00B7636E">
        <w:rPr>
          <w:rFonts w:cstheme="minorHAnsi"/>
          <w:lang w:val="en-GB"/>
        </w:rPr>
        <w:t>account</w:t>
      </w:r>
      <w:proofErr w:type="gramEnd"/>
      <w:r w:rsidRPr="00B7636E">
        <w:rPr>
          <w:rFonts w:cstheme="minorHAnsi"/>
          <w:lang w:val="en-GB"/>
        </w:rPr>
        <w:t xml:space="preserve"> the plurality of views, the different project stakeholders must, whenever possible, be associated with the evaluation process. </w:t>
      </w:r>
    </w:p>
    <w:p w14:paraId="7E0983AF" w14:textId="77777777" w:rsidR="006F6A45" w:rsidRDefault="006F6A45" w:rsidP="00DF3EAB">
      <w:pPr>
        <w:pStyle w:val="NoSpacing"/>
        <w:spacing w:line="276" w:lineRule="auto"/>
        <w:jc w:val="both"/>
        <w:rPr>
          <w:rFonts w:cstheme="minorHAnsi"/>
          <w:lang w:val="en-GB"/>
        </w:rPr>
      </w:pPr>
    </w:p>
    <w:p w14:paraId="34EEB422" w14:textId="30FD5D8F" w:rsidR="001F686E" w:rsidRDefault="006F6A45" w:rsidP="00DF3EAB">
      <w:pPr>
        <w:pStyle w:val="NoSpacing"/>
        <w:spacing w:line="276" w:lineRule="auto"/>
        <w:jc w:val="both"/>
        <w:rPr>
          <w:rFonts w:cstheme="minorHAnsi"/>
          <w:lang w:val="en-US"/>
        </w:rPr>
      </w:pPr>
      <w:r w:rsidRPr="00A173A6">
        <w:rPr>
          <w:rFonts w:cstheme="minorHAnsi"/>
          <w:lang w:val="en-US"/>
        </w:rPr>
        <w:t xml:space="preserve">The mid-term review seeks to provide WCS </w:t>
      </w:r>
      <w:r w:rsidR="00403808" w:rsidRPr="00A173A6">
        <w:rPr>
          <w:rFonts w:cstheme="minorHAnsi"/>
          <w:lang w:val="en-US"/>
        </w:rPr>
        <w:t xml:space="preserve">and AFD </w:t>
      </w:r>
      <w:r w:rsidRPr="00A173A6">
        <w:rPr>
          <w:rFonts w:cstheme="minorHAnsi"/>
          <w:lang w:val="en-US"/>
        </w:rPr>
        <w:t xml:space="preserve">with valuable input on the </w:t>
      </w:r>
      <w:r w:rsidR="001F686E">
        <w:rPr>
          <w:rFonts w:cstheme="minorHAnsi"/>
          <w:lang w:val="en-US"/>
        </w:rPr>
        <w:t>Kiwa Watershed Interventions for Syste</w:t>
      </w:r>
      <w:r w:rsidR="00F30DBA">
        <w:rPr>
          <w:rFonts w:cstheme="minorHAnsi"/>
          <w:lang w:val="en-US"/>
        </w:rPr>
        <w:t>ms</w:t>
      </w:r>
      <w:r w:rsidR="001F686E">
        <w:rPr>
          <w:rFonts w:cstheme="minorHAnsi"/>
          <w:lang w:val="en-US"/>
        </w:rPr>
        <w:t xml:space="preserve"> Health Plus (Kiwa WISH+) </w:t>
      </w:r>
      <w:r w:rsidRPr="00A173A6">
        <w:rPr>
          <w:rFonts w:cstheme="minorHAnsi"/>
          <w:lang w:val="en-US"/>
        </w:rPr>
        <w:t xml:space="preserve">project progress. The goal is to offer insights on how to optimize the potential for achieving the intended results and enhance learning during the remaining timeframe until the project's conclusion </w:t>
      </w:r>
      <w:r w:rsidR="00E37D4F" w:rsidRPr="00A173A6">
        <w:rPr>
          <w:rFonts w:cstheme="minorHAnsi"/>
          <w:lang w:val="en-US"/>
        </w:rPr>
        <w:t>on</w:t>
      </w:r>
      <w:r w:rsidRPr="00A173A6">
        <w:rPr>
          <w:rFonts w:cstheme="minorHAnsi"/>
          <w:lang w:val="en-US"/>
        </w:rPr>
        <w:t xml:space="preserve"> June</w:t>
      </w:r>
      <w:r w:rsidR="00E37D4F" w:rsidRPr="00A173A6">
        <w:rPr>
          <w:rFonts w:cstheme="minorHAnsi"/>
          <w:lang w:val="en-US"/>
        </w:rPr>
        <w:t xml:space="preserve"> 30th, </w:t>
      </w:r>
      <w:r w:rsidRPr="00A173A6">
        <w:rPr>
          <w:rFonts w:cstheme="minorHAnsi"/>
          <w:lang w:val="en-US"/>
        </w:rPr>
        <w:t xml:space="preserve">2026. </w:t>
      </w:r>
      <w:r w:rsidR="00403808" w:rsidRPr="00A173A6">
        <w:rPr>
          <w:rFonts w:cstheme="minorHAnsi"/>
          <w:lang w:val="en-US"/>
        </w:rPr>
        <w:t>The anticipated outcome is that the insights and recommendations gathered from this mid-term review will provide suggestions on any necessary adjustments in the project's approach and activitie</w:t>
      </w:r>
      <w:r w:rsidR="00E37D4F" w:rsidRPr="00A173A6">
        <w:rPr>
          <w:rFonts w:cstheme="minorHAnsi"/>
          <w:lang w:val="en-US"/>
        </w:rPr>
        <w:t xml:space="preserve">s. The evaluation will cover the period from August 2022, when the project was signed, until </w:t>
      </w:r>
      <w:r w:rsidR="004A6B74">
        <w:rPr>
          <w:rFonts w:cstheme="minorHAnsi"/>
          <w:lang w:val="en-US"/>
        </w:rPr>
        <w:t xml:space="preserve">March </w:t>
      </w:r>
      <w:r w:rsidR="00247E05" w:rsidRPr="00A612F3">
        <w:rPr>
          <w:rFonts w:cstheme="minorHAnsi"/>
          <w:lang w:val="en-US"/>
        </w:rPr>
        <w:t>2025</w:t>
      </w:r>
      <w:r w:rsidR="00E37D4F" w:rsidRPr="00A173A6">
        <w:rPr>
          <w:rFonts w:cstheme="minorHAnsi"/>
          <w:lang w:val="en-US"/>
        </w:rPr>
        <w:t xml:space="preserve"> and will focus on </w:t>
      </w:r>
      <w:r w:rsidR="001F686E">
        <w:rPr>
          <w:rFonts w:cstheme="minorHAnsi"/>
          <w:lang w:val="en-US"/>
        </w:rPr>
        <w:t>delivery of the Kiwa WISH+ outcomes and outputs as described in the project log</w:t>
      </w:r>
      <w:r w:rsidR="005922AC">
        <w:rPr>
          <w:rFonts w:cstheme="minorHAnsi"/>
          <w:lang w:val="en-US"/>
        </w:rPr>
        <w:t xml:space="preserve">ical </w:t>
      </w:r>
      <w:r w:rsidR="001F686E">
        <w:rPr>
          <w:rFonts w:cstheme="minorHAnsi"/>
          <w:lang w:val="en-US"/>
        </w:rPr>
        <w:t>frame</w:t>
      </w:r>
      <w:r w:rsidR="005922AC">
        <w:rPr>
          <w:rFonts w:cstheme="minorHAnsi"/>
          <w:lang w:val="en-US"/>
        </w:rPr>
        <w:t>work</w:t>
      </w:r>
      <w:r w:rsidR="001F686E">
        <w:rPr>
          <w:rFonts w:cstheme="minorHAnsi"/>
          <w:lang w:val="en-US"/>
        </w:rPr>
        <w:t>.</w:t>
      </w:r>
    </w:p>
    <w:p w14:paraId="2CC4D24C" w14:textId="77777777" w:rsidR="00F30DBA" w:rsidRPr="00A173A6" w:rsidRDefault="00F30DBA" w:rsidP="00DF3EAB">
      <w:pPr>
        <w:pStyle w:val="NoSpacing"/>
        <w:spacing w:line="276" w:lineRule="auto"/>
        <w:jc w:val="both"/>
        <w:rPr>
          <w:rFonts w:cstheme="minorHAnsi"/>
          <w:lang w:val="en-US"/>
        </w:rPr>
      </w:pPr>
    </w:p>
    <w:p w14:paraId="6C03F179" w14:textId="78181ABA" w:rsidR="001F686E" w:rsidRDefault="001F686E" w:rsidP="00DF3EAB">
      <w:pPr>
        <w:pStyle w:val="NoSpacing"/>
        <w:spacing w:line="276" w:lineRule="auto"/>
        <w:jc w:val="both"/>
        <w:rPr>
          <w:rFonts w:cstheme="minorHAnsi"/>
          <w:lang w:val="en-US"/>
        </w:rPr>
      </w:pPr>
      <w:r>
        <w:rPr>
          <w:rFonts w:cstheme="minorHAnsi"/>
          <w:lang w:val="en-US"/>
        </w:rPr>
        <w:t>The main goal of Kiwa WISH+ is: “</w:t>
      </w:r>
      <w:r w:rsidRPr="001F686E">
        <w:rPr>
          <w:rFonts w:cstheme="minorHAnsi"/>
          <w:lang w:val="en-US"/>
        </w:rPr>
        <w:t xml:space="preserve">Successful implementation of </w:t>
      </w:r>
      <w:r>
        <w:rPr>
          <w:rFonts w:cstheme="minorHAnsi"/>
          <w:lang w:val="en-US"/>
        </w:rPr>
        <w:t>integrated watershed management (</w:t>
      </w:r>
      <w:r w:rsidRPr="001F686E">
        <w:rPr>
          <w:rFonts w:cstheme="minorHAnsi"/>
          <w:lang w:val="en-US"/>
        </w:rPr>
        <w:t>IWM</w:t>
      </w:r>
      <w:r>
        <w:rPr>
          <w:rFonts w:cstheme="minorHAnsi"/>
          <w:lang w:val="en-US"/>
        </w:rPr>
        <w:t>)</w:t>
      </w:r>
      <w:r w:rsidRPr="001F686E">
        <w:rPr>
          <w:rFonts w:cstheme="minorHAnsi"/>
          <w:lang w:val="en-US"/>
        </w:rPr>
        <w:t xml:space="preserve"> for biodiversity, climate resilience and human health co-benefits at focal sites in Fiji, Solomon Islands and PNG provides a model for managing systems health for the Pacific that is upscaled through decision-support tools, long-term sustainable financing and effective public policy</w:t>
      </w:r>
      <w:r>
        <w:rPr>
          <w:rFonts w:cstheme="minorHAnsi"/>
          <w:lang w:val="en-US"/>
        </w:rPr>
        <w:t>.”</w:t>
      </w:r>
    </w:p>
    <w:p w14:paraId="5FF5DE2B" w14:textId="2771F3E5" w:rsidR="001F686E" w:rsidRDefault="001F686E" w:rsidP="00DF3EAB">
      <w:pPr>
        <w:pStyle w:val="NoSpacing"/>
        <w:spacing w:line="276" w:lineRule="auto"/>
        <w:jc w:val="both"/>
        <w:rPr>
          <w:rFonts w:cstheme="minorHAnsi"/>
          <w:lang w:val="en-US"/>
        </w:rPr>
      </w:pPr>
    </w:p>
    <w:p w14:paraId="59A669B6" w14:textId="75FDFDD5" w:rsidR="001F686E" w:rsidRDefault="001F686E" w:rsidP="00DF3EAB">
      <w:pPr>
        <w:pStyle w:val="NoSpacing"/>
        <w:spacing w:line="276" w:lineRule="auto"/>
        <w:jc w:val="both"/>
        <w:rPr>
          <w:rFonts w:cstheme="minorHAnsi"/>
          <w:lang w:val="en-US"/>
        </w:rPr>
      </w:pPr>
      <w:r>
        <w:rPr>
          <w:rFonts w:cstheme="minorHAnsi"/>
          <w:lang w:val="en-US"/>
        </w:rPr>
        <w:t>Kiwa WISH+ has three core project components:</w:t>
      </w:r>
    </w:p>
    <w:p w14:paraId="2BFFBE1B" w14:textId="070817A0" w:rsidR="001F686E" w:rsidRDefault="001F686E" w:rsidP="00DF3EAB">
      <w:pPr>
        <w:pStyle w:val="NoSpacing"/>
        <w:spacing w:line="276" w:lineRule="auto"/>
        <w:jc w:val="both"/>
        <w:rPr>
          <w:rFonts w:cstheme="minorHAnsi"/>
          <w:lang w:val="en-US"/>
        </w:rPr>
      </w:pPr>
    </w:p>
    <w:p w14:paraId="5C7F1783" w14:textId="26184A47" w:rsidR="001F686E" w:rsidRPr="001D3A04" w:rsidRDefault="001F686E" w:rsidP="00DF3EAB">
      <w:pPr>
        <w:pStyle w:val="NoSpacing"/>
        <w:spacing w:line="276" w:lineRule="auto"/>
        <w:jc w:val="both"/>
        <w:rPr>
          <w:rFonts w:cstheme="minorHAnsi"/>
          <w:b/>
          <w:bCs/>
          <w:lang w:val="en-US"/>
        </w:rPr>
      </w:pPr>
      <w:r w:rsidRPr="001D3A04">
        <w:rPr>
          <w:rFonts w:cstheme="minorHAnsi"/>
          <w:b/>
          <w:bCs/>
          <w:lang w:val="en-US"/>
        </w:rPr>
        <w:t xml:space="preserve">Component 1: Targeted and scaled implementation of watershed interventions to improve </w:t>
      </w:r>
      <w:proofErr w:type="gramStart"/>
      <w:r w:rsidRPr="001D3A04">
        <w:rPr>
          <w:rFonts w:cstheme="minorHAnsi"/>
          <w:b/>
          <w:bCs/>
          <w:lang w:val="en-US"/>
        </w:rPr>
        <w:t>systems</w:t>
      </w:r>
      <w:proofErr w:type="gramEnd"/>
      <w:r w:rsidRPr="001D3A04">
        <w:rPr>
          <w:rFonts w:cstheme="minorHAnsi"/>
          <w:b/>
          <w:bCs/>
          <w:lang w:val="en-US"/>
        </w:rPr>
        <w:t xml:space="preserve"> health</w:t>
      </w:r>
    </w:p>
    <w:p w14:paraId="721EAEBC" w14:textId="117A832A" w:rsidR="001D3A04" w:rsidRPr="00F30DBA" w:rsidRDefault="001D3A04" w:rsidP="00F30DBA">
      <w:pPr>
        <w:rPr>
          <w:rFonts w:eastAsia="Calibri" w:cstheme="minorHAnsi"/>
          <w:lang w:val="en-US"/>
        </w:rPr>
      </w:pPr>
      <w:r w:rsidRPr="001D3A04">
        <w:rPr>
          <w:rFonts w:eastAsia="Calibri" w:cstheme="minorHAnsi"/>
          <w:lang w:val="en-US"/>
        </w:rPr>
        <w:t>Objective 1.1. Implement high priority watershed interventions in existing project sites and monitor impacts</w:t>
      </w:r>
    </w:p>
    <w:p w14:paraId="2B3EC718" w14:textId="683BDE32" w:rsidR="001F686E" w:rsidRPr="001D3A04" w:rsidRDefault="001F686E" w:rsidP="00DF3EAB">
      <w:pPr>
        <w:pStyle w:val="NoSpacing"/>
        <w:spacing w:line="276" w:lineRule="auto"/>
        <w:jc w:val="both"/>
        <w:rPr>
          <w:rFonts w:cstheme="minorHAnsi"/>
          <w:b/>
          <w:bCs/>
          <w:lang w:val="en-US"/>
        </w:rPr>
      </w:pPr>
      <w:r w:rsidRPr="001D3A04">
        <w:rPr>
          <w:rFonts w:cstheme="minorHAnsi"/>
          <w:b/>
          <w:bCs/>
          <w:lang w:val="en-US"/>
        </w:rPr>
        <w:t>Component 2. Creation of opportunities to scale and sustainably finance IWM</w:t>
      </w:r>
    </w:p>
    <w:p w14:paraId="346B5FB1" w14:textId="77777777" w:rsidR="001D3A04" w:rsidRPr="001D3A04" w:rsidRDefault="001D3A04" w:rsidP="001D3A04">
      <w:pPr>
        <w:pStyle w:val="NoSpacing"/>
        <w:spacing w:line="276" w:lineRule="auto"/>
        <w:jc w:val="both"/>
        <w:rPr>
          <w:rFonts w:cstheme="minorHAnsi"/>
          <w:lang w:val="en-US"/>
        </w:rPr>
      </w:pPr>
      <w:r w:rsidRPr="001D3A04">
        <w:rPr>
          <w:rFonts w:cstheme="minorHAnsi"/>
          <w:lang w:val="en-US"/>
        </w:rPr>
        <w:t>Objective 2.1. Develop integrated watershed models to prioritize other geographies within countries for investment in targeted nature-based solutions (</w:t>
      </w:r>
      <w:proofErr w:type="spellStart"/>
      <w:r w:rsidRPr="001D3A04">
        <w:rPr>
          <w:rFonts w:cstheme="minorHAnsi"/>
          <w:lang w:val="en-US"/>
        </w:rPr>
        <w:t>NbS</w:t>
      </w:r>
      <w:proofErr w:type="spellEnd"/>
      <w:r w:rsidRPr="001D3A04">
        <w:rPr>
          <w:rFonts w:cstheme="minorHAnsi"/>
          <w:lang w:val="en-US"/>
        </w:rPr>
        <w:t>) and water, sanitation and hygiene (WASH) interventions</w:t>
      </w:r>
    </w:p>
    <w:p w14:paraId="1642D428" w14:textId="77777777" w:rsidR="001D3A04" w:rsidRPr="001D3A04" w:rsidRDefault="001D3A04" w:rsidP="001D3A04">
      <w:pPr>
        <w:pStyle w:val="NoSpacing"/>
        <w:spacing w:line="276" w:lineRule="auto"/>
        <w:jc w:val="both"/>
        <w:rPr>
          <w:rFonts w:cstheme="minorHAnsi"/>
          <w:lang w:val="en-US"/>
        </w:rPr>
      </w:pPr>
      <w:r w:rsidRPr="001D3A04">
        <w:rPr>
          <w:rFonts w:cstheme="minorHAnsi"/>
          <w:lang w:val="en-US"/>
        </w:rPr>
        <w:t>Objective 2.2. Build the case to establish and operationalize a national Watershed Fund for Fiji</w:t>
      </w:r>
    </w:p>
    <w:p w14:paraId="1CD1C79E" w14:textId="77777777" w:rsidR="001D3A04" w:rsidRPr="001D3A04" w:rsidRDefault="001D3A04" w:rsidP="001D3A04">
      <w:pPr>
        <w:pStyle w:val="NoSpacing"/>
        <w:spacing w:line="276" w:lineRule="auto"/>
        <w:jc w:val="both"/>
        <w:rPr>
          <w:rFonts w:cstheme="minorHAnsi"/>
          <w:lang w:val="en-US"/>
        </w:rPr>
      </w:pPr>
      <w:r w:rsidRPr="001D3A04">
        <w:rPr>
          <w:rFonts w:cstheme="minorHAnsi"/>
          <w:lang w:val="en-US"/>
        </w:rPr>
        <w:lastRenderedPageBreak/>
        <w:t xml:space="preserve">Objective 2.3.  </w:t>
      </w:r>
      <w:proofErr w:type="gramStart"/>
      <w:r w:rsidRPr="001D3A04">
        <w:rPr>
          <w:rFonts w:cstheme="minorHAnsi"/>
          <w:lang w:val="en-US"/>
        </w:rPr>
        <w:t>Strengthen</w:t>
      </w:r>
      <w:proofErr w:type="gramEnd"/>
      <w:r w:rsidRPr="001D3A04">
        <w:rPr>
          <w:rFonts w:cstheme="minorHAnsi"/>
          <w:lang w:val="en-US"/>
        </w:rPr>
        <w:t xml:space="preserve"> capacity and opportunities for sustainable financing of IWM in PNG</w:t>
      </w:r>
    </w:p>
    <w:p w14:paraId="55CDC9D4" w14:textId="36E3BE02" w:rsidR="001D3A04" w:rsidRDefault="001D3A04" w:rsidP="001D3A04">
      <w:pPr>
        <w:pStyle w:val="NoSpacing"/>
        <w:spacing w:line="276" w:lineRule="auto"/>
        <w:jc w:val="both"/>
        <w:rPr>
          <w:rFonts w:cstheme="minorHAnsi"/>
          <w:lang w:val="en-US"/>
        </w:rPr>
      </w:pPr>
      <w:r w:rsidRPr="001D3A04">
        <w:rPr>
          <w:rFonts w:cstheme="minorHAnsi"/>
          <w:lang w:val="en-US"/>
        </w:rPr>
        <w:t>Objective 2.4. Identify options for public and private sector financing of IWM in Solomon Islands</w:t>
      </w:r>
    </w:p>
    <w:p w14:paraId="5BC81B60" w14:textId="6D78E4D0" w:rsidR="001F686E" w:rsidRDefault="001F686E" w:rsidP="00DF3EAB">
      <w:pPr>
        <w:pStyle w:val="NoSpacing"/>
        <w:spacing w:line="276" w:lineRule="auto"/>
        <w:jc w:val="both"/>
        <w:rPr>
          <w:rFonts w:cstheme="minorHAnsi"/>
          <w:lang w:val="en-US"/>
        </w:rPr>
      </w:pPr>
    </w:p>
    <w:p w14:paraId="2C73BC25" w14:textId="77777777" w:rsidR="00F30DBA" w:rsidRDefault="00F30DBA" w:rsidP="00DF3EAB">
      <w:pPr>
        <w:pStyle w:val="NoSpacing"/>
        <w:spacing w:line="276" w:lineRule="auto"/>
        <w:jc w:val="both"/>
        <w:rPr>
          <w:rFonts w:cstheme="minorHAnsi"/>
          <w:lang w:val="en-US"/>
        </w:rPr>
      </w:pPr>
    </w:p>
    <w:p w14:paraId="51EEFF2A" w14:textId="0F4E2396" w:rsidR="001F686E" w:rsidRPr="001D3A04" w:rsidRDefault="001F686E" w:rsidP="00DF3EAB">
      <w:pPr>
        <w:pStyle w:val="NoSpacing"/>
        <w:spacing w:line="276" w:lineRule="auto"/>
        <w:jc w:val="both"/>
        <w:rPr>
          <w:rFonts w:cstheme="minorHAnsi"/>
          <w:b/>
          <w:bCs/>
          <w:lang w:val="en-US"/>
        </w:rPr>
      </w:pPr>
      <w:r w:rsidRPr="001D3A04">
        <w:rPr>
          <w:rFonts w:cstheme="minorHAnsi"/>
          <w:b/>
          <w:bCs/>
          <w:lang w:val="en-US"/>
        </w:rPr>
        <w:t>Component 3. Knowledge sharing to seed regional replication of innovations</w:t>
      </w:r>
    </w:p>
    <w:p w14:paraId="72975096" w14:textId="34B8C933" w:rsidR="001D3A04" w:rsidRPr="00B106C7" w:rsidRDefault="001D3A04" w:rsidP="00DF3EAB">
      <w:pPr>
        <w:pStyle w:val="NoSpacing"/>
        <w:spacing w:line="276" w:lineRule="auto"/>
        <w:jc w:val="both"/>
        <w:rPr>
          <w:rFonts w:cstheme="minorHAnsi"/>
          <w:lang w:val="en-US"/>
        </w:rPr>
      </w:pPr>
      <w:r w:rsidRPr="001D3A04">
        <w:rPr>
          <w:rFonts w:cstheme="minorHAnsi"/>
          <w:lang w:val="en-US"/>
        </w:rPr>
        <w:t>Objective 3.1. Facilitate transmission of lessons learned through regional networks to influence policy and practice</w:t>
      </w:r>
    </w:p>
    <w:p w14:paraId="3E528D84" w14:textId="77777777" w:rsidR="009602B8" w:rsidRPr="00B7636E" w:rsidRDefault="009602B8" w:rsidP="00DF3EAB">
      <w:pPr>
        <w:pStyle w:val="NoSpacing"/>
        <w:spacing w:line="276" w:lineRule="auto"/>
        <w:jc w:val="both"/>
        <w:rPr>
          <w:rFonts w:cstheme="minorHAnsi"/>
          <w:lang w:val="en-GB"/>
        </w:rPr>
      </w:pPr>
    </w:p>
    <w:p w14:paraId="21916E65" w14:textId="77777777" w:rsidR="00B7636E" w:rsidRPr="009E368F" w:rsidRDefault="00B7636E" w:rsidP="00B7636E">
      <w:pPr>
        <w:pStyle w:val="NoSpacing"/>
        <w:spacing w:line="276" w:lineRule="auto"/>
        <w:ind w:left="720"/>
        <w:jc w:val="both"/>
        <w:rPr>
          <w:rFonts w:cstheme="minorHAnsi"/>
          <w:sz w:val="14"/>
          <w:lang w:val="en-GB"/>
        </w:rPr>
      </w:pPr>
    </w:p>
    <w:p w14:paraId="07867698" w14:textId="30C03B8D" w:rsidR="00494092" w:rsidRPr="00F30DBA" w:rsidRDefault="00E87B74" w:rsidP="00EA2236">
      <w:pPr>
        <w:pStyle w:val="ListParagraph"/>
        <w:numPr>
          <w:ilvl w:val="0"/>
          <w:numId w:val="4"/>
        </w:numPr>
        <w:spacing w:line="276" w:lineRule="auto"/>
        <w:jc w:val="both"/>
        <w:rPr>
          <w:rFonts w:cstheme="minorHAnsi"/>
          <w:b/>
          <w:color w:val="4472C4" w:themeColor="accent5"/>
          <w:u w:val="single"/>
          <w:lang w:val="en-GB"/>
        </w:rPr>
      </w:pPr>
      <w:bookmarkStart w:id="3" w:name="_Toc161119132"/>
      <w:bookmarkStart w:id="4" w:name="_Toc57033612"/>
      <w:r w:rsidRPr="00B7636E">
        <w:rPr>
          <w:rFonts w:cstheme="minorHAnsi"/>
          <w:b/>
          <w:color w:val="4472C4" w:themeColor="accent5"/>
          <w:u w:val="single"/>
          <w:lang w:val="en-GB"/>
        </w:rPr>
        <w:t xml:space="preserve">Description of the project to be evaluated  </w:t>
      </w:r>
      <w:bookmarkEnd w:id="3"/>
      <w:bookmarkEnd w:id="4"/>
    </w:p>
    <w:p w14:paraId="03AF73B9" w14:textId="7F1B7072" w:rsidR="00EA2236" w:rsidRPr="00EA2236" w:rsidRDefault="00EA2236" w:rsidP="00EA2236">
      <w:pPr>
        <w:pStyle w:val="NoSpacing"/>
        <w:spacing w:line="276" w:lineRule="auto"/>
        <w:jc w:val="both"/>
        <w:rPr>
          <w:rFonts w:cstheme="minorHAnsi"/>
          <w:lang w:val="en-GB"/>
        </w:rPr>
      </w:pPr>
      <w:r w:rsidRPr="00EA2236">
        <w:rPr>
          <w:rFonts w:cstheme="minorHAnsi"/>
          <w:lang w:val="en-GB"/>
        </w:rPr>
        <w:t>Melanesia (Fiji, Papua New Guinea [PNG], and Solomon Islands) is globally renowned for its high levels of biological diversi</w:t>
      </w:r>
      <w:r w:rsidR="001F70E4">
        <w:rPr>
          <w:rFonts w:cstheme="minorHAnsi"/>
          <w:lang w:val="en-GB"/>
        </w:rPr>
        <w:t>ty</w:t>
      </w:r>
      <w:r w:rsidRPr="00EA2236">
        <w:rPr>
          <w:rFonts w:cstheme="minorHAnsi"/>
          <w:lang w:val="en-GB"/>
        </w:rPr>
        <w:t xml:space="preserve"> and endemism, which underpin all aspects of sustainable development across its natural resource-dependent economies. Yet Melanesia’s biodiversity and the human well-being that it supports are extremely vulnerable to forest loss, with rates far exceeding global averages. Loss of intact forest systems within Melanesian coastal watersheds is linked to multiple, adverse impacts to biodiversity and human health and well-being, as well as increased vulnerability to climate shocks. In Melanesia, outbreaks of water-related diseases are common, amplified by environmental factors related to climate change, land use change, and changing social conditions. Pacific Island Countries, including those in Melanesia, have the lowest coverage of improved drinking water and sanitation on earth, with two-thirds of people relying on unprotected water sources for drinking and cooking that are influenced by environmental contamination. This contaminated water leads to declines and disease in freshwater and coral reef organisms.</w:t>
      </w:r>
    </w:p>
    <w:p w14:paraId="7CF73314" w14:textId="77777777" w:rsidR="00EA2236" w:rsidRPr="00EA2236" w:rsidRDefault="00EA2236" w:rsidP="00EA2236">
      <w:pPr>
        <w:pStyle w:val="NoSpacing"/>
        <w:spacing w:line="276" w:lineRule="auto"/>
        <w:jc w:val="both"/>
        <w:rPr>
          <w:rFonts w:cstheme="minorHAnsi"/>
          <w:lang w:val="en-GB"/>
        </w:rPr>
      </w:pPr>
    </w:p>
    <w:p w14:paraId="669C549A" w14:textId="5FCAE8E4" w:rsidR="00403808" w:rsidRDefault="00EA2236" w:rsidP="00EA2236">
      <w:pPr>
        <w:pStyle w:val="NoSpacing"/>
        <w:spacing w:line="276" w:lineRule="auto"/>
        <w:jc w:val="both"/>
        <w:rPr>
          <w:rFonts w:cstheme="minorHAnsi"/>
          <w:lang w:val="en-GB"/>
        </w:rPr>
      </w:pPr>
      <w:r w:rsidRPr="00EA2236">
        <w:rPr>
          <w:rFonts w:cstheme="minorHAnsi"/>
          <w:lang w:val="en-GB"/>
        </w:rPr>
        <w:t xml:space="preserve">The Wildlife Conservation Society (WCS), with partners from the University of Sydney </w:t>
      </w:r>
      <w:r>
        <w:rPr>
          <w:rFonts w:cstheme="minorHAnsi"/>
          <w:lang w:val="en-GB"/>
        </w:rPr>
        <w:t>(</w:t>
      </w:r>
      <w:proofErr w:type="spellStart"/>
      <w:r>
        <w:rPr>
          <w:rFonts w:cstheme="minorHAnsi"/>
          <w:lang w:val="en-GB"/>
        </w:rPr>
        <w:t>USyd</w:t>
      </w:r>
      <w:proofErr w:type="spellEnd"/>
      <w:r>
        <w:rPr>
          <w:rFonts w:cstheme="minorHAnsi"/>
          <w:lang w:val="en-GB"/>
        </w:rPr>
        <w:t xml:space="preserve">) </w:t>
      </w:r>
      <w:r w:rsidRPr="00EA2236">
        <w:rPr>
          <w:rFonts w:cstheme="minorHAnsi"/>
          <w:lang w:val="en-GB"/>
        </w:rPr>
        <w:t>and University of Queensland</w:t>
      </w:r>
      <w:r>
        <w:rPr>
          <w:rFonts w:cstheme="minorHAnsi"/>
          <w:lang w:val="en-GB"/>
        </w:rPr>
        <w:t xml:space="preserve"> (UQ)</w:t>
      </w:r>
      <w:r w:rsidRPr="00EA2236">
        <w:rPr>
          <w:rFonts w:cstheme="minorHAnsi"/>
          <w:lang w:val="en-GB"/>
        </w:rPr>
        <w:t>, is implementing the Kiwa WISH+ project, a multi-country project funded by the Kiwa Initiative. The overall goal of the project is to successfully implement IWM for biodiversity, climate resilience and human health co-benefits, as well as provide a model for managing systems health for the Pacific that is upscaled through decision-support tools, long-term sustainable financing and effective public policy.  WCS and its partners are implementing IWM at key sites in Fiji, Solomon Islands and PNG, while developing financial vehicles to enable scaled delivery of co-benefits for humans and ecosystems. These vehicles aim to facilitate investment in natural and built infrastructure for safely managed drinking water, sanitation, and wastewater in high-risk watersheds, identified through innovative decision-support tools, while simultaneously delivering on outcomes for multiple sustainable development goals (SDGs).</w:t>
      </w:r>
    </w:p>
    <w:p w14:paraId="20F931AA" w14:textId="77777777" w:rsidR="00127E60" w:rsidRPr="00B275D8" w:rsidRDefault="00127E60" w:rsidP="00403808">
      <w:pPr>
        <w:pStyle w:val="NoSpacing"/>
        <w:spacing w:line="276" w:lineRule="auto"/>
        <w:jc w:val="both"/>
        <w:rPr>
          <w:rFonts w:cstheme="minorHAnsi"/>
          <w:lang w:val="en-US"/>
        </w:rPr>
      </w:pPr>
    </w:p>
    <w:p w14:paraId="21F478C4" w14:textId="103219E4" w:rsidR="00127E60" w:rsidRDefault="00127E60" w:rsidP="00403808">
      <w:pPr>
        <w:pStyle w:val="NoSpacing"/>
        <w:spacing w:line="276" w:lineRule="auto"/>
        <w:jc w:val="both"/>
        <w:rPr>
          <w:rFonts w:cstheme="minorHAnsi"/>
          <w:lang w:val="en-GB"/>
        </w:rPr>
      </w:pPr>
      <w:r w:rsidRPr="00B275D8">
        <w:rPr>
          <w:rFonts w:cstheme="minorHAnsi"/>
          <w:lang w:val="en-US"/>
        </w:rPr>
        <w:t xml:space="preserve">The Project is contracted through a financing agreement between the AFD and WCS signed </w:t>
      </w:r>
      <w:proofErr w:type="gramStart"/>
      <w:r w:rsidRPr="00B275D8">
        <w:rPr>
          <w:rFonts w:cstheme="minorHAnsi"/>
          <w:lang w:val="en-US"/>
        </w:rPr>
        <w:t>in</w:t>
      </w:r>
      <w:proofErr w:type="gramEnd"/>
      <w:r w:rsidRPr="00B275D8">
        <w:rPr>
          <w:rFonts w:cstheme="minorHAnsi"/>
          <w:lang w:val="en-US"/>
        </w:rPr>
        <w:t xml:space="preserve"> August 22nd, 2022 for an amount of EUR 4,788,228. The agreement was amended in September 2023.</w:t>
      </w:r>
    </w:p>
    <w:p w14:paraId="3E0B6D04" w14:textId="65A524C4" w:rsidR="00281F57" w:rsidRDefault="00127E60" w:rsidP="00403808">
      <w:pPr>
        <w:pStyle w:val="NoSpacing"/>
        <w:spacing w:line="276" w:lineRule="auto"/>
        <w:jc w:val="both"/>
        <w:rPr>
          <w:rFonts w:cstheme="minorHAnsi"/>
          <w:lang w:val="en-GB"/>
        </w:rPr>
      </w:pPr>
      <w:r>
        <w:rPr>
          <w:rFonts w:cstheme="minorHAnsi"/>
          <w:lang w:val="en-GB"/>
        </w:rPr>
        <w:t xml:space="preserve">On-granting agreements with </w:t>
      </w:r>
      <w:proofErr w:type="spellStart"/>
      <w:r>
        <w:rPr>
          <w:rFonts w:cstheme="minorHAnsi"/>
          <w:lang w:val="en-GB"/>
        </w:rPr>
        <w:t>USyd</w:t>
      </w:r>
      <w:proofErr w:type="spellEnd"/>
      <w:r>
        <w:rPr>
          <w:rFonts w:cstheme="minorHAnsi"/>
          <w:lang w:val="en-GB"/>
        </w:rPr>
        <w:t xml:space="preserve"> and UQ were signed in February 2024. The </w:t>
      </w:r>
      <w:r w:rsidR="004267BC">
        <w:rPr>
          <w:rFonts w:cstheme="minorHAnsi"/>
          <w:lang w:val="en-GB"/>
        </w:rPr>
        <w:t xml:space="preserve">two </w:t>
      </w:r>
      <w:r>
        <w:rPr>
          <w:rFonts w:cstheme="minorHAnsi"/>
          <w:lang w:val="en-GB"/>
        </w:rPr>
        <w:t>first</w:t>
      </w:r>
      <w:r w:rsidR="004267BC">
        <w:rPr>
          <w:rFonts w:cstheme="minorHAnsi"/>
          <w:lang w:val="en-GB"/>
        </w:rPr>
        <w:t xml:space="preserve"> tranches of funding from AFD</w:t>
      </w:r>
      <w:r>
        <w:rPr>
          <w:rFonts w:cstheme="minorHAnsi"/>
          <w:lang w:val="en-GB"/>
        </w:rPr>
        <w:t xml:space="preserve"> were received</w:t>
      </w:r>
      <w:r w:rsidR="004267BC">
        <w:rPr>
          <w:rFonts w:cstheme="minorHAnsi"/>
          <w:lang w:val="en-GB"/>
        </w:rPr>
        <w:t xml:space="preserve"> by WCS</w:t>
      </w:r>
      <w:r>
        <w:rPr>
          <w:rFonts w:cstheme="minorHAnsi"/>
          <w:lang w:val="en-GB"/>
        </w:rPr>
        <w:t xml:space="preserve"> in April and June 2024 after </w:t>
      </w:r>
      <w:r w:rsidRPr="00127E60">
        <w:rPr>
          <w:rFonts w:cstheme="minorHAnsi"/>
          <w:lang w:val="en-GB"/>
        </w:rPr>
        <w:t xml:space="preserve">all </w:t>
      </w:r>
      <w:proofErr w:type="gramStart"/>
      <w:r w:rsidR="004267BC" w:rsidRPr="00127E60">
        <w:rPr>
          <w:rFonts w:cstheme="minorHAnsi"/>
          <w:lang w:val="en-GB"/>
        </w:rPr>
        <w:t>conditio</w:t>
      </w:r>
      <w:r w:rsidR="004267BC">
        <w:rPr>
          <w:rFonts w:cstheme="minorHAnsi"/>
          <w:lang w:val="en-GB"/>
        </w:rPr>
        <w:t>n</w:t>
      </w:r>
      <w:r w:rsidR="00F21D53">
        <w:rPr>
          <w:rFonts w:cstheme="minorHAnsi"/>
          <w:lang w:val="en-GB"/>
        </w:rPr>
        <w:t>s</w:t>
      </w:r>
      <w:proofErr w:type="gramEnd"/>
      <w:r w:rsidRPr="00127E60">
        <w:rPr>
          <w:rFonts w:cstheme="minorHAnsi"/>
          <w:lang w:val="en-GB"/>
        </w:rPr>
        <w:t xml:space="preserve"> precedent</w:t>
      </w:r>
      <w:r w:rsidR="004267BC">
        <w:rPr>
          <w:rFonts w:cstheme="minorHAnsi"/>
          <w:lang w:val="en-GB"/>
        </w:rPr>
        <w:t xml:space="preserve"> were fulfilled by WCS</w:t>
      </w:r>
      <w:r w:rsidRPr="00127E60">
        <w:rPr>
          <w:rFonts w:cstheme="minorHAnsi"/>
          <w:lang w:val="en-GB"/>
        </w:rPr>
        <w:t>.</w:t>
      </w:r>
      <w:r>
        <w:rPr>
          <w:rFonts w:cstheme="minorHAnsi"/>
          <w:lang w:val="en-GB"/>
        </w:rPr>
        <w:t xml:space="preserve"> </w:t>
      </w:r>
      <w:r w:rsidR="004267BC">
        <w:rPr>
          <w:rFonts w:cstheme="minorHAnsi"/>
          <w:lang w:val="en-GB"/>
        </w:rPr>
        <w:t xml:space="preserve">The first advances to </w:t>
      </w:r>
      <w:proofErr w:type="spellStart"/>
      <w:r w:rsidR="004267BC">
        <w:rPr>
          <w:rFonts w:cstheme="minorHAnsi"/>
          <w:lang w:val="en-GB"/>
        </w:rPr>
        <w:t>USyd</w:t>
      </w:r>
      <w:proofErr w:type="spellEnd"/>
      <w:r w:rsidR="004267BC">
        <w:rPr>
          <w:rFonts w:cstheme="minorHAnsi"/>
          <w:lang w:val="en-GB"/>
        </w:rPr>
        <w:t xml:space="preserve"> and UQ were made </w:t>
      </w:r>
      <w:proofErr w:type="gramStart"/>
      <w:r>
        <w:rPr>
          <w:rFonts w:cstheme="minorHAnsi"/>
          <w:lang w:val="en-GB"/>
        </w:rPr>
        <w:t>The</w:t>
      </w:r>
      <w:proofErr w:type="gramEnd"/>
      <w:r>
        <w:rPr>
          <w:rFonts w:cstheme="minorHAnsi"/>
          <w:lang w:val="en-GB"/>
        </w:rPr>
        <w:t xml:space="preserve"> project logical framework tracks indicators related to each project component (see Annex 1). The list of main project documents is available in Annex 2</w:t>
      </w:r>
    </w:p>
    <w:p w14:paraId="53DDEAAD" w14:textId="77777777" w:rsidR="00127E60" w:rsidRDefault="00127E60" w:rsidP="00403808">
      <w:pPr>
        <w:pStyle w:val="NoSpacing"/>
        <w:spacing w:line="276" w:lineRule="auto"/>
        <w:jc w:val="both"/>
        <w:rPr>
          <w:rFonts w:cstheme="minorHAnsi"/>
          <w:lang w:val="en-GB"/>
        </w:rPr>
      </w:pPr>
    </w:p>
    <w:p w14:paraId="26B0664E" w14:textId="58411560" w:rsidR="00B106C7" w:rsidRDefault="00403808" w:rsidP="00403808">
      <w:pPr>
        <w:pStyle w:val="NoSpacing"/>
        <w:spacing w:line="276" w:lineRule="auto"/>
        <w:jc w:val="both"/>
        <w:rPr>
          <w:rFonts w:cstheme="minorHAnsi"/>
          <w:lang w:val="en-GB"/>
        </w:rPr>
      </w:pPr>
      <w:r>
        <w:rPr>
          <w:rFonts w:cstheme="minorHAnsi"/>
          <w:lang w:val="en-GB"/>
        </w:rPr>
        <w:t xml:space="preserve">WCS is the main beneficiary and overall Project Manager and oversees project implementation designed to directly benefit 41 communities in Fiji, </w:t>
      </w:r>
      <w:r w:rsidR="00E37D4F">
        <w:rPr>
          <w:rFonts w:cstheme="minorHAnsi"/>
          <w:lang w:val="en-GB"/>
        </w:rPr>
        <w:t>PNG</w:t>
      </w:r>
      <w:r>
        <w:rPr>
          <w:rFonts w:cstheme="minorHAnsi"/>
          <w:lang w:val="en-GB"/>
        </w:rPr>
        <w:t xml:space="preserve"> and Solomons Islands.</w:t>
      </w:r>
      <w:r w:rsidR="0090159B">
        <w:rPr>
          <w:rFonts w:cstheme="minorHAnsi"/>
          <w:lang w:val="en-GB"/>
        </w:rPr>
        <w:t xml:space="preserve"> The project is </w:t>
      </w:r>
      <w:r w:rsidR="0090159B">
        <w:rPr>
          <w:rFonts w:cstheme="minorHAnsi"/>
          <w:lang w:val="en-GB"/>
        </w:rPr>
        <w:lastRenderedPageBreak/>
        <w:t xml:space="preserve">administered through the WCS Melanesia Regional Program, directly overseen by the Project Management Unit (PMU). </w:t>
      </w:r>
      <w:r>
        <w:rPr>
          <w:rFonts w:cstheme="minorHAnsi"/>
          <w:lang w:val="en-GB"/>
        </w:rPr>
        <w:t xml:space="preserve">WCS provided on-grants to </w:t>
      </w:r>
      <w:proofErr w:type="spellStart"/>
      <w:r w:rsidR="00EA2236">
        <w:rPr>
          <w:rFonts w:cstheme="minorHAnsi"/>
          <w:lang w:val="en-GB"/>
        </w:rPr>
        <w:t>USyd</w:t>
      </w:r>
      <w:proofErr w:type="spellEnd"/>
      <w:r>
        <w:rPr>
          <w:rFonts w:cstheme="minorHAnsi"/>
          <w:lang w:val="en-GB"/>
        </w:rPr>
        <w:t xml:space="preserve"> and </w:t>
      </w:r>
      <w:r w:rsidR="00EA2236">
        <w:rPr>
          <w:rFonts w:cstheme="minorHAnsi"/>
          <w:lang w:val="en-GB"/>
        </w:rPr>
        <w:t>UQ</w:t>
      </w:r>
      <w:r>
        <w:rPr>
          <w:rFonts w:cstheme="minorHAnsi"/>
          <w:lang w:val="en-GB"/>
        </w:rPr>
        <w:t xml:space="preserve"> as key implementing partners. </w:t>
      </w:r>
      <w:r w:rsidR="0090159B">
        <w:rPr>
          <w:rFonts w:cstheme="minorHAnsi"/>
          <w:lang w:val="en-GB"/>
        </w:rPr>
        <w:t xml:space="preserve">The PMU and Technical Leads coordinate annual dialogues </w:t>
      </w:r>
      <w:proofErr w:type="gramStart"/>
      <w:r w:rsidR="0090159B">
        <w:rPr>
          <w:rFonts w:cstheme="minorHAnsi"/>
          <w:lang w:val="en-GB"/>
        </w:rPr>
        <w:t>with</w:t>
      </w:r>
      <w:r w:rsidR="005922AC">
        <w:rPr>
          <w:rFonts w:cstheme="minorHAnsi"/>
          <w:lang w:val="en-GB"/>
        </w:rPr>
        <w:t>:</w:t>
      </w:r>
      <w:proofErr w:type="gramEnd"/>
      <w:r w:rsidR="0090159B">
        <w:rPr>
          <w:rFonts w:cstheme="minorHAnsi"/>
          <w:lang w:val="en-GB"/>
        </w:rPr>
        <w:t xml:space="preserve"> a Regi</w:t>
      </w:r>
      <w:r w:rsidR="000C7A35">
        <w:rPr>
          <w:rFonts w:cstheme="minorHAnsi"/>
          <w:lang w:val="en-GB"/>
        </w:rPr>
        <w:t>o</w:t>
      </w:r>
      <w:r w:rsidR="0090159B">
        <w:rPr>
          <w:rFonts w:cstheme="minorHAnsi"/>
          <w:lang w:val="en-GB"/>
        </w:rPr>
        <w:t>nal Advisory Committee (RAC) made up of representatives from regional organizations with interest in IWM, WASH and One Health approaches; and National Consultation Groups (NCGs), made up of key government, civil society and private sector partner organizations.</w:t>
      </w:r>
      <w:r w:rsidR="00B106C7" w:rsidRPr="00B106C7">
        <w:rPr>
          <w:rFonts w:cstheme="minorHAnsi"/>
          <w:lang w:val="en-GB"/>
        </w:rPr>
        <w:t xml:space="preserve"> </w:t>
      </w:r>
      <w:r w:rsidR="00B106C7">
        <w:rPr>
          <w:rFonts w:cstheme="minorHAnsi"/>
          <w:lang w:val="en-GB"/>
        </w:rPr>
        <w:t xml:space="preserve">The PMU coordinates with Technical Leads to oversee delivery of activities under each Component. Component 1 is led by WCS programs in Fiji, Solomon Islands and PNG. Modelling work under Component 2 of the project is spearheaded by UQ and a consultant (Bayesian Intelligence) while sustainable financing work under Component 2 is led by WCS. Knowledge dissemination and sharing under Component 3 is led by </w:t>
      </w:r>
      <w:proofErr w:type="spellStart"/>
      <w:r w:rsidR="00B106C7">
        <w:rPr>
          <w:rFonts w:cstheme="minorHAnsi"/>
          <w:lang w:val="en-GB"/>
        </w:rPr>
        <w:t>USyd</w:t>
      </w:r>
      <w:proofErr w:type="spellEnd"/>
      <w:r w:rsidR="00324E3F">
        <w:rPr>
          <w:rFonts w:cstheme="minorHAnsi"/>
          <w:lang w:val="en-GB"/>
        </w:rPr>
        <w:t xml:space="preserve"> and WCS</w:t>
      </w:r>
      <w:r w:rsidR="00B106C7">
        <w:rPr>
          <w:rFonts w:cstheme="minorHAnsi"/>
          <w:lang w:val="en-GB"/>
        </w:rPr>
        <w:t>.</w:t>
      </w:r>
    </w:p>
    <w:p w14:paraId="315AE068" w14:textId="7523CA69" w:rsidR="00324E3F" w:rsidRDefault="00324E3F" w:rsidP="00CA7D09">
      <w:pPr>
        <w:pStyle w:val="NoSpacing"/>
        <w:spacing w:line="276" w:lineRule="auto"/>
        <w:jc w:val="both"/>
        <w:rPr>
          <w:rFonts w:cstheme="minorHAnsi"/>
          <w:lang w:val="en-GB"/>
        </w:rPr>
      </w:pPr>
    </w:p>
    <w:p w14:paraId="2FB305F5" w14:textId="14357434" w:rsidR="00402154" w:rsidRDefault="00324E3F" w:rsidP="00CA7D09">
      <w:pPr>
        <w:pStyle w:val="NoSpacing"/>
        <w:spacing w:line="276" w:lineRule="auto"/>
        <w:jc w:val="both"/>
        <w:rPr>
          <w:rFonts w:cstheme="minorHAnsi"/>
          <w:lang w:val="en-GB"/>
        </w:rPr>
      </w:pPr>
      <w:r>
        <w:rPr>
          <w:noProof/>
          <w:lang w:eastAsia="fr-FR"/>
        </w:rPr>
        <w:drawing>
          <wp:anchor distT="0" distB="0" distL="114300" distR="114300" simplePos="0" relativeHeight="251659264" behindDoc="1" locked="0" layoutInCell="1" allowOverlap="1" wp14:anchorId="439CD457" wp14:editId="3E5C62D4">
            <wp:simplePos x="0" y="0"/>
            <wp:positionH relativeFrom="column">
              <wp:posOffset>-109220</wp:posOffset>
            </wp:positionH>
            <wp:positionV relativeFrom="paragraph">
              <wp:posOffset>116205</wp:posOffset>
            </wp:positionV>
            <wp:extent cx="5760720" cy="3240405"/>
            <wp:effectExtent l="0" t="0" r="0" b="0"/>
            <wp:wrapSquare wrapText="bothSides"/>
            <wp:docPr id="1295303869" name="Picture 2"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03869" name="Picture 2" descr="A diagram of a company&#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14:sizeRelH relativeFrom="page">
              <wp14:pctWidth>0</wp14:pctWidth>
            </wp14:sizeRelH>
            <wp14:sizeRelV relativeFrom="page">
              <wp14:pctHeight>0</wp14:pctHeight>
            </wp14:sizeRelV>
          </wp:anchor>
        </w:drawing>
      </w:r>
      <w:r w:rsidR="00E37D4F">
        <w:rPr>
          <w:rFonts w:cstheme="minorHAnsi"/>
          <w:lang w:val="en-GB"/>
        </w:rPr>
        <w:t>.</w:t>
      </w:r>
    </w:p>
    <w:p w14:paraId="6EAC3B67" w14:textId="014632A7" w:rsidR="002A7E98" w:rsidRDefault="002A7E98" w:rsidP="00CA7D09">
      <w:pPr>
        <w:pStyle w:val="NoSpacing"/>
        <w:spacing w:line="276" w:lineRule="auto"/>
        <w:jc w:val="both"/>
        <w:rPr>
          <w:rFonts w:cstheme="minorHAnsi"/>
          <w:lang w:val="en-GB"/>
        </w:rPr>
      </w:pPr>
      <w:r>
        <w:rPr>
          <w:rFonts w:cstheme="minorHAnsi"/>
          <w:lang w:val="en-GB"/>
        </w:rPr>
        <w:t xml:space="preserve">The Kiwa WISH+ </w:t>
      </w:r>
      <w:r w:rsidRPr="002A7E98">
        <w:rPr>
          <w:rFonts w:cstheme="minorHAnsi"/>
          <w:lang w:val="en-GB"/>
        </w:rPr>
        <w:t xml:space="preserve">project contributes to </w:t>
      </w:r>
      <w:r>
        <w:rPr>
          <w:rFonts w:cstheme="minorHAnsi"/>
          <w:lang w:val="en-GB"/>
        </w:rPr>
        <w:t>climate change adaptation</w:t>
      </w:r>
      <w:r w:rsidRPr="002A7E98">
        <w:rPr>
          <w:rFonts w:cstheme="minorHAnsi"/>
          <w:lang w:val="en-GB"/>
        </w:rPr>
        <w:t xml:space="preserve"> through risk reduction from floods and water-related disease and improved institutional governance for responding to shocks. </w:t>
      </w:r>
      <w:r>
        <w:rPr>
          <w:rFonts w:cstheme="minorHAnsi"/>
          <w:lang w:val="en-GB"/>
        </w:rPr>
        <w:t>The</w:t>
      </w:r>
      <w:r w:rsidRPr="002A7E98">
        <w:rPr>
          <w:rFonts w:cstheme="minorHAnsi"/>
          <w:lang w:val="en-GB"/>
        </w:rPr>
        <w:t xml:space="preserve"> project is designed around a conceptual framework whereby human activity within watersheds changes local exposure and sensitivity to climate change impacts resulting from higher frequency of intense rainfall events. These events create vulnerabilities through transmission of water-related diseases, displacement, and food insecurity and are caused by multiple, overlapping mechanisms. </w:t>
      </w:r>
      <w:r>
        <w:rPr>
          <w:rFonts w:cstheme="minorHAnsi"/>
          <w:lang w:val="en-GB"/>
        </w:rPr>
        <w:t xml:space="preserve">The project team </w:t>
      </w:r>
      <w:r w:rsidRPr="002A7E98">
        <w:rPr>
          <w:rFonts w:cstheme="minorHAnsi"/>
          <w:lang w:val="en-GB"/>
        </w:rPr>
        <w:t>work</w:t>
      </w:r>
      <w:r>
        <w:rPr>
          <w:rFonts w:cstheme="minorHAnsi"/>
          <w:lang w:val="en-GB"/>
        </w:rPr>
        <w:t>s</w:t>
      </w:r>
      <w:r w:rsidRPr="002A7E98">
        <w:rPr>
          <w:rFonts w:cstheme="minorHAnsi"/>
          <w:lang w:val="en-GB"/>
        </w:rPr>
        <w:t xml:space="preserve"> with disease risk and ecological experts to better understand the level of system risk reduction that can be expected from various </w:t>
      </w:r>
      <w:proofErr w:type="spellStart"/>
      <w:r w:rsidRPr="002A7E98">
        <w:rPr>
          <w:rFonts w:cstheme="minorHAnsi"/>
          <w:lang w:val="en-GB"/>
        </w:rPr>
        <w:t>NbS</w:t>
      </w:r>
      <w:proofErr w:type="spellEnd"/>
      <w:r w:rsidRPr="002A7E98">
        <w:rPr>
          <w:rFonts w:cstheme="minorHAnsi"/>
          <w:lang w:val="en-GB"/>
        </w:rPr>
        <w:t xml:space="preserve"> and WASH interventions.</w:t>
      </w:r>
    </w:p>
    <w:p w14:paraId="35DC886F" w14:textId="146F4D55" w:rsidR="002A7E98" w:rsidRDefault="002A7E98" w:rsidP="00CA7D09">
      <w:pPr>
        <w:pStyle w:val="NoSpacing"/>
        <w:spacing w:line="276" w:lineRule="auto"/>
        <w:jc w:val="both"/>
        <w:rPr>
          <w:rFonts w:cstheme="minorHAnsi"/>
          <w:lang w:val="en-GB"/>
        </w:rPr>
      </w:pPr>
      <w:r>
        <w:rPr>
          <w:rFonts w:cstheme="minorHAnsi"/>
          <w:lang w:val="en-GB"/>
        </w:rPr>
        <w:t>The Kiwa WISH+ project also provides co-benefits for Gender Equality, Disability and Social Inclusion (GEDSI) in communities where the project is implemented. As w</w:t>
      </w:r>
      <w:r w:rsidRPr="002A7E98">
        <w:rPr>
          <w:rFonts w:cstheme="minorHAnsi"/>
          <w:lang w:val="en-GB"/>
        </w:rPr>
        <w:t>omen and girls are disproportionately impacted by water-related disease given gendered aspects of water collection, food preparation and sanitation</w:t>
      </w:r>
      <w:r>
        <w:rPr>
          <w:rFonts w:cstheme="minorHAnsi"/>
          <w:lang w:val="en-GB"/>
        </w:rPr>
        <w:t xml:space="preserve">, </w:t>
      </w:r>
      <w:r w:rsidRPr="002A7E98">
        <w:rPr>
          <w:rFonts w:cstheme="minorHAnsi"/>
          <w:lang w:val="en-GB"/>
        </w:rPr>
        <w:t xml:space="preserve">investments in </w:t>
      </w:r>
      <w:proofErr w:type="spellStart"/>
      <w:r w:rsidRPr="002A7E98">
        <w:rPr>
          <w:rFonts w:cstheme="minorHAnsi"/>
          <w:lang w:val="en-GB"/>
        </w:rPr>
        <w:t>NbS</w:t>
      </w:r>
      <w:proofErr w:type="spellEnd"/>
      <w:r w:rsidRPr="002A7E98">
        <w:rPr>
          <w:rFonts w:cstheme="minorHAnsi"/>
          <w:lang w:val="en-GB"/>
        </w:rPr>
        <w:t xml:space="preserve"> and WASH interventions to improve water safety and wastewater management significantly benefit women and girls. </w:t>
      </w:r>
      <w:r>
        <w:rPr>
          <w:rFonts w:cstheme="minorHAnsi"/>
          <w:lang w:val="en-GB"/>
        </w:rPr>
        <w:t>The</w:t>
      </w:r>
      <w:r w:rsidRPr="002A7E98">
        <w:rPr>
          <w:rFonts w:cstheme="minorHAnsi"/>
          <w:lang w:val="en-GB"/>
        </w:rPr>
        <w:t xml:space="preserve"> project team facilitate</w:t>
      </w:r>
      <w:r w:rsidR="004267BC">
        <w:rPr>
          <w:rFonts w:cstheme="minorHAnsi"/>
          <w:lang w:val="en-GB"/>
        </w:rPr>
        <w:t>s</w:t>
      </w:r>
      <w:r w:rsidRPr="002A7E98">
        <w:rPr>
          <w:rFonts w:cstheme="minorHAnsi"/>
          <w:lang w:val="en-GB"/>
        </w:rPr>
        <w:t xml:space="preserve"> planning process for S</w:t>
      </w:r>
      <w:r>
        <w:rPr>
          <w:rFonts w:cstheme="minorHAnsi"/>
          <w:lang w:val="en-GB"/>
        </w:rPr>
        <w:t xml:space="preserve">ustainable </w:t>
      </w:r>
      <w:r w:rsidRPr="002A7E98">
        <w:rPr>
          <w:rFonts w:cstheme="minorHAnsi"/>
          <w:lang w:val="en-GB"/>
        </w:rPr>
        <w:t>L</w:t>
      </w:r>
      <w:r>
        <w:rPr>
          <w:rFonts w:cstheme="minorHAnsi"/>
          <w:lang w:val="en-GB"/>
        </w:rPr>
        <w:t xml:space="preserve">and </w:t>
      </w:r>
      <w:proofErr w:type="spellStart"/>
      <w:r w:rsidRPr="002A7E98">
        <w:rPr>
          <w:rFonts w:cstheme="minorHAnsi"/>
          <w:lang w:val="en-GB"/>
        </w:rPr>
        <w:t>M</w:t>
      </w:r>
      <w:r>
        <w:rPr>
          <w:rFonts w:cstheme="minorHAnsi"/>
          <w:lang w:val="en-GB"/>
        </w:rPr>
        <w:t>anagenemnt</w:t>
      </w:r>
      <w:proofErr w:type="spellEnd"/>
      <w:r>
        <w:rPr>
          <w:rFonts w:cstheme="minorHAnsi"/>
          <w:lang w:val="en-GB"/>
        </w:rPr>
        <w:t xml:space="preserve"> </w:t>
      </w:r>
      <w:r w:rsidRPr="002A7E98">
        <w:rPr>
          <w:rFonts w:cstheme="minorHAnsi"/>
          <w:lang w:val="en-GB"/>
        </w:rPr>
        <w:t>P</w:t>
      </w:r>
      <w:r>
        <w:rPr>
          <w:rFonts w:cstheme="minorHAnsi"/>
          <w:lang w:val="en-GB"/>
        </w:rPr>
        <w:t>lan</w:t>
      </w:r>
      <w:r w:rsidRPr="002A7E98">
        <w:rPr>
          <w:rFonts w:cstheme="minorHAnsi"/>
          <w:lang w:val="en-GB"/>
        </w:rPr>
        <w:t>s</w:t>
      </w:r>
      <w:r w:rsidR="004267BC">
        <w:rPr>
          <w:rFonts w:cstheme="minorHAnsi"/>
          <w:lang w:val="en-GB"/>
        </w:rPr>
        <w:t xml:space="preserve"> (SLMPs)</w:t>
      </w:r>
      <w:r w:rsidRPr="002A7E98">
        <w:rPr>
          <w:rFonts w:cstheme="minorHAnsi"/>
          <w:lang w:val="en-GB"/>
        </w:rPr>
        <w:t xml:space="preserve"> and W</w:t>
      </w:r>
      <w:r>
        <w:rPr>
          <w:rFonts w:cstheme="minorHAnsi"/>
          <w:lang w:val="en-GB"/>
        </w:rPr>
        <w:t xml:space="preserve">ater and Sanitation Safety </w:t>
      </w:r>
      <w:r w:rsidRPr="002A7E98">
        <w:rPr>
          <w:rFonts w:cstheme="minorHAnsi"/>
          <w:lang w:val="en-GB"/>
        </w:rPr>
        <w:t>P</w:t>
      </w:r>
      <w:r>
        <w:rPr>
          <w:rFonts w:cstheme="minorHAnsi"/>
          <w:lang w:val="en-GB"/>
        </w:rPr>
        <w:t>lan</w:t>
      </w:r>
      <w:r w:rsidRPr="002A7E98">
        <w:rPr>
          <w:rFonts w:cstheme="minorHAnsi"/>
          <w:lang w:val="en-GB"/>
        </w:rPr>
        <w:t>s</w:t>
      </w:r>
      <w:r w:rsidR="00D71162">
        <w:rPr>
          <w:rFonts w:cstheme="minorHAnsi"/>
          <w:lang w:val="en-GB"/>
        </w:rPr>
        <w:t xml:space="preserve"> (WSSPs)</w:t>
      </w:r>
      <w:r w:rsidRPr="002A7E98">
        <w:rPr>
          <w:rFonts w:cstheme="minorHAnsi"/>
          <w:lang w:val="en-GB"/>
        </w:rPr>
        <w:t xml:space="preserve"> that use best-practice GESI approaches to meaningfully involve women and other marginalized groups in environmental management.</w:t>
      </w:r>
    </w:p>
    <w:p w14:paraId="73AB6C3E" w14:textId="51A2B4D7" w:rsidR="002A7E98" w:rsidRPr="002A7E98" w:rsidRDefault="002A7E98" w:rsidP="00CA7D09">
      <w:pPr>
        <w:pStyle w:val="NoSpacing"/>
        <w:spacing w:line="276" w:lineRule="auto"/>
        <w:jc w:val="both"/>
        <w:rPr>
          <w:rFonts w:cstheme="minorHAnsi"/>
          <w:lang w:val="en-US"/>
        </w:rPr>
      </w:pPr>
      <w:r>
        <w:rPr>
          <w:rFonts w:cstheme="minorHAnsi"/>
          <w:lang w:val="en-US"/>
        </w:rPr>
        <w:lastRenderedPageBreak/>
        <w:t xml:space="preserve">The </w:t>
      </w:r>
      <w:r w:rsidRPr="002A7E98">
        <w:rPr>
          <w:rFonts w:cstheme="minorHAnsi"/>
          <w:lang w:val="en-US"/>
        </w:rPr>
        <w:t xml:space="preserve">project </w:t>
      </w:r>
      <w:r>
        <w:rPr>
          <w:rFonts w:cstheme="minorHAnsi"/>
          <w:lang w:val="en-US"/>
        </w:rPr>
        <w:t>also</w:t>
      </w:r>
      <w:r w:rsidRPr="002A7E98">
        <w:rPr>
          <w:rFonts w:cstheme="minorHAnsi"/>
          <w:lang w:val="en-US"/>
        </w:rPr>
        <w:t xml:space="preserve"> directly result</w:t>
      </w:r>
      <w:r w:rsidR="004267BC">
        <w:rPr>
          <w:rFonts w:cstheme="minorHAnsi"/>
          <w:lang w:val="en-US"/>
        </w:rPr>
        <w:t>s</w:t>
      </w:r>
      <w:r w:rsidRPr="002A7E98">
        <w:rPr>
          <w:rFonts w:cstheme="minorHAnsi"/>
          <w:lang w:val="en-US"/>
        </w:rPr>
        <w:t xml:space="preserve"> in preservation of biodiversity and management of environmental resources by implementing </w:t>
      </w:r>
      <w:proofErr w:type="spellStart"/>
      <w:r w:rsidRPr="002A7E98">
        <w:rPr>
          <w:rFonts w:cstheme="minorHAnsi"/>
          <w:lang w:val="en-US"/>
        </w:rPr>
        <w:t>NbS</w:t>
      </w:r>
      <w:proofErr w:type="spellEnd"/>
      <w:r w:rsidRPr="002A7E98">
        <w:rPr>
          <w:rFonts w:cstheme="minorHAnsi"/>
          <w:lang w:val="en-US"/>
        </w:rPr>
        <w:t xml:space="preserve"> with landowners, including: (1) designating intact forests for protection; (2) developing and/or adapting SLMPs and E</w:t>
      </w:r>
      <w:r w:rsidR="004267BC">
        <w:rPr>
          <w:rFonts w:cstheme="minorHAnsi"/>
          <w:lang w:val="en-US"/>
        </w:rPr>
        <w:t>cosystem-</w:t>
      </w:r>
      <w:r w:rsidRPr="002A7E98">
        <w:rPr>
          <w:rFonts w:cstheme="minorHAnsi"/>
          <w:lang w:val="en-US"/>
        </w:rPr>
        <w:t>B</w:t>
      </w:r>
      <w:r w:rsidR="004267BC">
        <w:rPr>
          <w:rFonts w:cstheme="minorHAnsi"/>
          <w:lang w:val="en-US"/>
        </w:rPr>
        <w:t xml:space="preserve">ased </w:t>
      </w:r>
      <w:r w:rsidRPr="002A7E98">
        <w:rPr>
          <w:rFonts w:cstheme="minorHAnsi"/>
          <w:lang w:val="en-US"/>
        </w:rPr>
        <w:t>M</w:t>
      </w:r>
      <w:r w:rsidR="004267BC">
        <w:rPr>
          <w:rFonts w:cstheme="minorHAnsi"/>
          <w:lang w:val="en-US"/>
        </w:rPr>
        <w:t>anagement</w:t>
      </w:r>
      <w:r w:rsidRPr="002A7E98">
        <w:rPr>
          <w:rFonts w:cstheme="minorHAnsi"/>
          <w:lang w:val="en-US"/>
        </w:rPr>
        <w:t xml:space="preserve"> plans covering allowable and restricted activities within project watersheds; (3) restoring degraded lands to improve water quality and nutrient cycling, particularly along sensitive riparian corridors and wetlands; and (4) ecological engineering solutions arising as priority actions in WSSPs. These actions should also lead to positive changes to water quality and downstream ecosystem condition</w:t>
      </w:r>
      <w:r w:rsidR="004267BC">
        <w:rPr>
          <w:rFonts w:cstheme="minorHAnsi"/>
          <w:lang w:val="en-US"/>
        </w:rPr>
        <w:t>s</w:t>
      </w:r>
      <w:r w:rsidRPr="002A7E98">
        <w:rPr>
          <w:rFonts w:cstheme="minorHAnsi"/>
          <w:lang w:val="en-US"/>
        </w:rPr>
        <w:t xml:space="preserve">, which </w:t>
      </w:r>
      <w:r w:rsidR="004267BC">
        <w:rPr>
          <w:rFonts w:cstheme="minorHAnsi"/>
          <w:lang w:val="en-US"/>
        </w:rPr>
        <w:t>are</w:t>
      </w:r>
      <w:r w:rsidRPr="002A7E98">
        <w:rPr>
          <w:rFonts w:cstheme="minorHAnsi"/>
          <w:lang w:val="en-US"/>
        </w:rPr>
        <w:t xml:space="preserve"> monitor</w:t>
      </w:r>
      <w:r w:rsidR="004267BC">
        <w:rPr>
          <w:rFonts w:cstheme="minorHAnsi"/>
          <w:lang w:val="en-US"/>
        </w:rPr>
        <w:t>ed</w:t>
      </w:r>
      <w:r w:rsidRPr="002A7E98">
        <w:rPr>
          <w:rFonts w:cstheme="minorHAnsi"/>
          <w:lang w:val="en-US"/>
        </w:rPr>
        <w:t xml:space="preserve"> through water sampling and ecological surveys.</w:t>
      </w:r>
    </w:p>
    <w:p w14:paraId="1BB36597" w14:textId="3343F041" w:rsidR="00CA7D09" w:rsidRDefault="00CA7D09" w:rsidP="00CA7D09">
      <w:pPr>
        <w:pStyle w:val="NoSpacing"/>
        <w:spacing w:line="276" w:lineRule="auto"/>
        <w:jc w:val="both"/>
        <w:rPr>
          <w:rFonts w:cstheme="minorHAnsi"/>
          <w:lang w:val="en-US"/>
        </w:rPr>
      </w:pPr>
    </w:p>
    <w:p w14:paraId="21653C89" w14:textId="41046174" w:rsidR="004267BC" w:rsidRDefault="001609A9" w:rsidP="00CA7D09">
      <w:pPr>
        <w:pStyle w:val="NoSpacing"/>
        <w:spacing w:line="276" w:lineRule="auto"/>
        <w:jc w:val="both"/>
        <w:rPr>
          <w:rFonts w:cstheme="minorHAnsi"/>
          <w:lang w:val="en-US"/>
        </w:rPr>
      </w:pPr>
      <w:r>
        <w:rPr>
          <w:rFonts w:cstheme="minorHAnsi"/>
          <w:lang w:val="en-US"/>
        </w:rPr>
        <w:t>F</w:t>
      </w:r>
      <w:r w:rsidR="001E076F">
        <w:rPr>
          <w:rFonts w:cstheme="minorHAnsi"/>
          <w:lang w:val="en-US"/>
        </w:rPr>
        <w:t xml:space="preserve">unding </w:t>
      </w:r>
      <w:r>
        <w:rPr>
          <w:rFonts w:cstheme="minorHAnsi"/>
          <w:lang w:val="en-US"/>
        </w:rPr>
        <w:t xml:space="preserve">leveraged </w:t>
      </w:r>
      <w:r w:rsidR="001E076F">
        <w:rPr>
          <w:rFonts w:cstheme="minorHAnsi"/>
          <w:lang w:val="en-US"/>
        </w:rPr>
        <w:t>from other donors</w:t>
      </w:r>
      <w:r>
        <w:rPr>
          <w:rFonts w:cstheme="minorHAnsi"/>
          <w:lang w:val="en-US"/>
        </w:rPr>
        <w:t xml:space="preserve"> by WCS, UQ, and </w:t>
      </w:r>
      <w:proofErr w:type="spellStart"/>
      <w:r>
        <w:rPr>
          <w:rFonts w:cstheme="minorHAnsi"/>
          <w:lang w:val="en-US"/>
        </w:rPr>
        <w:t>USyd</w:t>
      </w:r>
      <w:proofErr w:type="spellEnd"/>
      <w:r>
        <w:rPr>
          <w:rFonts w:cstheme="minorHAnsi"/>
          <w:lang w:val="en-US"/>
        </w:rPr>
        <w:t xml:space="preserve"> </w:t>
      </w:r>
      <w:r w:rsidR="001956B1">
        <w:rPr>
          <w:rFonts w:cstheme="minorHAnsi"/>
          <w:lang w:val="en-US"/>
        </w:rPr>
        <w:t xml:space="preserve">for a total amount of </w:t>
      </w:r>
      <w:r>
        <w:rPr>
          <w:rFonts w:cstheme="minorHAnsi"/>
          <w:lang w:val="en-US"/>
        </w:rPr>
        <w:t>EUR 1,050,831 was used</w:t>
      </w:r>
      <w:r w:rsidR="001E076F">
        <w:rPr>
          <w:rFonts w:cstheme="minorHAnsi"/>
          <w:lang w:val="en-US"/>
        </w:rPr>
        <w:t xml:space="preserve"> to </w:t>
      </w:r>
      <w:r>
        <w:rPr>
          <w:rFonts w:cstheme="minorHAnsi"/>
          <w:lang w:val="en-US"/>
        </w:rPr>
        <w:t xml:space="preserve">co-finance </w:t>
      </w:r>
      <w:r w:rsidR="001E076F">
        <w:rPr>
          <w:rFonts w:cstheme="minorHAnsi"/>
          <w:lang w:val="en-US"/>
        </w:rPr>
        <w:t>activities</w:t>
      </w:r>
      <w:r>
        <w:rPr>
          <w:rFonts w:cstheme="minorHAnsi"/>
          <w:lang w:val="en-US"/>
        </w:rPr>
        <w:t xml:space="preserve"> complementary to those</w:t>
      </w:r>
      <w:r w:rsidR="001E076F">
        <w:rPr>
          <w:rFonts w:cstheme="minorHAnsi"/>
          <w:lang w:val="en-US"/>
        </w:rPr>
        <w:t xml:space="preserve"> funded by the Kiwa Initiative. </w:t>
      </w:r>
      <w:r w:rsidR="00F47E43">
        <w:rPr>
          <w:rFonts w:cstheme="minorHAnsi"/>
          <w:lang w:val="en-US"/>
        </w:rPr>
        <w:t xml:space="preserve">This co-financing </w:t>
      </w:r>
      <w:r w:rsidR="001956B1">
        <w:rPr>
          <w:rFonts w:cstheme="minorHAnsi"/>
          <w:lang w:val="en-US"/>
        </w:rPr>
        <w:t>includes</w:t>
      </w:r>
      <w:r w:rsidR="00F47E43">
        <w:rPr>
          <w:rFonts w:cstheme="minorHAnsi"/>
          <w:lang w:val="en-US"/>
        </w:rPr>
        <w:t xml:space="preserve"> funding from </w:t>
      </w:r>
      <w:r w:rsidR="00F47E43" w:rsidRPr="00F47E43">
        <w:rPr>
          <w:rFonts w:cstheme="minorHAnsi"/>
          <w:lang w:val="en-US"/>
        </w:rPr>
        <w:t>Bloomberg Philanthropies</w:t>
      </w:r>
      <w:r w:rsidR="00F47E43">
        <w:rPr>
          <w:rFonts w:cstheme="minorHAnsi"/>
          <w:lang w:val="en-US"/>
        </w:rPr>
        <w:t xml:space="preserve"> (EUR </w:t>
      </w:r>
      <w:r w:rsidR="00F47E43" w:rsidRPr="00F47E43">
        <w:rPr>
          <w:rFonts w:cstheme="minorHAnsi"/>
          <w:lang w:val="en-US"/>
        </w:rPr>
        <w:t>327,435</w:t>
      </w:r>
      <w:r w:rsidR="00D71162">
        <w:rPr>
          <w:rFonts w:cstheme="minorHAnsi"/>
          <w:lang w:val="en-US"/>
        </w:rPr>
        <w:t xml:space="preserve"> – Integrated watershed management/Blue Health and Blue Food</w:t>
      </w:r>
      <w:r w:rsidR="00F47E43">
        <w:rPr>
          <w:rFonts w:cstheme="minorHAnsi"/>
          <w:lang w:val="en-US"/>
        </w:rPr>
        <w:t>), Rainforest Trust (E</w:t>
      </w:r>
      <w:r w:rsidR="00F47E43" w:rsidRPr="00F47E43">
        <w:rPr>
          <w:rFonts w:cstheme="minorHAnsi"/>
          <w:lang w:val="en-US"/>
        </w:rPr>
        <w:t>UR 290</w:t>
      </w:r>
      <w:r w:rsidR="00B40FFF">
        <w:rPr>
          <w:rFonts w:cstheme="minorHAnsi"/>
          <w:lang w:val="en-US"/>
        </w:rPr>
        <w:t>,</w:t>
      </w:r>
      <w:r w:rsidR="00F47E43" w:rsidRPr="00F47E43">
        <w:rPr>
          <w:rFonts w:cstheme="minorHAnsi"/>
          <w:lang w:val="en-US"/>
        </w:rPr>
        <w:t>678</w:t>
      </w:r>
      <w:r w:rsidR="00D71162">
        <w:rPr>
          <w:rFonts w:cstheme="minorHAnsi"/>
          <w:lang w:val="en-US"/>
        </w:rPr>
        <w:t xml:space="preserve"> – </w:t>
      </w:r>
      <w:r w:rsidR="00E01578">
        <w:rPr>
          <w:rFonts w:cstheme="minorHAnsi"/>
          <w:lang w:val="en-US"/>
        </w:rPr>
        <w:t>P</w:t>
      </w:r>
      <w:r w:rsidR="00D71162">
        <w:rPr>
          <w:rFonts w:cstheme="minorHAnsi"/>
          <w:lang w:val="en-US"/>
        </w:rPr>
        <w:t>rotected area development on Kolombangara Island, SI</w:t>
      </w:r>
      <w:r w:rsidR="00F47E43">
        <w:rPr>
          <w:rFonts w:cstheme="minorHAnsi"/>
          <w:lang w:val="en-US"/>
        </w:rPr>
        <w:t xml:space="preserve">), </w:t>
      </w:r>
      <w:r w:rsidR="00F47E43" w:rsidRPr="00F47E43">
        <w:rPr>
          <w:rFonts w:cstheme="minorHAnsi"/>
          <w:lang w:val="en-US"/>
        </w:rPr>
        <w:t>DFAT Incentive Fund</w:t>
      </w:r>
      <w:r w:rsidR="00F47E43">
        <w:rPr>
          <w:rFonts w:cstheme="minorHAnsi"/>
          <w:lang w:val="en-US"/>
        </w:rPr>
        <w:t xml:space="preserve"> (EUR </w:t>
      </w:r>
      <w:r w:rsidR="00F47E43" w:rsidRPr="00F47E43">
        <w:rPr>
          <w:rFonts w:cstheme="minorHAnsi"/>
          <w:lang w:val="en-US"/>
        </w:rPr>
        <w:t>111,027</w:t>
      </w:r>
      <w:r w:rsidR="00E01578">
        <w:rPr>
          <w:rFonts w:cstheme="minorHAnsi"/>
          <w:lang w:val="en-US"/>
        </w:rPr>
        <w:t xml:space="preserve"> – Conservation deed development on Manus Island, PNG</w:t>
      </w:r>
      <w:r w:rsidR="00F47E43">
        <w:rPr>
          <w:rFonts w:cstheme="minorHAnsi"/>
          <w:lang w:val="en-US"/>
        </w:rPr>
        <w:t xml:space="preserve">), and UNDP (EUR </w:t>
      </w:r>
      <w:r w:rsidR="00F47E43" w:rsidRPr="00F47E43">
        <w:rPr>
          <w:rFonts w:cstheme="minorHAnsi"/>
          <w:lang w:val="en-US"/>
        </w:rPr>
        <w:t>41,304</w:t>
      </w:r>
      <w:r w:rsidR="00F21D53">
        <w:rPr>
          <w:rFonts w:cstheme="minorHAnsi"/>
          <w:lang w:val="en-US"/>
        </w:rPr>
        <w:t xml:space="preserve"> – Biodiversity and Climate Fund in PNG</w:t>
      </w:r>
      <w:r w:rsidR="00F47E43">
        <w:rPr>
          <w:rFonts w:cstheme="minorHAnsi"/>
          <w:lang w:val="en-US"/>
        </w:rPr>
        <w:t xml:space="preserve">) to WCS, from DFAT (EUR </w:t>
      </w:r>
      <w:r w:rsidR="00F47E43" w:rsidRPr="00F47E43">
        <w:rPr>
          <w:rFonts w:cstheme="minorHAnsi"/>
          <w:lang w:val="en-US"/>
        </w:rPr>
        <w:t>272,194</w:t>
      </w:r>
      <w:r w:rsidR="00E01578">
        <w:rPr>
          <w:rFonts w:cstheme="minorHAnsi"/>
          <w:lang w:val="en-US"/>
        </w:rPr>
        <w:t xml:space="preserve"> - Integrated watershed management</w:t>
      </w:r>
      <w:r w:rsidR="00F47E43">
        <w:rPr>
          <w:rFonts w:cstheme="minorHAnsi"/>
          <w:lang w:val="en-US"/>
        </w:rPr>
        <w:t xml:space="preserve">) to </w:t>
      </w:r>
      <w:proofErr w:type="spellStart"/>
      <w:r w:rsidR="00F47E43">
        <w:rPr>
          <w:rFonts w:cstheme="minorHAnsi"/>
          <w:lang w:val="en-US"/>
        </w:rPr>
        <w:t>USyd</w:t>
      </w:r>
      <w:proofErr w:type="spellEnd"/>
      <w:r w:rsidR="00F47E43">
        <w:rPr>
          <w:rFonts w:cstheme="minorHAnsi"/>
          <w:lang w:val="en-US"/>
        </w:rPr>
        <w:t xml:space="preserve"> and from the </w:t>
      </w:r>
      <w:r w:rsidR="00F47E43" w:rsidRPr="00F47E43">
        <w:rPr>
          <w:rFonts w:cstheme="minorHAnsi"/>
          <w:lang w:val="en-US"/>
        </w:rPr>
        <w:t>Australian Research Council</w:t>
      </w:r>
      <w:r w:rsidR="00F47E43">
        <w:rPr>
          <w:rFonts w:cstheme="minorHAnsi"/>
          <w:lang w:val="en-US"/>
        </w:rPr>
        <w:t xml:space="preserve"> (EUR </w:t>
      </w:r>
      <w:r w:rsidR="00F47E43" w:rsidRPr="00F47E43">
        <w:rPr>
          <w:rFonts w:cstheme="minorHAnsi"/>
          <w:lang w:val="en-US"/>
        </w:rPr>
        <w:t>8,193</w:t>
      </w:r>
      <w:r w:rsidR="00E01578">
        <w:rPr>
          <w:rFonts w:cstheme="minorHAnsi"/>
          <w:lang w:val="en-US"/>
        </w:rPr>
        <w:t xml:space="preserve"> – Modelling work</w:t>
      </w:r>
      <w:r w:rsidR="00F47E43">
        <w:rPr>
          <w:rFonts w:cstheme="minorHAnsi"/>
          <w:lang w:val="en-US"/>
        </w:rPr>
        <w:t>) to UQ.</w:t>
      </w:r>
    </w:p>
    <w:p w14:paraId="4797F63A" w14:textId="77777777" w:rsidR="004267BC" w:rsidRPr="004267BC" w:rsidRDefault="004267BC" w:rsidP="00CA7D09">
      <w:pPr>
        <w:pStyle w:val="NoSpacing"/>
        <w:spacing w:line="276" w:lineRule="auto"/>
        <w:jc w:val="both"/>
        <w:rPr>
          <w:rFonts w:cstheme="minorHAnsi"/>
          <w:lang w:val="en-US"/>
        </w:rPr>
      </w:pPr>
    </w:p>
    <w:p w14:paraId="166F0ED9" w14:textId="27C02DED" w:rsidR="00031D72" w:rsidRPr="00B7636E" w:rsidRDefault="003B1B39">
      <w:pPr>
        <w:pStyle w:val="ListParagraph"/>
        <w:numPr>
          <w:ilvl w:val="0"/>
          <w:numId w:val="4"/>
        </w:numPr>
        <w:spacing w:line="276" w:lineRule="auto"/>
        <w:jc w:val="both"/>
        <w:rPr>
          <w:rFonts w:cstheme="minorHAnsi"/>
          <w:b/>
          <w:color w:val="4472C4" w:themeColor="accent5"/>
          <w:u w:val="single"/>
          <w:lang w:val="en-GB"/>
        </w:rPr>
      </w:pPr>
      <w:bookmarkStart w:id="5" w:name="_Toc57033615"/>
      <w:r w:rsidRPr="00B7636E">
        <w:rPr>
          <w:rFonts w:cstheme="minorHAnsi"/>
          <w:b/>
          <w:color w:val="4472C4" w:themeColor="accent5"/>
          <w:u w:val="single"/>
          <w:lang w:val="en-GB"/>
        </w:rPr>
        <w:t>Method and approach for the evaluation exercise</w:t>
      </w:r>
      <w:bookmarkEnd w:id="5"/>
    </w:p>
    <w:p w14:paraId="3D995B92" w14:textId="57A14A5E" w:rsidR="00031D72" w:rsidRPr="00B7636E" w:rsidRDefault="009937EA" w:rsidP="00DF3EAB">
      <w:pPr>
        <w:pStyle w:val="NoSpacing"/>
        <w:spacing w:line="276" w:lineRule="auto"/>
        <w:jc w:val="both"/>
        <w:rPr>
          <w:rFonts w:cstheme="minorHAnsi"/>
          <w:lang w:val="en-GB"/>
        </w:rPr>
      </w:pPr>
      <w:r>
        <w:rPr>
          <w:rFonts w:cstheme="minorHAnsi"/>
          <w:lang w:val="en-GB"/>
        </w:rPr>
        <w:t>The evaluation exercise is</w:t>
      </w:r>
      <w:r w:rsidR="00031D72" w:rsidRPr="00B7636E">
        <w:rPr>
          <w:rFonts w:cstheme="minorHAnsi"/>
          <w:lang w:val="en-GB"/>
        </w:rPr>
        <w:t xml:space="preserve"> based on a three-stage approach:</w:t>
      </w:r>
    </w:p>
    <w:p w14:paraId="3F5AC77B" w14:textId="64C10C18" w:rsidR="00031D72" w:rsidRPr="00B7636E" w:rsidRDefault="00B7636E">
      <w:pPr>
        <w:pStyle w:val="NoSpacing"/>
        <w:numPr>
          <w:ilvl w:val="1"/>
          <w:numId w:val="5"/>
        </w:numPr>
        <w:spacing w:line="276" w:lineRule="auto"/>
        <w:jc w:val="both"/>
        <w:rPr>
          <w:rFonts w:cstheme="minorHAnsi"/>
          <w:lang w:val="en-GB"/>
        </w:rPr>
      </w:pPr>
      <w:r w:rsidRPr="00B7636E">
        <w:rPr>
          <w:rFonts w:cstheme="minorHAnsi"/>
          <w:lang w:val="en-GB"/>
        </w:rPr>
        <w:t>S</w:t>
      </w:r>
      <w:r w:rsidR="00031D72" w:rsidRPr="00B7636E">
        <w:rPr>
          <w:rFonts w:cstheme="minorHAnsi"/>
          <w:lang w:val="en-GB"/>
        </w:rPr>
        <w:t xml:space="preserve">tructure the evaluation </w:t>
      </w:r>
      <w:proofErr w:type="gramStart"/>
      <w:r w:rsidR="00031D72" w:rsidRPr="00B7636E">
        <w:rPr>
          <w:rFonts w:cstheme="minorHAnsi"/>
          <w:lang w:val="en-GB"/>
        </w:rPr>
        <w:t>process;</w:t>
      </w:r>
      <w:proofErr w:type="gramEnd"/>
    </w:p>
    <w:p w14:paraId="18A3928D" w14:textId="7A87C36E" w:rsidR="00031D72" w:rsidRPr="00B7636E" w:rsidRDefault="004F21C4">
      <w:pPr>
        <w:pStyle w:val="NoSpacing"/>
        <w:numPr>
          <w:ilvl w:val="1"/>
          <w:numId w:val="5"/>
        </w:numPr>
        <w:spacing w:line="276" w:lineRule="auto"/>
        <w:jc w:val="both"/>
        <w:rPr>
          <w:rFonts w:cstheme="minorHAnsi"/>
          <w:lang w:val="en-GB"/>
        </w:rPr>
      </w:pPr>
      <w:r>
        <w:rPr>
          <w:rFonts w:cstheme="minorHAnsi"/>
          <w:lang w:val="en-GB"/>
        </w:rPr>
        <w:t>Data collection and c</w:t>
      </w:r>
      <w:r w:rsidR="00031D72" w:rsidRPr="00B7636E">
        <w:rPr>
          <w:rFonts w:cstheme="minorHAnsi"/>
          <w:lang w:val="en-GB"/>
        </w:rPr>
        <w:t xml:space="preserve">onduct </w:t>
      </w:r>
      <w:r>
        <w:rPr>
          <w:rFonts w:cstheme="minorHAnsi"/>
          <w:lang w:val="en-GB"/>
        </w:rPr>
        <w:t xml:space="preserve">of </w:t>
      </w:r>
      <w:r w:rsidR="00031D72" w:rsidRPr="00B7636E">
        <w:rPr>
          <w:rFonts w:cstheme="minorHAnsi"/>
          <w:lang w:val="en-GB"/>
        </w:rPr>
        <w:t xml:space="preserve">the evaluative </w:t>
      </w:r>
      <w:proofErr w:type="gramStart"/>
      <w:r w:rsidR="00031D72" w:rsidRPr="00B7636E">
        <w:rPr>
          <w:rFonts w:cstheme="minorHAnsi"/>
          <w:lang w:val="en-GB"/>
        </w:rPr>
        <w:t>analysis;</w:t>
      </w:r>
      <w:proofErr w:type="gramEnd"/>
    </w:p>
    <w:p w14:paraId="5639EF08" w14:textId="3E2E8E04" w:rsidR="00031D72" w:rsidRPr="00B7636E" w:rsidRDefault="00B7636E">
      <w:pPr>
        <w:pStyle w:val="NoSpacing"/>
        <w:numPr>
          <w:ilvl w:val="1"/>
          <w:numId w:val="5"/>
        </w:numPr>
        <w:spacing w:line="276" w:lineRule="auto"/>
        <w:jc w:val="both"/>
        <w:rPr>
          <w:rFonts w:cstheme="minorHAnsi"/>
          <w:lang w:val="en-GB"/>
        </w:rPr>
      </w:pPr>
      <w:r w:rsidRPr="00B7636E">
        <w:rPr>
          <w:rFonts w:cstheme="minorHAnsi"/>
          <w:lang w:val="en-GB"/>
        </w:rPr>
        <w:t>P</w:t>
      </w:r>
      <w:r w:rsidR="00031D72" w:rsidRPr="00B7636E">
        <w:rPr>
          <w:rFonts w:cstheme="minorHAnsi"/>
          <w:lang w:val="en-GB"/>
        </w:rPr>
        <w:t xml:space="preserve">resent the conclusions of the evaluative </w:t>
      </w:r>
      <w:r w:rsidR="008A67DA">
        <w:rPr>
          <w:rFonts w:cstheme="minorHAnsi"/>
          <w:lang w:val="en-GB"/>
        </w:rPr>
        <w:t xml:space="preserve">analysis </w:t>
      </w:r>
      <w:r w:rsidR="00031D72" w:rsidRPr="00B7636E">
        <w:rPr>
          <w:rFonts w:cstheme="minorHAnsi"/>
          <w:lang w:val="en-GB"/>
        </w:rPr>
        <w:t>and recommendations.</w:t>
      </w:r>
    </w:p>
    <w:p w14:paraId="0793EE83" w14:textId="0DAFF6DA" w:rsidR="007A1258" w:rsidRPr="00B7636E" w:rsidRDefault="007A1258" w:rsidP="00DF3EAB">
      <w:pPr>
        <w:pStyle w:val="NoSpacing"/>
        <w:spacing w:line="276" w:lineRule="auto"/>
        <w:jc w:val="both"/>
        <w:rPr>
          <w:rFonts w:cstheme="minorHAnsi"/>
          <w:lang w:val="en-GB"/>
        </w:rPr>
      </w:pPr>
      <w:r w:rsidRPr="00B7636E">
        <w:rPr>
          <w:rFonts w:cstheme="minorHAnsi"/>
          <w:lang w:val="en-GB"/>
        </w:rPr>
        <w:t xml:space="preserve">Please note that in the case of the mid-term evaluation, a </w:t>
      </w:r>
      <w:r w:rsidRPr="00B7636E">
        <w:rPr>
          <w:rFonts w:cstheme="minorHAnsi"/>
          <w:b/>
          <w:lang w:val="en-GB"/>
        </w:rPr>
        <w:t>specific focus is needed on the practical aspect of the recommendations</w:t>
      </w:r>
      <w:r w:rsidRPr="00B7636E">
        <w:rPr>
          <w:rFonts w:cstheme="minorHAnsi"/>
          <w:lang w:val="en-GB"/>
        </w:rPr>
        <w:t xml:space="preserve"> </w:t>
      </w:r>
      <w:r w:rsidR="00017983" w:rsidRPr="00B7636E">
        <w:rPr>
          <w:rFonts w:cstheme="minorHAnsi"/>
          <w:lang w:val="en-GB"/>
        </w:rPr>
        <w:t>to b</w:t>
      </w:r>
      <w:r w:rsidR="009937EA">
        <w:rPr>
          <w:rFonts w:cstheme="minorHAnsi"/>
          <w:lang w:val="en-GB"/>
        </w:rPr>
        <w:t>e proposed by the consultant</w:t>
      </w:r>
      <w:r w:rsidR="008A67DA">
        <w:rPr>
          <w:rFonts w:cstheme="minorHAnsi"/>
          <w:lang w:val="en-GB"/>
        </w:rPr>
        <w:t>(s)</w:t>
      </w:r>
      <w:r w:rsidR="009937EA">
        <w:rPr>
          <w:rFonts w:cstheme="minorHAnsi"/>
          <w:lang w:val="en-GB"/>
        </w:rPr>
        <w:t xml:space="preserve"> so</w:t>
      </w:r>
      <w:r w:rsidR="00017983" w:rsidRPr="00B7636E">
        <w:rPr>
          <w:rFonts w:cstheme="minorHAnsi"/>
          <w:lang w:val="en-GB"/>
        </w:rPr>
        <w:t xml:space="preserve"> </w:t>
      </w:r>
      <w:r w:rsidRPr="00B7636E">
        <w:rPr>
          <w:rFonts w:cstheme="minorHAnsi"/>
          <w:lang w:val="en-GB"/>
        </w:rPr>
        <w:t xml:space="preserve">that </w:t>
      </w:r>
      <w:r w:rsidR="009937EA">
        <w:rPr>
          <w:rFonts w:cstheme="minorHAnsi"/>
          <w:lang w:val="en-GB"/>
        </w:rPr>
        <w:t xml:space="preserve">they </w:t>
      </w:r>
      <w:r w:rsidRPr="00B7636E">
        <w:rPr>
          <w:rFonts w:cstheme="minorHAnsi"/>
          <w:lang w:val="en-GB"/>
        </w:rPr>
        <w:t>can be implemented before the end of the project implementation phase</w:t>
      </w:r>
      <w:r w:rsidR="00017983" w:rsidRPr="00B7636E">
        <w:rPr>
          <w:rFonts w:cstheme="minorHAnsi"/>
          <w:lang w:val="en-GB"/>
        </w:rPr>
        <w:t>.</w:t>
      </w:r>
    </w:p>
    <w:p w14:paraId="5131BA95" w14:textId="634C4FD3" w:rsidR="00B7636E" w:rsidRPr="00B7636E" w:rsidRDefault="00B7636E" w:rsidP="00DF3EAB">
      <w:pPr>
        <w:pStyle w:val="NoSpacing"/>
        <w:spacing w:line="276" w:lineRule="auto"/>
        <w:jc w:val="both"/>
        <w:rPr>
          <w:rFonts w:cstheme="minorHAnsi"/>
          <w:lang w:val="en-GB"/>
        </w:rPr>
      </w:pPr>
    </w:p>
    <w:p w14:paraId="7BCFB94C" w14:textId="64FBF0EC" w:rsidR="007A1258" w:rsidRPr="00B7636E" w:rsidRDefault="007A1258">
      <w:pPr>
        <w:pStyle w:val="NoSpacing"/>
        <w:numPr>
          <w:ilvl w:val="0"/>
          <w:numId w:val="6"/>
        </w:numPr>
        <w:shd w:val="clear" w:color="auto" w:fill="DEEAF6" w:themeFill="accent1" w:themeFillTint="33"/>
        <w:spacing w:line="276" w:lineRule="auto"/>
        <w:jc w:val="both"/>
        <w:rPr>
          <w:rFonts w:cstheme="minorHAnsi"/>
          <w:b/>
          <w:u w:val="single"/>
          <w:lang w:val="en-GB"/>
        </w:rPr>
      </w:pPr>
      <w:bookmarkStart w:id="6" w:name="_Toc57033616"/>
      <w:r w:rsidRPr="00B7636E">
        <w:rPr>
          <w:rFonts w:cstheme="minorHAnsi"/>
          <w:b/>
          <w:lang w:val="en-GB"/>
        </w:rPr>
        <w:t>Structure the evaluation process</w:t>
      </w:r>
      <w:bookmarkEnd w:id="6"/>
      <w:r w:rsidRPr="00B7636E">
        <w:rPr>
          <w:rFonts w:cstheme="minorHAnsi"/>
          <w:b/>
          <w:lang w:val="en-GB"/>
        </w:rPr>
        <w:t xml:space="preserve">  </w:t>
      </w:r>
    </w:p>
    <w:p w14:paraId="6B048A46" w14:textId="0642DB19" w:rsidR="000512C9" w:rsidRPr="00B7636E" w:rsidRDefault="000512C9" w:rsidP="00DF3EAB">
      <w:pPr>
        <w:pStyle w:val="NoSpacing"/>
        <w:spacing w:line="276" w:lineRule="auto"/>
        <w:jc w:val="both"/>
        <w:rPr>
          <w:rFonts w:cstheme="minorHAnsi"/>
          <w:lang w:val="en-GB"/>
        </w:rPr>
      </w:pPr>
      <w:r w:rsidRPr="00B7636E">
        <w:rPr>
          <w:rFonts w:cstheme="minorHAnsi"/>
          <w:lang w:val="en-GB"/>
        </w:rPr>
        <w:t>During this preparatory phase, the consultant</w:t>
      </w:r>
      <w:r w:rsidR="008A67DA">
        <w:rPr>
          <w:rFonts w:cstheme="minorHAnsi"/>
          <w:lang w:val="en-GB"/>
        </w:rPr>
        <w:t>(s)</w:t>
      </w:r>
      <w:r w:rsidRPr="00B7636E">
        <w:rPr>
          <w:rFonts w:cstheme="minorHAnsi"/>
          <w:lang w:val="en-GB"/>
        </w:rPr>
        <w:t xml:space="preserve"> shall: </w:t>
      </w:r>
    </w:p>
    <w:p w14:paraId="28398E66" w14:textId="27F82DA3" w:rsidR="007B3B54" w:rsidRPr="00B7636E" w:rsidRDefault="00B7636E">
      <w:pPr>
        <w:pStyle w:val="NoSpacing"/>
        <w:numPr>
          <w:ilvl w:val="1"/>
          <w:numId w:val="4"/>
        </w:numPr>
        <w:spacing w:line="276" w:lineRule="auto"/>
        <w:jc w:val="both"/>
        <w:rPr>
          <w:rFonts w:cstheme="minorHAnsi"/>
          <w:lang w:val="en-GB"/>
        </w:rPr>
      </w:pPr>
      <w:r w:rsidRPr="00B7636E">
        <w:rPr>
          <w:rFonts w:cstheme="minorHAnsi"/>
          <w:lang w:val="en-GB"/>
        </w:rPr>
        <w:t>Gather</w:t>
      </w:r>
      <w:r w:rsidR="000512C9" w:rsidRPr="00B7636E">
        <w:rPr>
          <w:rFonts w:cstheme="minorHAnsi"/>
          <w:lang w:val="en-GB"/>
        </w:rPr>
        <w:t xml:space="preserve"> and consult all information and</w:t>
      </w:r>
      <w:r w:rsidR="005D5493">
        <w:rPr>
          <w:rFonts w:cstheme="minorHAnsi"/>
          <w:lang w:val="en-GB"/>
        </w:rPr>
        <w:t xml:space="preserve"> documentation relevant to the </w:t>
      </w:r>
      <w:r w:rsidR="008F7885">
        <w:rPr>
          <w:rFonts w:cstheme="minorHAnsi"/>
          <w:lang w:val="en-GB"/>
        </w:rPr>
        <w:t>project</w:t>
      </w:r>
      <w:r w:rsidR="000512C9" w:rsidRPr="00B7636E">
        <w:rPr>
          <w:rFonts w:cstheme="minorHAnsi"/>
          <w:lang w:val="en-GB"/>
        </w:rPr>
        <w:t xml:space="preserve"> being evaluated </w:t>
      </w:r>
      <w:r w:rsidR="008F7885" w:rsidRPr="008026D7">
        <w:rPr>
          <w:lang w:val="en-US"/>
        </w:rPr>
        <w:t>(</w:t>
      </w:r>
      <w:r w:rsidR="00C60C08">
        <w:rPr>
          <w:lang w:val="en-US"/>
        </w:rPr>
        <w:t>design</w:t>
      </w:r>
      <w:r w:rsidR="008F7885" w:rsidRPr="008026D7">
        <w:rPr>
          <w:lang w:val="en-US"/>
        </w:rPr>
        <w:t>, implementation, supervision)</w:t>
      </w:r>
      <w:r w:rsidR="008F7885">
        <w:rPr>
          <w:lang w:val="en-US"/>
        </w:rPr>
        <w:t xml:space="preserve"> </w:t>
      </w:r>
      <w:r w:rsidR="000512C9" w:rsidRPr="00B7636E">
        <w:rPr>
          <w:rFonts w:cstheme="minorHAnsi"/>
          <w:lang w:val="en-GB"/>
        </w:rPr>
        <w:t xml:space="preserve">and necessary </w:t>
      </w:r>
      <w:proofErr w:type="gramStart"/>
      <w:r w:rsidR="000512C9" w:rsidRPr="00B7636E">
        <w:rPr>
          <w:rFonts w:cstheme="minorHAnsi"/>
          <w:lang w:val="en-GB"/>
        </w:rPr>
        <w:t>in order to</w:t>
      </w:r>
      <w:proofErr w:type="gramEnd"/>
      <w:r w:rsidR="000512C9" w:rsidRPr="00B7636E">
        <w:rPr>
          <w:rFonts w:cstheme="minorHAnsi"/>
          <w:lang w:val="en-GB"/>
        </w:rPr>
        <w:t xml:space="preserve"> provide an understanding of its context. The documents to be consulted will be </w:t>
      </w:r>
      <w:r w:rsidR="007B3B54" w:rsidRPr="00B7636E">
        <w:rPr>
          <w:rFonts w:cstheme="minorHAnsi"/>
          <w:lang w:val="en-GB"/>
        </w:rPr>
        <w:t xml:space="preserve">made </w:t>
      </w:r>
      <w:r w:rsidR="000512C9" w:rsidRPr="00B7636E">
        <w:rPr>
          <w:rFonts w:cstheme="minorHAnsi"/>
          <w:lang w:val="en-GB"/>
        </w:rPr>
        <w:t xml:space="preserve">available </w:t>
      </w:r>
      <w:r w:rsidR="00057C5A" w:rsidRPr="00B7636E">
        <w:rPr>
          <w:rFonts w:cstheme="minorHAnsi"/>
          <w:lang w:val="en-GB"/>
        </w:rPr>
        <w:t>(</w:t>
      </w:r>
      <w:r w:rsidR="007C5607">
        <w:rPr>
          <w:rFonts w:cstheme="minorHAnsi"/>
          <w:lang w:val="en-GB"/>
        </w:rPr>
        <w:t>see Annex 2</w:t>
      </w:r>
      <w:r w:rsidR="00057C5A" w:rsidRPr="00B7636E">
        <w:rPr>
          <w:rFonts w:cstheme="minorHAnsi"/>
          <w:lang w:val="en-GB"/>
        </w:rPr>
        <w:t>.</w:t>
      </w:r>
      <w:r w:rsidR="007B3B54" w:rsidRPr="00B7636E">
        <w:rPr>
          <w:rFonts w:cstheme="minorHAnsi"/>
          <w:lang w:val="en-GB"/>
        </w:rPr>
        <w:t>)</w:t>
      </w:r>
      <w:r w:rsidR="00057C5A" w:rsidRPr="00B7636E">
        <w:rPr>
          <w:rFonts w:cstheme="minorHAnsi"/>
          <w:lang w:val="en-GB"/>
        </w:rPr>
        <w:t>;</w:t>
      </w:r>
      <w:r w:rsidR="005D5493">
        <w:rPr>
          <w:rFonts w:cstheme="minorHAnsi"/>
          <w:lang w:val="en-GB"/>
        </w:rPr>
        <w:t xml:space="preserve"> </w:t>
      </w:r>
      <w:r w:rsidR="005D5493" w:rsidRPr="00AA1177">
        <w:rPr>
          <w:lang w:val="en-US"/>
        </w:rPr>
        <w:t xml:space="preserve">they will be provided by </w:t>
      </w:r>
      <w:r w:rsidR="008F7885">
        <w:rPr>
          <w:lang w:val="en-US"/>
        </w:rPr>
        <w:t xml:space="preserve">WCS </w:t>
      </w:r>
      <w:r w:rsidR="005D5493">
        <w:rPr>
          <w:lang w:val="en-US"/>
        </w:rPr>
        <w:t xml:space="preserve">and AFD. </w:t>
      </w:r>
    </w:p>
    <w:p w14:paraId="4318B958" w14:textId="0283A445" w:rsidR="000512C9" w:rsidRDefault="005D5493">
      <w:pPr>
        <w:pStyle w:val="NoSpacing"/>
        <w:numPr>
          <w:ilvl w:val="1"/>
          <w:numId w:val="4"/>
        </w:numPr>
        <w:spacing w:line="276" w:lineRule="auto"/>
        <w:jc w:val="both"/>
        <w:rPr>
          <w:rFonts w:cstheme="minorHAnsi"/>
          <w:lang w:val="en-GB"/>
        </w:rPr>
      </w:pPr>
      <w:r>
        <w:rPr>
          <w:rFonts w:cstheme="minorHAnsi"/>
          <w:lang w:val="en-GB"/>
        </w:rPr>
        <w:t>I</w:t>
      </w:r>
      <w:r w:rsidR="000512C9" w:rsidRPr="00B7636E">
        <w:rPr>
          <w:rFonts w:cstheme="minorHAnsi"/>
          <w:lang w:val="en-GB"/>
        </w:rPr>
        <w:t>dentify all</w:t>
      </w:r>
      <w:r>
        <w:rPr>
          <w:rFonts w:cstheme="minorHAnsi"/>
          <w:lang w:val="en-GB"/>
        </w:rPr>
        <w:t xml:space="preserve"> </w:t>
      </w:r>
      <w:r w:rsidR="008F7885">
        <w:rPr>
          <w:rFonts w:cstheme="minorHAnsi"/>
          <w:lang w:val="en-GB"/>
        </w:rPr>
        <w:t xml:space="preserve">project </w:t>
      </w:r>
      <w:r w:rsidR="000512C9" w:rsidRPr="00B7636E">
        <w:rPr>
          <w:rFonts w:cstheme="minorHAnsi"/>
          <w:lang w:val="en-GB"/>
        </w:rPr>
        <w:t>stakeholders</w:t>
      </w:r>
      <w:r w:rsidR="005922AC">
        <w:rPr>
          <w:rFonts w:cstheme="minorHAnsi"/>
          <w:lang w:val="en-GB"/>
        </w:rPr>
        <w:t xml:space="preserve"> and, through discussion with core members of the Project </w:t>
      </w:r>
      <w:r w:rsidR="001D3A04">
        <w:rPr>
          <w:rFonts w:cstheme="minorHAnsi"/>
          <w:lang w:val="en-GB"/>
        </w:rPr>
        <w:t>Management</w:t>
      </w:r>
      <w:r w:rsidR="005922AC">
        <w:rPr>
          <w:rFonts w:cstheme="minorHAnsi"/>
          <w:lang w:val="en-GB"/>
        </w:rPr>
        <w:t xml:space="preserve"> Unit (PMU)</w:t>
      </w:r>
      <w:r w:rsidR="00C60C08">
        <w:rPr>
          <w:rFonts w:cstheme="minorHAnsi"/>
          <w:lang w:val="en-GB"/>
        </w:rPr>
        <w:t xml:space="preserve"> and AFD</w:t>
      </w:r>
      <w:r w:rsidR="005922AC">
        <w:rPr>
          <w:rFonts w:cstheme="minorHAnsi"/>
          <w:lang w:val="en-GB"/>
        </w:rPr>
        <w:t>, determine a list of key stakeholders from the project team, partner organizations, government and key beneficiaries in each country</w:t>
      </w:r>
      <w:r w:rsidR="00C60C08">
        <w:rPr>
          <w:rFonts w:cstheme="minorHAnsi"/>
          <w:lang w:val="en-GB"/>
        </w:rPr>
        <w:t xml:space="preserve"> as part of the scoping </w:t>
      </w:r>
      <w:proofErr w:type="gramStart"/>
      <w:r w:rsidR="00C60C08">
        <w:rPr>
          <w:rFonts w:cstheme="minorHAnsi"/>
          <w:lang w:val="en-GB"/>
        </w:rPr>
        <w:t>note</w:t>
      </w:r>
      <w:r w:rsidR="000512C9" w:rsidRPr="00B7636E">
        <w:rPr>
          <w:rFonts w:cstheme="minorHAnsi"/>
          <w:lang w:val="en-GB"/>
        </w:rPr>
        <w:t>;</w:t>
      </w:r>
      <w:proofErr w:type="gramEnd"/>
    </w:p>
    <w:p w14:paraId="5D1FBA40" w14:textId="77777777" w:rsidR="008F0C73" w:rsidRPr="008F0C73" w:rsidRDefault="005D5493" w:rsidP="00985A25">
      <w:pPr>
        <w:pStyle w:val="NoSpacing"/>
        <w:numPr>
          <w:ilvl w:val="1"/>
          <w:numId w:val="4"/>
        </w:numPr>
        <w:spacing w:line="276" w:lineRule="auto"/>
        <w:jc w:val="both"/>
        <w:rPr>
          <w:rFonts w:ascii="Times New Roman" w:hAnsi="Times New Roman"/>
          <w:color w:val="000000"/>
          <w:sz w:val="24"/>
          <w:szCs w:val="24"/>
          <w:lang w:val="en-GB"/>
        </w:rPr>
      </w:pPr>
      <w:r>
        <w:rPr>
          <w:rFonts w:cstheme="minorHAnsi"/>
          <w:lang w:val="en-GB"/>
        </w:rPr>
        <w:t>C</w:t>
      </w:r>
      <w:r w:rsidR="000512C9" w:rsidRPr="00B7636E">
        <w:rPr>
          <w:rFonts w:cstheme="minorHAnsi"/>
          <w:lang w:val="en-GB"/>
        </w:rPr>
        <w:t xml:space="preserve">onduct interviews with </w:t>
      </w:r>
      <w:r w:rsidR="008F7885">
        <w:rPr>
          <w:rFonts w:cstheme="minorHAnsi"/>
          <w:lang w:val="en-GB"/>
        </w:rPr>
        <w:t xml:space="preserve">key stakeholders </w:t>
      </w:r>
      <w:r w:rsidR="000512C9" w:rsidRPr="00B7636E">
        <w:rPr>
          <w:rFonts w:cstheme="minorHAnsi"/>
          <w:lang w:val="en-GB"/>
        </w:rPr>
        <w:t>involved or who have been involved in the design, management and supervision of the</w:t>
      </w:r>
      <w:r>
        <w:rPr>
          <w:rFonts w:cstheme="minorHAnsi"/>
          <w:lang w:val="en-GB"/>
        </w:rPr>
        <w:t xml:space="preserve"> </w:t>
      </w:r>
      <w:r w:rsidR="009237F0">
        <w:rPr>
          <w:rFonts w:cstheme="minorHAnsi"/>
          <w:lang w:val="en-GB"/>
        </w:rPr>
        <w:t>p</w:t>
      </w:r>
      <w:r w:rsidR="008F7885">
        <w:rPr>
          <w:rFonts w:cstheme="minorHAnsi"/>
          <w:lang w:val="en-GB"/>
        </w:rPr>
        <w:t>roject</w:t>
      </w:r>
      <w:r w:rsidR="000512C9" w:rsidRPr="00B7636E">
        <w:rPr>
          <w:rFonts w:cstheme="minorHAnsi"/>
          <w:lang w:val="en-GB"/>
        </w:rPr>
        <w:t xml:space="preserve">; </w:t>
      </w:r>
      <w:r w:rsidR="00B7636E" w:rsidRPr="0016612A">
        <w:rPr>
          <w:rFonts w:cstheme="minorHAnsi"/>
          <w:lang w:val="en-GB"/>
        </w:rPr>
        <w:t>Prepare</w:t>
      </w:r>
      <w:r w:rsidR="000512C9" w:rsidRPr="0016612A">
        <w:rPr>
          <w:rFonts w:cstheme="minorHAnsi"/>
          <w:lang w:val="en-GB"/>
        </w:rPr>
        <w:t xml:space="preserve"> </w:t>
      </w:r>
      <w:r w:rsidR="000512C9" w:rsidRPr="0016612A">
        <w:rPr>
          <w:rFonts w:cstheme="minorHAnsi"/>
          <w:b/>
          <w:lang w:val="en-GB"/>
        </w:rPr>
        <w:t xml:space="preserve">a </w:t>
      </w:r>
      <w:r w:rsidR="0016612A" w:rsidRPr="0016612A">
        <w:rPr>
          <w:rFonts w:cstheme="minorHAnsi"/>
          <w:b/>
          <w:lang w:val="en-GB"/>
        </w:rPr>
        <w:t xml:space="preserve">concise but </w:t>
      </w:r>
      <w:r w:rsidR="000512C9" w:rsidRPr="0016612A">
        <w:rPr>
          <w:rFonts w:cstheme="minorHAnsi"/>
          <w:b/>
          <w:lang w:val="en-GB"/>
        </w:rPr>
        <w:t xml:space="preserve">accurate description of the </w:t>
      </w:r>
      <w:r w:rsidR="009237F0" w:rsidRPr="0016612A">
        <w:rPr>
          <w:rFonts w:cstheme="minorHAnsi"/>
          <w:b/>
          <w:lang w:val="en-GB"/>
        </w:rPr>
        <w:t>p</w:t>
      </w:r>
      <w:r w:rsidR="008F7885" w:rsidRPr="0016612A">
        <w:rPr>
          <w:rFonts w:cstheme="minorHAnsi"/>
          <w:b/>
          <w:lang w:val="en-GB"/>
        </w:rPr>
        <w:t>roject</w:t>
      </w:r>
      <w:r w:rsidR="0016612A" w:rsidRPr="0016612A">
        <w:rPr>
          <w:rFonts w:cstheme="minorHAnsi"/>
          <w:b/>
          <w:lang w:val="en-GB"/>
        </w:rPr>
        <w:t xml:space="preserve"> (maximum 2 pages) </w:t>
      </w:r>
      <w:r w:rsidR="0016612A" w:rsidRPr="0016612A">
        <w:rPr>
          <w:rFonts w:cstheme="minorHAnsi"/>
          <w:lang w:val="en-GB"/>
        </w:rPr>
        <w:t>outlining project objectives, operating methods, stakeholders, timelines, and contextual changes,</w:t>
      </w:r>
      <w:r w:rsidR="0016612A">
        <w:rPr>
          <w:rFonts w:cstheme="minorHAnsi"/>
          <w:lang w:val="en-GB"/>
        </w:rPr>
        <w:t xml:space="preserve"> while highlighting the main</w:t>
      </w:r>
      <w:r w:rsidR="002B6134">
        <w:rPr>
          <w:rFonts w:cstheme="minorHAnsi"/>
          <w:lang w:val="en-GB"/>
        </w:rPr>
        <w:t xml:space="preserve"> </w:t>
      </w:r>
      <w:r w:rsidR="0016612A" w:rsidRPr="0016612A">
        <w:rPr>
          <w:rFonts w:cstheme="minorHAnsi"/>
          <w:lang w:val="en-GB"/>
        </w:rPr>
        <w:t>challenges.</w:t>
      </w:r>
      <w:r w:rsidR="003D1ED4" w:rsidRPr="0016612A">
        <w:rPr>
          <w:rFonts w:cstheme="minorHAnsi"/>
          <w:lang w:val="en-GB"/>
        </w:rPr>
        <w:t xml:space="preserve"> </w:t>
      </w:r>
      <w:r w:rsidR="0016612A" w:rsidRPr="0016612A">
        <w:rPr>
          <w:rFonts w:cstheme="minorHAnsi"/>
          <w:lang w:val="en-GB"/>
        </w:rPr>
        <w:t xml:space="preserve">It </w:t>
      </w:r>
      <w:r w:rsidR="003D1ED4" w:rsidRPr="0016612A">
        <w:rPr>
          <w:rFonts w:cstheme="minorHAnsi"/>
          <w:lang w:val="en-GB"/>
        </w:rPr>
        <w:t>should</w:t>
      </w:r>
      <w:proofErr w:type="gramStart"/>
      <w:r w:rsidR="003D1ED4" w:rsidRPr="0016612A">
        <w:rPr>
          <w:rFonts w:cstheme="minorHAnsi"/>
          <w:lang w:val="en-GB"/>
        </w:rPr>
        <w:t xml:space="preserve">, </w:t>
      </w:r>
      <w:r w:rsidR="000512C9" w:rsidRPr="0016612A">
        <w:rPr>
          <w:rFonts w:cstheme="minorHAnsi"/>
          <w:lang w:val="en-GB"/>
        </w:rPr>
        <w:t>in particular, retrace</w:t>
      </w:r>
      <w:proofErr w:type="gramEnd"/>
      <w:r w:rsidR="000512C9" w:rsidRPr="0016612A">
        <w:rPr>
          <w:rFonts w:cstheme="minorHAnsi"/>
          <w:lang w:val="en-GB"/>
        </w:rPr>
        <w:t xml:space="preserve"> the history of the </w:t>
      </w:r>
      <w:r w:rsidR="008F7885" w:rsidRPr="0016612A">
        <w:rPr>
          <w:rFonts w:cstheme="minorHAnsi"/>
          <w:lang w:val="en-GB"/>
        </w:rPr>
        <w:t>project</w:t>
      </w:r>
      <w:r w:rsidR="000512C9" w:rsidRPr="0016612A">
        <w:rPr>
          <w:rFonts w:cstheme="minorHAnsi"/>
          <w:lang w:val="en-GB"/>
        </w:rPr>
        <w:t xml:space="preserve"> in order to reconstruct its progress at its various stages, from the appraisal phase to the date of evaluation. </w:t>
      </w:r>
      <w:r w:rsidR="0016612A" w:rsidRPr="0016612A">
        <w:rPr>
          <w:rFonts w:cstheme="minorHAnsi"/>
          <w:lang w:val="en-GB"/>
        </w:rPr>
        <w:t>It must be included in the evaluation report (as per the Evaluation Report Template</w:t>
      </w:r>
      <w:r w:rsidR="0016612A">
        <w:rPr>
          <w:rFonts w:cstheme="minorHAnsi"/>
          <w:lang w:val="en-GB"/>
        </w:rPr>
        <w:t xml:space="preserve"> in Annex</w:t>
      </w:r>
      <w:r w:rsidR="007C5607">
        <w:rPr>
          <w:rFonts w:cstheme="minorHAnsi"/>
          <w:lang w:val="en-GB"/>
        </w:rPr>
        <w:t xml:space="preserve"> 4</w:t>
      </w:r>
      <w:r w:rsidR="00052F77">
        <w:rPr>
          <w:rFonts w:cstheme="minorHAnsi"/>
          <w:lang w:val="en-GB"/>
        </w:rPr>
        <w:t>).</w:t>
      </w:r>
      <w:r w:rsidR="008F0C73">
        <w:rPr>
          <w:rFonts w:cstheme="minorHAnsi"/>
          <w:lang w:val="en-GB"/>
        </w:rPr>
        <w:t xml:space="preserve"> </w:t>
      </w:r>
    </w:p>
    <w:p w14:paraId="7D0267AB" w14:textId="04BD9579" w:rsidR="00985A25" w:rsidRPr="008F0C73" w:rsidRDefault="00B7636E" w:rsidP="008F0C73">
      <w:pPr>
        <w:pStyle w:val="NoSpacing"/>
        <w:numPr>
          <w:ilvl w:val="1"/>
          <w:numId w:val="4"/>
        </w:numPr>
        <w:spacing w:line="276" w:lineRule="auto"/>
        <w:jc w:val="both"/>
        <w:rPr>
          <w:rFonts w:ascii="Times New Roman" w:hAnsi="Times New Roman"/>
          <w:color w:val="000000"/>
          <w:sz w:val="24"/>
          <w:szCs w:val="24"/>
          <w:lang w:val="en-GB"/>
        </w:rPr>
      </w:pPr>
      <w:r w:rsidRPr="00052F77">
        <w:rPr>
          <w:rFonts w:cstheme="minorHAnsi"/>
          <w:lang w:val="en-GB"/>
        </w:rPr>
        <w:lastRenderedPageBreak/>
        <w:t>Reconstruct</w:t>
      </w:r>
      <w:r w:rsidR="000512C9" w:rsidRPr="00052F77">
        <w:rPr>
          <w:rFonts w:cstheme="minorHAnsi"/>
          <w:lang w:val="en-GB"/>
        </w:rPr>
        <w:t xml:space="preserve"> </w:t>
      </w:r>
      <w:r w:rsidR="00052F77" w:rsidRPr="00052F77">
        <w:rPr>
          <w:rFonts w:cstheme="minorHAnsi"/>
          <w:lang w:val="en-GB"/>
        </w:rPr>
        <w:t xml:space="preserve">and assess </w:t>
      </w:r>
      <w:r w:rsidR="000512C9" w:rsidRPr="00052F77">
        <w:rPr>
          <w:rFonts w:cstheme="minorHAnsi"/>
          <w:b/>
          <w:lang w:val="en-GB"/>
        </w:rPr>
        <w:t xml:space="preserve">the logic behind the </w:t>
      </w:r>
      <w:r w:rsidR="009237F0" w:rsidRPr="00052F77">
        <w:rPr>
          <w:rFonts w:cstheme="minorHAnsi"/>
          <w:b/>
          <w:lang w:val="en-GB"/>
        </w:rPr>
        <w:t>p</w:t>
      </w:r>
      <w:r w:rsidR="008F7885" w:rsidRPr="00052F77">
        <w:rPr>
          <w:rFonts w:cstheme="minorHAnsi"/>
          <w:b/>
          <w:lang w:val="en-GB"/>
        </w:rPr>
        <w:t>roject</w:t>
      </w:r>
      <w:r w:rsidR="000512C9" w:rsidRPr="00052F77">
        <w:rPr>
          <w:rFonts w:cstheme="minorHAnsi"/>
          <w:b/>
          <w:lang w:val="en-GB"/>
        </w:rPr>
        <w:t xml:space="preserve"> intervention</w:t>
      </w:r>
      <w:r w:rsidR="000512C9" w:rsidRPr="00B7636E">
        <w:rPr>
          <w:rStyle w:val="FootnoteReference"/>
          <w:rFonts w:cstheme="minorHAnsi"/>
          <w:b/>
          <w:lang w:val="en-GB"/>
        </w:rPr>
        <w:footnoteReference w:id="1"/>
      </w:r>
      <w:r w:rsidR="000512C9" w:rsidRPr="00052F77">
        <w:rPr>
          <w:rFonts w:cstheme="minorHAnsi"/>
          <w:b/>
          <w:lang w:val="en-GB"/>
        </w:rPr>
        <w:t xml:space="preserve"> </w:t>
      </w:r>
      <w:r w:rsidR="002D7843" w:rsidRPr="00052F77">
        <w:rPr>
          <w:rFonts w:cstheme="minorHAnsi"/>
          <w:lang w:val="en-GB"/>
        </w:rPr>
        <w:t>by</w:t>
      </w:r>
      <w:r w:rsidR="002B6134">
        <w:rPr>
          <w:rFonts w:cstheme="minorHAnsi"/>
          <w:lang w:val="en-GB"/>
        </w:rPr>
        <w:t xml:space="preserve"> examining </w:t>
      </w:r>
      <w:proofErr w:type="spellStart"/>
      <w:r w:rsidR="00052F77" w:rsidRPr="00985A25">
        <w:rPr>
          <w:rFonts w:cstheme="minorHAnsi"/>
          <w:lang w:val="en-GB"/>
        </w:rPr>
        <w:t>i</w:t>
      </w:r>
      <w:proofErr w:type="spellEnd"/>
      <w:r w:rsidR="00052F77" w:rsidRPr="00985A25">
        <w:rPr>
          <w:rFonts w:cstheme="minorHAnsi"/>
          <w:lang w:val="en-GB"/>
        </w:rPr>
        <w:t xml:space="preserve">) </w:t>
      </w:r>
      <w:r w:rsidR="002B6134">
        <w:rPr>
          <w:rFonts w:cstheme="minorHAnsi"/>
          <w:lang w:val="en-GB"/>
        </w:rPr>
        <w:t xml:space="preserve">the </w:t>
      </w:r>
      <w:r w:rsidR="00052F77">
        <w:rPr>
          <w:rFonts w:cstheme="minorHAnsi"/>
          <w:lang w:val="en-GB"/>
        </w:rPr>
        <w:t>project’s logical framework</w:t>
      </w:r>
      <w:r w:rsidR="00052F77" w:rsidRPr="00052F77">
        <w:rPr>
          <w:rFonts w:cstheme="minorHAnsi"/>
          <w:lang w:val="en-GB"/>
        </w:rPr>
        <w:t>;</w:t>
      </w:r>
      <w:r w:rsidR="00052F77" w:rsidRPr="00985A25">
        <w:rPr>
          <w:rFonts w:cstheme="minorHAnsi"/>
          <w:lang w:val="en-GB"/>
        </w:rPr>
        <w:t xml:space="preserve"> ii) </w:t>
      </w:r>
      <w:r w:rsidR="002B6134">
        <w:rPr>
          <w:rFonts w:cstheme="minorHAnsi"/>
          <w:lang w:val="en-GB"/>
        </w:rPr>
        <w:t xml:space="preserve">the </w:t>
      </w:r>
      <w:r w:rsidR="00052F77" w:rsidRPr="00985A25">
        <w:rPr>
          <w:rFonts w:cstheme="minorHAnsi"/>
          <w:lang w:val="en-GB"/>
        </w:rPr>
        <w:t xml:space="preserve">evolution in the logical framework over the course of the project and iii) </w:t>
      </w:r>
      <w:r w:rsidR="002B6134">
        <w:rPr>
          <w:rFonts w:cstheme="minorHAnsi"/>
          <w:lang w:val="en-GB"/>
        </w:rPr>
        <w:t xml:space="preserve">the </w:t>
      </w:r>
      <w:r w:rsidR="00052F77" w:rsidRPr="00985A25">
        <w:rPr>
          <w:rFonts w:cstheme="minorHAnsi"/>
          <w:lang w:val="en-GB"/>
        </w:rPr>
        <w:t>alignment with the project’s sustainable development opinion, which characterizes the project’s ambition.</w:t>
      </w:r>
    </w:p>
    <w:p w14:paraId="7E1BF0CF" w14:textId="276B69AC" w:rsidR="00985A25" w:rsidRPr="00985A25" w:rsidRDefault="00052F77" w:rsidP="00985A25">
      <w:pPr>
        <w:pStyle w:val="NoSpacing"/>
        <w:numPr>
          <w:ilvl w:val="1"/>
          <w:numId w:val="4"/>
        </w:numPr>
        <w:spacing w:line="276" w:lineRule="auto"/>
        <w:jc w:val="both"/>
        <w:rPr>
          <w:rFonts w:cstheme="minorHAnsi"/>
          <w:lang w:val="en-GB"/>
        </w:rPr>
      </w:pPr>
      <w:r w:rsidRPr="00985A25">
        <w:rPr>
          <w:rFonts w:cstheme="minorHAnsi"/>
          <w:lang w:val="en-GB"/>
        </w:rPr>
        <w:t>Produce an evaluation framework</w:t>
      </w:r>
      <w:r w:rsidR="00640801">
        <w:rPr>
          <w:rFonts w:cstheme="minorHAnsi"/>
          <w:lang w:val="en-GB"/>
        </w:rPr>
        <w:t xml:space="preserve"> (</w:t>
      </w:r>
      <w:proofErr w:type="spellStart"/>
      <w:r w:rsidR="00640801">
        <w:rPr>
          <w:rFonts w:cstheme="minorHAnsi"/>
          <w:lang w:val="en-GB"/>
        </w:rPr>
        <w:t>i</w:t>
      </w:r>
      <w:proofErr w:type="spellEnd"/>
      <w:r w:rsidR="00640801">
        <w:rPr>
          <w:rFonts w:cstheme="minorHAnsi"/>
          <w:lang w:val="en-GB"/>
        </w:rPr>
        <w:t>) based on the OECD criteria and the associated evaluation questions listed below</w:t>
      </w:r>
      <w:r w:rsidR="00850B2A">
        <w:rPr>
          <w:rFonts w:cstheme="minorHAnsi"/>
          <w:lang w:val="en-GB"/>
        </w:rPr>
        <w:t xml:space="preserve"> for each key criteria</w:t>
      </w:r>
      <w:r w:rsidR="00640801">
        <w:rPr>
          <w:rFonts w:cstheme="minorHAnsi"/>
          <w:lang w:val="en-GB"/>
        </w:rPr>
        <w:t xml:space="preserve"> </w:t>
      </w:r>
      <w:r w:rsidR="000512C9" w:rsidRPr="00985A25">
        <w:rPr>
          <w:rFonts w:cstheme="minorHAnsi"/>
          <w:lang w:val="en-GB"/>
        </w:rPr>
        <w:t xml:space="preserve"> ; (ii) </w:t>
      </w:r>
      <w:r w:rsidR="00640801">
        <w:rPr>
          <w:rFonts w:cstheme="minorHAnsi"/>
          <w:lang w:val="en-GB"/>
        </w:rPr>
        <w:t xml:space="preserve">highlighting </w:t>
      </w:r>
      <w:r w:rsidR="000512C9" w:rsidRPr="00985A25">
        <w:rPr>
          <w:rFonts w:cstheme="minorHAnsi"/>
          <w:lang w:val="en-GB"/>
        </w:rPr>
        <w:t xml:space="preserve"> the </w:t>
      </w:r>
      <w:r w:rsidR="00850B2A">
        <w:rPr>
          <w:rFonts w:cstheme="minorHAnsi"/>
          <w:lang w:val="en-GB"/>
        </w:rPr>
        <w:t xml:space="preserve">methodology and </w:t>
      </w:r>
      <w:r w:rsidR="000512C9" w:rsidRPr="00985A25">
        <w:rPr>
          <w:rFonts w:cstheme="minorHAnsi"/>
          <w:lang w:val="en-GB"/>
        </w:rPr>
        <w:t xml:space="preserve">stages in the reasoning process that will make it possible to come up with answers to </w:t>
      </w:r>
      <w:r w:rsidR="004F21C4">
        <w:rPr>
          <w:rFonts w:cstheme="minorHAnsi"/>
          <w:lang w:val="en-GB"/>
        </w:rPr>
        <w:t xml:space="preserve">each </w:t>
      </w:r>
      <w:r w:rsidR="00640801">
        <w:rPr>
          <w:rFonts w:cstheme="minorHAnsi"/>
          <w:lang w:val="en-GB"/>
        </w:rPr>
        <w:t xml:space="preserve">evaluation </w:t>
      </w:r>
      <w:r w:rsidR="004F21C4">
        <w:rPr>
          <w:rFonts w:cstheme="minorHAnsi"/>
          <w:lang w:val="en-GB"/>
        </w:rPr>
        <w:t>question</w:t>
      </w:r>
      <w:r w:rsidR="00985A25">
        <w:rPr>
          <w:rFonts w:cstheme="minorHAnsi"/>
          <w:lang w:val="en-GB"/>
        </w:rPr>
        <w:t xml:space="preserve"> and</w:t>
      </w:r>
      <w:r w:rsidR="00985A25" w:rsidRPr="00985A25">
        <w:rPr>
          <w:rFonts w:cstheme="minorHAnsi"/>
          <w:lang w:val="en-GB"/>
        </w:rPr>
        <w:t>(iii) specify</w:t>
      </w:r>
      <w:r w:rsidR="00640801">
        <w:rPr>
          <w:rFonts w:cstheme="minorHAnsi"/>
          <w:lang w:val="en-GB"/>
        </w:rPr>
        <w:t>ing</w:t>
      </w:r>
      <w:r w:rsidR="00985A25" w:rsidRPr="00985A25">
        <w:rPr>
          <w:rFonts w:cstheme="minorHAnsi"/>
          <w:lang w:val="en-GB"/>
        </w:rPr>
        <w:t xml:space="preserve"> the information sources for documenting these criteria, hypotheses, or indicators (documents, interviews, focus groups, surveys…) in order </w:t>
      </w:r>
      <w:r w:rsidR="004F21C4">
        <w:rPr>
          <w:rFonts w:cstheme="minorHAnsi"/>
          <w:lang w:val="en-GB"/>
        </w:rPr>
        <w:t>to answer the evaluation</w:t>
      </w:r>
      <w:r w:rsidR="00985A25" w:rsidRPr="00985A25">
        <w:rPr>
          <w:rFonts w:cstheme="minorHAnsi"/>
          <w:lang w:val="en-GB"/>
        </w:rPr>
        <w:t xml:space="preserve"> questions</w:t>
      </w:r>
    </w:p>
    <w:p w14:paraId="2612DE73" w14:textId="77777777" w:rsidR="009B02E5" w:rsidRPr="00B7636E" w:rsidRDefault="009B02E5" w:rsidP="00DF3EAB">
      <w:pPr>
        <w:pStyle w:val="NoSpacing"/>
        <w:spacing w:line="276" w:lineRule="auto"/>
        <w:rPr>
          <w:rFonts w:cstheme="minorHAnsi"/>
          <w:lang w:val="en-GB"/>
        </w:rPr>
      </w:pPr>
    </w:p>
    <w:p w14:paraId="3CECA789" w14:textId="70D97FB9" w:rsidR="00DF3EAB" w:rsidRDefault="00850B2A" w:rsidP="005D5493">
      <w:pPr>
        <w:pStyle w:val="NoSpacing"/>
        <w:spacing w:line="276" w:lineRule="auto"/>
        <w:jc w:val="both"/>
        <w:rPr>
          <w:rFonts w:cstheme="minorHAnsi"/>
          <w:lang w:val="en-GB"/>
        </w:rPr>
      </w:pPr>
      <w:r>
        <w:rPr>
          <w:rFonts w:cstheme="minorHAnsi"/>
          <w:lang w:val="en-GB"/>
        </w:rPr>
        <w:t>T</w:t>
      </w:r>
      <w:r w:rsidR="000512C9" w:rsidRPr="00B7636E">
        <w:rPr>
          <w:rFonts w:cstheme="minorHAnsi"/>
          <w:lang w:val="en-GB"/>
        </w:rPr>
        <w:t>he consultant shall provide a</w:t>
      </w:r>
      <w:r w:rsidR="00057C5A" w:rsidRPr="00B7636E">
        <w:rPr>
          <w:rFonts w:cstheme="minorHAnsi"/>
          <w:lang w:val="en-GB"/>
        </w:rPr>
        <w:t xml:space="preserve"> </w:t>
      </w:r>
      <w:r w:rsidR="00985A25">
        <w:rPr>
          <w:rFonts w:cstheme="minorHAnsi"/>
          <w:lang w:val="en-GB"/>
        </w:rPr>
        <w:t>scoping note</w:t>
      </w:r>
      <w:r w:rsidR="004F21C4">
        <w:rPr>
          <w:rFonts w:cstheme="minorHAnsi"/>
          <w:lang w:val="en-GB"/>
        </w:rPr>
        <w:t xml:space="preserve"> </w:t>
      </w:r>
      <w:r w:rsidR="000512C9" w:rsidRPr="00B7636E">
        <w:rPr>
          <w:rFonts w:cstheme="minorHAnsi"/>
          <w:lang w:val="en-GB"/>
        </w:rPr>
        <w:t xml:space="preserve">summarising the framework of the evaluation after the beginning of the </w:t>
      </w:r>
      <w:r w:rsidR="009B02E5" w:rsidRPr="00B7636E">
        <w:rPr>
          <w:rFonts w:cstheme="minorHAnsi"/>
          <w:lang w:val="en-GB"/>
        </w:rPr>
        <w:t>assessment</w:t>
      </w:r>
      <w:r w:rsidR="000512C9" w:rsidRPr="00B7636E">
        <w:rPr>
          <w:rFonts w:cstheme="minorHAnsi"/>
          <w:lang w:val="en-GB"/>
        </w:rPr>
        <w:t xml:space="preserve">. </w:t>
      </w:r>
      <w:r w:rsidR="00DF3EAB" w:rsidRPr="00B7636E">
        <w:rPr>
          <w:rFonts w:cstheme="minorHAnsi"/>
          <w:b/>
          <w:lang w:val="en-GB"/>
        </w:rPr>
        <w:t xml:space="preserve">This preparatory phase is </w:t>
      </w:r>
      <w:proofErr w:type="gramStart"/>
      <w:r w:rsidR="00DF3EAB" w:rsidRPr="00B7636E">
        <w:rPr>
          <w:rFonts w:cstheme="minorHAnsi"/>
          <w:b/>
          <w:lang w:val="en-GB"/>
        </w:rPr>
        <w:t>key</w:t>
      </w:r>
      <w:proofErr w:type="gramEnd"/>
      <w:r w:rsidR="00DF3EAB" w:rsidRPr="00B7636E">
        <w:rPr>
          <w:rFonts w:cstheme="minorHAnsi"/>
          <w:b/>
          <w:lang w:val="en-GB"/>
        </w:rPr>
        <w:t xml:space="preserve"> </w:t>
      </w:r>
      <w:r w:rsidR="009B03C5">
        <w:rPr>
          <w:rFonts w:cstheme="minorHAnsi"/>
          <w:b/>
          <w:lang w:val="en-GB"/>
        </w:rPr>
        <w:t xml:space="preserve">and </w:t>
      </w:r>
      <w:r w:rsidR="00985A25">
        <w:rPr>
          <w:rFonts w:cstheme="minorHAnsi"/>
          <w:b/>
          <w:lang w:val="en-GB"/>
        </w:rPr>
        <w:t xml:space="preserve">the </w:t>
      </w:r>
      <w:r w:rsidR="009B03C5" w:rsidRPr="00737EEF">
        <w:rPr>
          <w:rFonts w:cstheme="minorHAnsi"/>
          <w:b/>
          <w:lang w:val="en-GB"/>
        </w:rPr>
        <w:t xml:space="preserve">scoping note should be shared with </w:t>
      </w:r>
      <w:r w:rsidR="004F21C4">
        <w:rPr>
          <w:rFonts w:cstheme="minorHAnsi"/>
          <w:b/>
          <w:lang w:val="en-GB"/>
        </w:rPr>
        <w:t xml:space="preserve">WCS and </w:t>
      </w:r>
      <w:r w:rsidR="009B03C5" w:rsidRPr="00737EEF">
        <w:rPr>
          <w:rFonts w:cstheme="minorHAnsi"/>
          <w:b/>
          <w:lang w:val="en-GB"/>
        </w:rPr>
        <w:t>AFD</w:t>
      </w:r>
      <w:r w:rsidR="00F74684" w:rsidRPr="00737EEF">
        <w:rPr>
          <w:rFonts w:cstheme="minorHAnsi"/>
          <w:b/>
          <w:lang w:val="en-GB"/>
        </w:rPr>
        <w:t xml:space="preserve">, </w:t>
      </w:r>
      <w:r w:rsidR="00E8548A" w:rsidRPr="00737EEF">
        <w:rPr>
          <w:rFonts w:cstheme="minorHAnsi"/>
          <w:b/>
          <w:lang w:val="en-GB"/>
        </w:rPr>
        <w:t>in order for</w:t>
      </w:r>
      <w:r w:rsidR="00631FC8" w:rsidRPr="00737EEF">
        <w:rPr>
          <w:rFonts w:cstheme="minorHAnsi"/>
          <w:b/>
          <w:lang w:val="en-GB"/>
        </w:rPr>
        <w:t xml:space="preserve"> the</w:t>
      </w:r>
      <w:r w:rsidR="00DF3EAB" w:rsidRPr="00737EEF">
        <w:rPr>
          <w:rFonts w:cstheme="minorHAnsi"/>
          <w:b/>
          <w:lang w:val="en-GB"/>
        </w:rPr>
        <w:t xml:space="preserve"> </w:t>
      </w:r>
      <w:r>
        <w:rPr>
          <w:rFonts w:cstheme="minorHAnsi"/>
          <w:b/>
          <w:lang w:val="en-GB"/>
        </w:rPr>
        <w:t xml:space="preserve">proposed evaluation framework and </w:t>
      </w:r>
      <w:r w:rsidR="00DF3EAB" w:rsidRPr="00737EEF">
        <w:rPr>
          <w:rFonts w:cstheme="minorHAnsi"/>
          <w:b/>
          <w:lang w:val="en-GB"/>
        </w:rPr>
        <w:t xml:space="preserve">methodology </w:t>
      </w:r>
      <w:r w:rsidR="00631FC8" w:rsidRPr="00737EEF">
        <w:rPr>
          <w:rFonts w:cstheme="minorHAnsi"/>
          <w:b/>
          <w:lang w:val="en-GB"/>
        </w:rPr>
        <w:t>to</w:t>
      </w:r>
      <w:r w:rsidR="00F74684" w:rsidRPr="00737EEF">
        <w:rPr>
          <w:rFonts w:cstheme="minorHAnsi"/>
          <w:b/>
          <w:lang w:val="en-GB"/>
        </w:rPr>
        <w:t xml:space="preserve"> be validated</w:t>
      </w:r>
      <w:r w:rsidR="00DF3EAB" w:rsidRPr="00737EEF">
        <w:rPr>
          <w:rFonts w:cstheme="minorHAnsi"/>
          <w:lang w:val="en-GB"/>
        </w:rPr>
        <w:t>.</w:t>
      </w:r>
    </w:p>
    <w:p w14:paraId="5DE410BA" w14:textId="77777777" w:rsidR="009B03C5" w:rsidRPr="00B7636E" w:rsidRDefault="009B03C5" w:rsidP="005D5493">
      <w:pPr>
        <w:pStyle w:val="NoSpacing"/>
        <w:spacing w:line="276" w:lineRule="auto"/>
        <w:jc w:val="both"/>
        <w:rPr>
          <w:rFonts w:cstheme="minorHAnsi"/>
          <w:lang w:val="en-GB"/>
        </w:rPr>
      </w:pPr>
    </w:p>
    <w:p w14:paraId="10B65F59" w14:textId="77777777" w:rsidR="003D1ED4" w:rsidRDefault="003D1ED4" w:rsidP="003D1ED4">
      <w:pPr>
        <w:pStyle w:val="NoSpacing"/>
        <w:spacing w:line="276" w:lineRule="auto"/>
        <w:jc w:val="both"/>
        <w:rPr>
          <w:rFonts w:cstheme="minorHAnsi"/>
          <w:color w:val="000000"/>
          <w:lang w:val="en-GB"/>
        </w:rPr>
      </w:pPr>
    </w:p>
    <w:p w14:paraId="3F7495CD" w14:textId="6B49CBED" w:rsidR="00165404" w:rsidRPr="00B7636E" w:rsidRDefault="004F21C4">
      <w:pPr>
        <w:pStyle w:val="NoSpacing"/>
        <w:numPr>
          <w:ilvl w:val="0"/>
          <w:numId w:val="6"/>
        </w:numPr>
        <w:shd w:val="clear" w:color="auto" w:fill="DEEAF6" w:themeFill="accent1" w:themeFillTint="33"/>
        <w:spacing w:line="276" w:lineRule="auto"/>
        <w:jc w:val="both"/>
        <w:rPr>
          <w:rFonts w:cstheme="minorHAnsi"/>
          <w:b/>
          <w:lang w:val="en-GB"/>
        </w:rPr>
      </w:pPr>
      <w:bookmarkStart w:id="7" w:name="_Toc57033617"/>
      <w:r>
        <w:rPr>
          <w:rFonts w:cstheme="minorHAnsi"/>
          <w:b/>
          <w:lang w:val="en-GB"/>
        </w:rPr>
        <w:t>Data collection and c</w:t>
      </w:r>
      <w:r w:rsidR="00165404" w:rsidRPr="00B7636E">
        <w:rPr>
          <w:rFonts w:cstheme="minorHAnsi"/>
          <w:b/>
          <w:lang w:val="en-GB"/>
        </w:rPr>
        <w:t xml:space="preserve">onduct </w:t>
      </w:r>
      <w:r>
        <w:rPr>
          <w:rFonts w:cstheme="minorHAnsi"/>
          <w:b/>
          <w:lang w:val="en-GB"/>
        </w:rPr>
        <w:t xml:space="preserve">of </w:t>
      </w:r>
      <w:r w:rsidR="00165404" w:rsidRPr="00B7636E">
        <w:rPr>
          <w:rFonts w:cstheme="minorHAnsi"/>
          <w:b/>
          <w:lang w:val="en-GB"/>
        </w:rPr>
        <w:t>the evaluative analysis</w:t>
      </w:r>
      <w:bookmarkEnd w:id="7"/>
    </w:p>
    <w:p w14:paraId="56E2B0D4" w14:textId="77777777" w:rsidR="0064664D" w:rsidRDefault="0064664D" w:rsidP="00850B2A">
      <w:pPr>
        <w:pStyle w:val="NoSpacing"/>
        <w:spacing w:line="276" w:lineRule="auto"/>
        <w:jc w:val="both"/>
        <w:rPr>
          <w:rFonts w:cstheme="minorHAnsi"/>
          <w:color w:val="000000"/>
          <w:lang w:val="en-GB"/>
        </w:rPr>
      </w:pPr>
    </w:p>
    <w:p w14:paraId="76994416" w14:textId="25905AD2" w:rsidR="0064664D" w:rsidRDefault="003D6E71" w:rsidP="00850B2A">
      <w:pPr>
        <w:pStyle w:val="NoSpacing"/>
        <w:spacing w:line="276" w:lineRule="auto"/>
        <w:jc w:val="both"/>
        <w:rPr>
          <w:rFonts w:cstheme="minorHAnsi"/>
          <w:color w:val="000000"/>
          <w:lang w:val="en-GB"/>
        </w:rPr>
      </w:pPr>
      <w:proofErr w:type="gramStart"/>
      <w:r w:rsidRPr="00B7636E">
        <w:rPr>
          <w:rFonts w:cstheme="minorHAnsi"/>
          <w:lang w:val="en-US"/>
        </w:rPr>
        <w:t>On the basis of</w:t>
      </w:r>
      <w:proofErr w:type="gramEnd"/>
      <w:r w:rsidRPr="00B7636E">
        <w:rPr>
          <w:rFonts w:cstheme="minorHAnsi"/>
          <w:lang w:val="en-US"/>
        </w:rPr>
        <w:t xml:space="preserve"> the findings and the information available</w:t>
      </w:r>
      <w:r>
        <w:rPr>
          <w:rFonts w:cstheme="minorHAnsi"/>
          <w:lang w:val="en-US"/>
        </w:rPr>
        <w:t xml:space="preserve">, the </w:t>
      </w:r>
      <w:r w:rsidR="008B4746">
        <w:rPr>
          <w:rFonts w:cstheme="minorHAnsi"/>
          <w:lang w:val="en-US"/>
        </w:rPr>
        <w:t>consultant will have</w:t>
      </w:r>
      <w:r>
        <w:rPr>
          <w:rFonts w:cstheme="minorHAnsi"/>
          <w:lang w:val="en-US"/>
        </w:rPr>
        <w:t xml:space="preserve"> </w:t>
      </w:r>
      <w:r w:rsidRPr="00B7636E">
        <w:rPr>
          <w:rFonts w:cstheme="minorHAnsi"/>
          <w:lang w:val="en-US"/>
        </w:rPr>
        <w:t xml:space="preserve">to answer the </w:t>
      </w:r>
      <w:r>
        <w:rPr>
          <w:rFonts w:cstheme="minorHAnsi"/>
          <w:lang w:val="en-US"/>
        </w:rPr>
        <w:t>evaluation questions below</w:t>
      </w:r>
      <w:r>
        <w:rPr>
          <w:rFonts w:cstheme="minorHAnsi"/>
          <w:color w:val="000000"/>
          <w:lang w:val="en-GB"/>
        </w:rPr>
        <w:t xml:space="preserve">. </w:t>
      </w:r>
      <w:r w:rsidR="0064664D" w:rsidRPr="00B7636E">
        <w:rPr>
          <w:rFonts w:cstheme="minorHAnsi"/>
          <w:color w:val="000000"/>
          <w:lang w:val="en-GB"/>
        </w:rPr>
        <w:t xml:space="preserve">Particular attention will be paid to </w:t>
      </w:r>
      <w:r w:rsidR="0064664D" w:rsidRPr="00B7636E">
        <w:rPr>
          <w:rFonts w:cstheme="minorHAnsi"/>
          <w:b/>
          <w:color w:val="000000"/>
          <w:lang w:val="en-GB"/>
        </w:rPr>
        <w:t>the evaluator's ability to mobilize various sources</w:t>
      </w:r>
      <w:r w:rsidR="0064664D" w:rsidRPr="00B7636E">
        <w:rPr>
          <w:rFonts w:cstheme="minorHAnsi"/>
          <w:color w:val="000000"/>
          <w:lang w:val="en-GB"/>
        </w:rPr>
        <w:t>, to triangulate them and to take a critical look at their reliability: documentary review, semi-directive interviews, focus groups (thematic discussion groups), existing data, ad hoc surveys, field observations</w:t>
      </w:r>
      <w:r w:rsidR="0064664D">
        <w:rPr>
          <w:rFonts w:cstheme="minorHAnsi"/>
          <w:color w:val="000000"/>
          <w:lang w:val="en-GB"/>
        </w:rPr>
        <w:t xml:space="preserve"> a</w:t>
      </w:r>
      <w:r w:rsidR="0064664D" w:rsidRPr="00635A72">
        <w:rPr>
          <w:rFonts w:cstheme="minorHAnsi"/>
          <w:color w:val="000000"/>
          <w:lang w:val="en-GB"/>
        </w:rPr>
        <w:t>nd satellite data analysis</w:t>
      </w:r>
      <w:r w:rsidR="007C5607">
        <w:rPr>
          <w:rFonts w:cstheme="minorHAnsi"/>
          <w:color w:val="000000"/>
          <w:lang w:val="en-GB"/>
        </w:rPr>
        <w:t xml:space="preserve"> (see A</w:t>
      </w:r>
      <w:r w:rsidR="0064664D">
        <w:rPr>
          <w:rFonts w:cstheme="minorHAnsi"/>
          <w:color w:val="000000"/>
          <w:lang w:val="en-GB"/>
        </w:rPr>
        <w:t>nnex 6).</w:t>
      </w:r>
    </w:p>
    <w:p w14:paraId="265E088A" w14:textId="5F7C0C58" w:rsidR="003D6E71" w:rsidRDefault="003D6E71" w:rsidP="00850B2A">
      <w:pPr>
        <w:pStyle w:val="NoSpacing"/>
        <w:spacing w:line="276" w:lineRule="auto"/>
        <w:jc w:val="both"/>
        <w:rPr>
          <w:rFonts w:cstheme="minorHAnsi"/>
          <w:color w:val="000000"/>
          <w:lang w:val="en-GB"/>
        </w:rPr>
      </w:pPr>
    </w:p>
    <w:p w14:paraId="6279F4EF" w14:textId="0BB3C6A0" w:rsidR="001A48B7" w:rsidRDefault="001A48B7" w:rsidP="003F558B">
      <w:pPr>
        <w:jc w:val="both"/>
        <w:rPr>
          <w:rFonts w:cstheme="minorHAnsi"/>
          <w:i/>
          <w:lang w:val="en-US"/>
        </w:rPr>
      </w:pPr>
      <w:r>
        <w:rPr>
          <w:rFonts w:cstheme="minorHAnsi"/>
          <w:i/>
          <w:lang w:val="en-US"/>
        </w:rPr>
        <w:t>Relevance</w:t>
      </w:r>
    </w:p>
    <w:p w14:paraId="1DC1A870" w14:textId="5FFF33BA" w:rsidR="00DA5FE3" w:rsidRPr="000B6652" w:rsidRDefault="00DA5FE3" w:rsidP="001A48B7">
      <w:pPr>
        <w:pStyle w:val="ListParagraph"/>
        <w:numPr>
          <w:ilvl w:val="0"/>
          <w:numId w:val="22"/>
        </w:numPr>
        <w:jc w:val="both"/>
        <w:rPr>
          <w:rFonts w:ascii="Calibri" w:hAnsi="Calibri" w:cs="Calibri"/>
          <w:lang w:val="en-US"/>
        </w:rPr>
      </w:pPr>
      <w:r w:rsidRPr="000B6652">
        <w:rPr>
          <w:rFonts w:ascii="Calibri" w:hAnsi="Calibri" w:cs="Calibri"/>
          <w:lang w:val="en-US"/>
        </w:rPr>
        <w:t>Are the Kiwa WISH+ activities designed to adequately achieve the outputs and outcomes in the logical framework</w:t>
      </w:r>
      <w:r w:rsidR="008A4F97">
        <w:rPr>
          <w:rFonts w:ascii="Calibri" w:hAnsi="Calibri" w:cs="Calibri"/>
          <w:lang w:val="en-US"/>
        </w:rPr>
        <w:t xml:space="preserve">, </w:t>
      </w:r>
      <w:proofErr w:type="gramStart"/>
      <w:r w:rsidR="008A4F97">
        <w:rPr>
          <w:rFonts w:ascii="Calibri" w:hAnsi="Calibri" w:cs="Calibri"/>
          <w:lang w:val="en-US"/>
        </w:rPr>
        <w:t>in particular regarding</w:t>
      </w:r>
      <w:proofErr w:type="gramEnd"/>
      <w:r w:rsidR="00095963">
        <w:rPr>
          <w:rFonts w:ascii="Calibri" w:hAnsi="Calibri" w:cs="Calibri"/>
          <w:lang w:val="en-US"/>
        </w:rPr>
        <w:t xml:space="preserve"> </w:t>
      </w:r>
      <w:proofErr w:type="spellStart"/>
      <w:r w:rsidR="00095963">
        <w:rPr>
          <w:rFonts w:ascii="Calibri" w:hAnsi="Calibri" w:cs="Calibri"/>
          <w:lang w:val="en-US"/>
        </w:rPr>
        <w:t>i</w:t>
      </w:r>
      <w:proofErr w:type="spellEnd"/>
      <w:r w:rsidR="00095963">
        <w:rPr>
          <w:rFonts w:ascii="Calibri" w:hAnsi="Calibri" w:cs="Calibri"/>
          <w:lang w:val="en-US"/>
        </w:rPr>
        <w:t>)</w:t>
      </w:r>
      <w:r w:rsidR="008A4F97">
        <w:rPr>
          <w:rFonts w:ascii="Calibri" w:hAnsi="Calibri" w:cs="Calibri"/>
          <w:lang w:val="en-US"/>
        </w:rPr>
        <w:t xml:space="preserve"> impact at scale for each targeted community and</w:t>
      </w:r>
      <w:r w:rsidR="00095963">
        <w:rPr>
          <w:rFonts w:ascii="Calibri" w:hAnsi="Calibri" w:cs="Calibri"/>
          <w:lang w:val="en-US"/>
        </w:rPr>
        <w:t xml:space="preserve"> </w:t>
      </w:r>
      <w:r w:rsidR="008A4F97">
        <w:rPr>
          <w:rFonts w:ascii="Calibri" w:hAnsi="Calibri" w:cs="Calibri"/>
          <w:lang w:val="en-US"/>
        </w:rPr>
        <w:t xml:space="preserve">watershed </w:t>
      </w:r>
      <w:r w:rsidR="008357DA">
        <w:rPr>
          <w:rFonts w:ascii="Calibri" w:hAnsi="Calibri" w:cs="Calibri"/>
          <w:lang w:val="en-US"/>
        </w:rPr>
        <w:t>in terms of human health and</w:t>
      </w:r>
      <w:r w:rsidR="008A4F97">
        <w:rPr>
          <w:rFonts w:ascii="Calibri" w:hAnsi="Calibri" w:cs="Calibri"/>
          <w:lang w:val="en-US"/>
        </w:rPr>
        <w:t xml:space="preserve"> biodiversity</w:t>
      </w:r>
      <w:r w:rsidR="008357DA">
        <w:rPr>
          <w:rFonts w:ascii="Calibri" w:hAnsi="Calibri" w:cs="Calibri"/>
          <w:lang w:val="en-US"/>
        </w:rPr>
        <w:t xml:space="preserve"> (both upstream and downstream)</w:t>
      </w:r>
      <w:r w:rsidR="00095963">
        <w:rPr>
          <w:rFonts w:ascii="Calibri" w:hAnsi="Calibri" w:cs="Calibri"/>
          <w:lang w:val="en-US"/>
        </w:rPr>
        <w:t xml:space="preserve"> and ii) </w:t>
      </w:r>
      <w:r w:rsidR="008B4746">
        <w:rPr>
          <w:rFonts w:ascii="Calibri" w:hAnsi="Calibri" w:cs="Calibri"/>
          <w:lang w:val="en-US"/>
        </w:rPr>
        <w:t>enabling conditions for scaling-up and sustainably finance IWM after project closure</w:t>
      </w:r>
      <w:r w:rsidRPr="000B6652">
        <w:rPr>
          <w:rFonts w:ascii="Calibri" w:hAnsi="Calibri" w:cs="Calibri"/>
          <w:lang w:val="en-US"/>
        </w:rPr>
        <w:t>?</w:t>
      </w:r>
    </w:p>
    <w:p w14:paraId="55EA8E35" w14:textId="1CBEC1AB" w:rsidR="0083729B" w:rsidRPr="00095FA7" w:rsidRDefault="001A48B7" w:rsidP="00095FA7">
      <w:pPr>
        <w:pStyle w:val="ListParagraph"/>
        <w:numPr>
          <w:ilvl w:val="0"/>
          <w:numId w:val="22"/>
        </w:numPr>
        <w:jc w:val="both"/>
        <w:rPr>
          <w:rFonts w:ascii="Calibri" w:hAnsi="Calibri" w:cs="Calibri"/>
          <w:lang w:val="en-US"/>
        </w:rPr>
      </w:pPr>
      <w:r w:rsidRPr="000B6652">
        <w:rPr>
          <w:rFonts w:ascii="Calibri" w:hAnsi="Calibri" w:cs="Calibri"/>
          <w:lang w:val="en-US"/>
        </w:rPr>
        <w:t>What are</w:t>
      </w:r>
      <w:r w:rsidR="008357DA">
        <w:rPr>
          <w:rFonts w:ascii="Calibri" w:hAnsi="Calibri" w:cs="Calibri"/>
          <w:lang w:val="en-US"/>
        </w:rPr>
        <w:t xml:space="preserve"> </w:t>
      </w:r>
      <w:r w:rsidRPr="000B6652">
        <w:rPr>
          <w:rFonts w:ascii="Calibri" w:hAnsi="Calibri" w:cs="Calibri"/>
          <w:lang w:val="en-US"/>
        </w:rPr>
        <w:t xml:space="preserve">the </w:t>
      </w:r>
      <w:r w:rsidR="008357DA">
        <w:rPr>
          <w:rFonts w:ascii="Calibri" w:hAnsi="Calibri" w:cs="Calibri"/>
          <w:lang w:val="en-US"/>
        </w:rPr>
        <w:t xml:space="preserve">effective </w:t>
      </w:r>
      <w:r w:rsidRPr="000B6652">
        <w:rPr>
          <w:rFonts w:ascii="Calibri" w:hAnsi="Calibri" w:cs="Calibri"/>
          <w:lang w:val="en-US"/>
        </w:rPr>
        <w:t>contributions of Nature-based Solutions</w:t>
      </w:r>
      <w:r w:rsidR="007B2E9D">
        <w:rPr>
          <w:rFonts w:ascii="Calibri" w:hAnsi="Calibri" w:cs="Calibri"/>
          <w:lang w:val="en-US"/>
        </w:rPr>
        <w:t xml:space="preserve"> </w:t>
      </w:r>
      <w:r w:rsidRPr="000B6652">
        <w:rPr>
          <w:rFonts w:ascii="Calibri" w:hAnsi="Calibri" w:cs="Calibri"/>
          <w:lang w:val="en-US"/>
        </w:rPr>
        <w:t xml:space="preserve">in </w:t>
      </w:r>
      <w:r w:rsidR="00A55B55">
        <w:rPr>
          <w:rFonts w:ascii="Calibri" w:hAnsi="Calibri" w:cs="Calibri"/>
          <w:lang w:val="en-US"/>
        </w:rPr>
        <w:t xml:space="preserve">planned and implemented </w:t>
      </w:r>
      <w:r w:rsidRPr="000B6652">
        <w:rPr>
          <w:rFonts w:ascii="Calibri" w:hAnsi="Calibri" w:cs="Calibri"/>
          <w:lang w:val="en-US"/>
        </w:rPr>
        <w:t>WASH (water, sanitation and hygiene)</w:t>
      </w:r>
      <w:r w:rsidR="008357DA">
        <w:rPr>
          <w:rFonts w:ascii="Calibri" w:hAnsi="Calibri" w:cs="Calibri"/>
          <w:lang w:val="en-US"/>
        </w:rPr>
        <w:t xml:space="preserve"> activities</w:t>
      </w:r>
      <w:r w:rsidRPr="000B6652">
        <w:rPr>
          <w:rFonts w:ascii="Calibri" w:hAnsi="Calibri" w:cs="Calibri"/>
          <w:lang w:val="en-US"/>
        </w:rPr>
        <w:t xml:space="preserve"> </w:t>
      </w:r>
      <w:r w:rsidR="00A55B55">
        <w:rPr>
          <w:rFonts w:ascii="Calibri" w:hAnsi="Calibri" w:cs="Calibri"/>
          <w:lang w:val="en-US"/>
        </w:rPr>
        <w:t>including</w:t>
      </w:r>
      <w:r w:rsidR="00A55B55" w:rsidRPr="000B6652">
        <w:rPr>
          <w:rFonts w:ascii="Calibri" w:hAnsi="Calibri" w:cs="Calibri"/>
          <w:lang w:val="en-US"/>
        </w:rPr>
        <w:t xml:space="preserve"> </w:t>
      </w:r>
      <w:r w:rsidRPr="000B6652">
        <w:rPr>
          <w:rFonts w:ascii="Calibri" w:hAnsi="Calibri" w:cs="Calibri"/>
          <w:lang w:val="en-US"/>
        </w:rPr>
        <w:t>WSSP (Water and Sanitation Safety Plans)?</w:t>
      </w:r>
    </w:p>
    <w:p w14:paraId="5BFADE81" w14:textId="6FFD26B9" w:rsidR="00737EEF" w:rsidRDefault="006C1F1E" w:rsidP="00BF4019">
      <w:pPr>
        <w:pStyle w:val="ListParagraph"/>
        <w:numPr>
          <w:ilvl w:val="0"/>
          <w:numId w:val="22"/>
        </w:numPr>
        <w:jc w:val="both"/>
        <w:rPr>
          <w:rFonts w:ascii="Calibri" w:hAnsi="Calibri" w:cs="Calibri"/>
          <w:lang w:val="en-US"/>
        </w:rPr>
      </w:pPr>
      <w:r>
        <w:rPr>
          <w:rFonts w:ascii="Calibri" w:hAnsi="Calibri" w:cs="Calibri"/>
          <w:lang w:val="en-US"/>
        </w:rPr>
        <w:t>To what extent have the needs, interests and opinions of beneficiary communities</w:t>
      </w:r>
      <w:r w:rsidR="008B4746">
        <w:rPr>
          <w:rFonts w:ascii="Calibri" w:hAnsi="Calibri" w:cs="Calibri"/>
          <w:lang w:val="en-US"/>
        </w:rPr>
        <w:t xml:space="preserve"> and na</w:t>
      </w:r>
      <w:r w:rsidR="00A55B55">
        <w:rPr>
          <w:rFonts w:ascii="Calibri" w:hAnsi="Calibri" w:cs="Calibri"/>
          <w:lang w:val="en-US"/>
        </w:rPr>
        <w:t xml:space="preserve">tional and provincial </w:t>
      </w:r>
      <w:r w:rsidR="008B4746">
        <w:rPr>
          <w:rFonts w:ascii="Calibri" w:hAnsi="Calibri" w:cs="Calibri"/>
          <w:lang w:val="en-US"/>
        </w:rPr>
        <w:t>stakeholders</w:t>
      </w:r>
      <w:r>
        <w:rPr>
          <w:rFonts w:ascii="Calibri" w:hAnsi="Calibri" w:cs="Calibri"/>
          <w:lang w:val="en-US"/>
        </w:rPr>
        <w:t xml:space="preserve"> been </w:t>
      </w:r>
      <w:r w:rsidRPr="00CA7D09">
        <w:rPr>
          <w:rFonts w:ascii="Calibri" w:hAnsi="Calibri" w:cs="Calibri"/>
          <w:lang w:val="en-US"/>
        </w:rPr>
        <w:t>assessed and incorporated in the design</w:t>
      </w:r>
      <w:r w:rsidR="008B4746">
        <w:rPr>
          <w:rFonts w:ascii="Calibri" w:hAnsi="Calibri" w:cs="Calibri"/>
          <w:lang w:val="en-US"/>
        </w:rPr>
        <w:t>, planning</w:t>
      </w:r>
      <w:r w:rsidRPr="00CA7D09">
        <w:rPr>
          <w:rFonts w:ascii="Calibri" w:hAnsi="Calibri" w:cs="Calibri"/>
          <w:lang w:val="en-US"/>
        </w:rPr>
        <w:t xml:space="preserve"> </w:t>
      </w:r>
      <w:r w:rsidR="008A4F97">
        <w:rPr>
          <w:rFonts w:ascii="Calibri" w:hAnsi="Calibri" w:cs="Calibri"/>
          <w:lang w:val="en-US"/>
        </w:rPr>
        <w:t xml:space="preserve">and implementation </w:t>
      </w:r>
      <w:r w:rsidRPr="00CA7D09">
        <w:rPr>
          <w:rFonts w:ascii="Calibri" w:hAnsi="Calibri" w:cs="Calibri"/>
          <w:lang w:val="en-US"/>
        </w:rPr>
        <w:t>of project activities and interventions</w:t>
      </w:r>
      <w:r w:rsidR="008A4F97">
        <w:rPr>
          <w:rFonts w:ascii="Calibri" w:hAnsi="Calibri" w:cs="Calibri"/>
          <w:lang w:val="en-US"/>
        </w:rPr>
        <w:t xml:space="preserve"> so far</w:t>
      </w:r>
      <w:r w:rsidR="00A55B55" w:rsidRPr="00A55B55">
        <w:rPr>
          <w:rFonts w:ascii="Calibri" w:hAnsi="Calibri" w:cs="Calibri"/>
          <w:lang w:val="en-US"/>
        </w:rPr>
        <w:t xml:space="preserve"> </w:t>
      </w:r>
      <w:r w:rsidR="00A55B55">
        <w:rPr>
          <w:rFonts w:ascii="Calibri" w:hAnsi="Calibri" w:cs="Calibri"/>
          <w:lang w:val="en-US"/>
        </w:rPr>
        <w:t>(including through meetings of the NCGs and RAC)</w:t>
      </w:r>
      <w:r w:rsidRPr="00CA7D09">
        <w:rPr>
          <w:rFonts w:ascii="Calibri" w:hAnsi="Calibri" w:cs="Calibri"/>
          <w:lang w:val="en-US"/>
        </w:rPr>
        <w:t>?</w:t>
      </w:r>
    </w:p>
    <w:p w14:paraId="105EEFD5" w14:textId="77777777" w:rsidR="00095FA7" w:rsidRPr="00BF4019" w:rsidRDefault="00095FA7" w:rsidP="00095FA7">
      <w:pPr>
        <w:pStyle w:val="ListParagraph"/>
        <w:jc w:val="both"/>
        <w:rPr>
          <w:rFonts w:ascii="Calibri" w:hAnsi="Calibri" w:cs="Calibri"/>
          <w:lang w:val="en-US"/>
        </w:rPr>
      </w:pPr>
    </w:p>
    <w:p w14:paraId="32E2E6EB" w14:textId="29001A1D" w:rsidR="001A48B7" w:rsidRPr="00CA7D09" w:rsidRDefault="001A48B7" w:rsidP="006C1F1E">
      <w:pPr>
        <w:jc w:val="both"/>
        <w:rPr>
          <w:rFonts w:ascii="Calibri" w:hAnsi="Calibri" w:cs="Calibri"/>
          <w:lang w:val="en-US"/>
        </w:rPr>
      </w:pPr>
      <w:r w:rsidRPr="00CA7D09">
        <w:rPr>
          <w:rFonts w:ascii="Calibri" w:hAnsi="Calibri" w:cs="Calibri"/>
          <w:i/>
          <w:lang w:val="en-US"/>
        </w:rPr>
        <w:lastRenderedPageBreak/>
        <w:t>Consistency/Coherence</w:t>
      </w:r>
    </w:p>
    <w:p w14:paraId="03F69458" w14:textId="1E3024DD" w:rsidR="001A48B7" w:rsidRPr="00CA7D09" w:rsidRDefault="001A48B7" w:rsidP="001A48B7">
      <w:pPr>
        <w:pStyle w:val="ListParagraph"/>
        <w:numPr>
          <w:ilvl w:val="0"/>
          <w:numId w:val="22"/>
        </w:numPr>
        <w:jc w:val="both"/>
        <w:rPr>
          <w:rFonts w:ascii="Calibri" w:hAnsi="Calibri" w:cs="Calibri"/>
          <w:lang w:val="en-US"/>
        </w:rPr>
      </w:pPr>
      <w:r w:rsidRPr="00CA7D09">
        <w:rPr>
          <w:rFonts w:ascii="Calibri" w:hAnsi="Calibri" w:cs="Calibri"/>
          <w:lang w:val="en-US"/>
        </w:rPr>
        <w:t>To what extent have comparable approaches and methods been applied across the three project countries?</w:t>
      </w:r>
    </w:p>
    <w:p w14:paraId="35C11049" w14:textId="6DA4C1A8" w:rsidR="001A48B7" w:rsidRPr="00CA7D09" w:rsidRDefault="001A48B7" w:rsidP="003F558B">
      <w:pPr>
        <w:jc w:val="both"/>
        <w:rPr>
          <w:rFonts w:cstheme="minorHAnsi"/>
          <w:lang w:val="en-US"/>
        </w:rPr>
      </w:pPr>
      <w:r w:rsidRPr="00CA7D09">
        <w:rPr>
          <w:rFonts w:cstheme="minorHAnsi"/>
          <w:i/>
          <w:lang w:val="en-US"/>
        </w:rPr>
        <w:t>Effectiveness</w:t>
      </w:r>
    </w:p>
    <w:p w14:paraId="65DDBAD4" w14:textId="39C61C84" w:rsidR="00E94CA1" w:rsidRPr="00CA7D09" w:rsidRDefault="00A55B55">
      <w:pPr>
        <w:pStyle w:val="ListParagraph"/>
        <w:numPr>
          <w:ilvl w:val="0"/>
          <w:numId w:val="22"/>
        </w:numPr>
        <w:jc w:val="both"/>
        <w:rPr>
          <w:rFonts w:ascii="Calibri" w:hAnsi="Calibri" w:cs="Calibri"/>
          <w:lang w:val="en-US"/>
        </w:rPr>
      </w:pPr>
      <w:r>
        <w:rPr>
          <w:rFonts w:ascii="Calibri" w:hAnsi="Calibri" w:cs="Calibri"/>
          <w:lang w:val="en-US"/>
        </w:rPr>
        <w:t>H</w:t>
      </w:r>
      <w:r w:rsidR="00033C80" w:rsidRPr="00CA7D09">
        <w:rPr>
          <w:rFonts w:ascii="Calibri" w:hAnsi="Calibri" w:cs="Calibri"/>
          <w:lang w:val="en-US"/>
        </w:rPr>
        <w:t xml:space="preserve">ow far are the initial objectives addressed? </w:t>
      </w:r>
      <w:r w:rsidR="00E94CA1" w:rsidRPr="00CA7D09">
        <w:rPr>
          <w:rFonts w:ascii="Calibri" w:hAnsi="Calibri" w:cs="Calibri"/>
          <w:lang w:val="en-US"/>
        </w:rPr>
        <w:t>Please provide a separate assessment for each project component</w:t>
      </w:r>
      <w:r w:rsidR="00465122">
        <w:rPr>
          <w:rFonts w:ascii="Calibri" w:hAnsi="Calibri" w:cs="Calibri"/>
          <w:lang w:val="en-US"/>
        </w:rPr>
        <w:t>.</w:t>
      </w:r>
      <w:r w:rsidR="00CD18C7" w:rsidRPr="00CA7D09">
        <w:rPr>
          <w:rFonts w:ascii="Calibri" w:hAnsi="Calibri" w:cs="Calibri"/>
          <w:lang w:val="en-US"/>
        </w:rPr>
        <w:t xml:space="preserve"> </w:t>
      </w:r>
    </w:p>
    <w:p w14:paraId="5A84FE09" w14:textId="3BC81FA8" w:rsidR="003A41AC" w:rsidRPr="00CA7D09" w:rsidRDefault="00BF4019">
      <w:pPr>
        <w:pStyle w:val="ListParagraph"/>
        <w:numPr>
          <w:ilvl w:val="0"/>
          <w:numId w:val="22"/>
        </w:numPr>
        <w:jc w:val="both"/>
        <w:rPr>
          <w:rFonts w:ascii="Calibri" w:hAnsi="Calibri" w:cs="Calibri"/>
          <w:lang w:val="en-US"/>
        </w:rPr>
      </w:pPr>
      <w:r>
        <w:rPr>
          <w:rFonts w:ascii="Calibri" w:hAnsi="Calibri" w:cs="Calibri"/>
          <w:lang w:val="en-US"/>
        </w:rPr>
        <w:t>Which activities should be given priority to until the end of the project</w:t>
      </w:r>
      <w:r w:rsidR="00465122">
        <w:rPr>
          <w:rFonts w:ascii="Calibri" w:hAnsi="Calibri" w:cs="Calibri"/>
          <w:lang w:val="en-US"/>
        </w:rPr>
        <w:t xml:space="preserve"> to ensure maximum impact and best use of remaining project funds</w:t>
      </w:r>
      <w:r>
        <w:rPr>
          <w:rFonts w:ascii="Calibri" w:hAnsi="Calibri" w:cs="Calibri"/>
          <w:lang w:val="en-US"/>
        </w:rPr>
        <w:t xml:space="preserve">? </w:t>
      </w:r>
    </w:p>
    <w:p w14:paraId="0A2EFED3" w14:textId="7184117C" w:rsidR="001A48B7" w:rsidRPr="00CA7D09" w:rsidRDefault="00DA5FE3" w:rsidP="000B6652">
      <w:pPr>
        <w:jc w:val="both"/>
        <w:rPr>
          <w:rFonts w:ascii="Calibri" w:hAnsi="Calibri" w:cs="Calibri"/>
          <w:i/>
          <w:lang w:val="en-US"/>
        </w:rPr>
      </w:pPr>
      <w:r w:rsidRPr="00CA7D09">
        <w:rPr>
          <w:rFonts w:ascii="Calibri" w:hAnsi="Calibri" w:cs="Calibri"/>
          <w:i/>
          <w:lang w:val="en-US"/>
        </w:rPr>
        <w:t>Effi</w:t>
      </w:r>
      <w:r w:rsidR="001A48B7" w:rsidRPr="00CA7D09">
        <w:rPr>
          <w:rFonts w:ascii="Calibri" w:hAnsi="Calibri" w:cs="Calibri"/>
          <w:i/>
          <w:lang w:val="en-US"/>
        </w:rPr>
        <w:t>ciency</w:t>
      </w:r>
    </w:p>
    <w:p w14:paraId="26B26DF0" w14:textId="4AC13794" w:rsidR="00CB08F2" w:rsidRPr="00CA7D09" w:rsidRDefault="00CB08F2">
      <w:pPr>
        <w:pStyle w:val="ListParagraph"/>
        <w:numPr>
          <w:ilvl w:val="0"/>
          <w:numId w:val="22"/>
        </w:numPr>
        <w:jc w:val="both"/>
        <w:rPr>
          <w:rFonts w:ascii="Calibri" w:hAnsi="Calibri" w:cs="Calibri"/>
          <w:lang w:val="en-US"/>
        </w:rPr>
      </w:pPr>
      <w:r w:rsidRPr="00CA7D09">
        <w:rPr>
          <w:rFonts w:ascii="Calibri" w:hAnsi="Calibri" w:cs="Calibri"/>
          <w:lang w:val="en-US"/>
        </w:rPr>
        <w:t>Do</w:t>
      </w:r>
      <w:r w:rsidR="001D5B11" w:rsidRPr="00CA7D09">
        <w:rPr>
          <w:rFonts w:ascii="Calibri" w:hAnsi="Calibri" w:cs="Calibri"/>
          <w:lang w:val="en-US"/>
        </w:rPr>
        <w:t xml:space="preserve"> project</w:t>
      </w:r>
      <w:r w:rsidRPr="00CA7D09">
        <w:rPr>
          <w:rFonts w:ascii="Calibri" w:hAnsi="Calibri" w:cs="Calibri"/>
          <w:lang w:val="en-US"/>
        </w:rPr>
        <w:t xml:space="preserve"> </w:t>
      </w:r>
      <w:r w:rsidR="00403808" w:rsidRPr="00CA7D09">
        <w:rPr>
          <w:rFonts w:ascii="Calibri" w:hAnsi="Calibri" w:cs="Calibri"/>
          <w:lang w:val="en-US"/>
        </w:rPr>
        <w:t>partners</w:t>
      </w:r>
      <w:r w:rsidRPr="00CA7D09">
        <w:rPr>
          <w:rFonts w:ascii="Calibri" w:hAnsi="Calibri" w:cs="Calibri"/>
          <w:lang w:val="en-US"/>
        </w:rPr>
        <w:t xml:space="preserve"> work together effectively?</w:t>
      </w:r>
      <w:r w:rsidR="001A48B7" w:rsidRPr="00CA7D09">
        <w:rPr>
          <w:rFonts w:ascii="Calibri" w:hAnsi="Calibri" w:cs="Calibri"/>
          <w:lang w:val="en-US"/>
        </w:rPr>
        <w:t xml:space="preserve"> Are there any recommendations for ways to improve partner coordination?</w:t>
      </w:r>
    </w:p>
    <w:p w14:paraId="654BAAA9" w14:textId="40570D5C" w:rsidR="001A48B7" w:rsidRDefault="00DA5FE3">
      <w:pPr>
        <w:pStyle w:val="ListParagraph"/>
        <w:numPr>
          <w:ilvl w:val="0"/>
          <w:numId w:val="22"/>
        </w:numPr>
        <w:jc w:val="both"/>
        <w:rPr>
          <w:rFonts w:ascii="Calibri" w:hAnsi="Calibri" w:cs="Calibri"/>
          <w:lang w:val="en-US"/>
        </w:rPr>
      </w:pPr>
      <w:r w:rsidRPr="00DA5FE3">
        <w:rPr>
          <w:rFonts w:ascii="Calibri" w:hAnsi="Calibri" w:cs="Calibri"/>
          <w:lang w:val="en-US"/>
        </w:rPr>
        <w:t xml:space="preserve">Is project </w:t>
      </w:r>
      <w:r w:rsidR="008A4F97">
        <w:rPr>
          <w:rFonts w:ascii="Calibri" w:hAnsi="Calibri" w:cs="Calibri"/>
          <w:lang w:val="en-US"/>
        </w:rPr>
        <w:t>management</w:t>
      </w:r>
      <w:r w:rsidR="00303D01">
        <w:rPr>
          <w:rFonts w:ascii="Calibri" w:hAnsi="Calibri" w:cs="Calibri"/>
          <w:lang w:val="en-US"/>
        </w:rPr>
        <w:t xml:space="preserve"> and team</w:t>
      </w:r>
      <w:r w:rsidRPr="00DA5FE3">
        <w:rPr>
          <w:rFonts w:ascii="Calibri" w:hAnsi="Calibri" w:cs="Calibri"/>
          <w:lang w:val="en-US"/>
        </w:rPr>
        <w:t xml:space="preserve"> </w:t>
      </w:r>
      <w:proofErr w:type="gramStart"/>
      <w:r w:rsidRPr="00DA5FE3">
        <w:rPr>
          <w:rFonts w:ascii="Calibri" w:hAnsi="Calibri" w:cs="Calibri"/>
          <w:lang w:val="en-US"/>
        </w:rPr>
        <w:t>efficient</w:t>
      </w:r>
      <w:proofErr w:type="gramEnd"/>
      <w:r w:rsidRPr="00DA5FE3">
        <w:rPr>
          <w:rFonts w:ascii="Calibri" w:hAnsi="Calibri" w:cs="Calibri"/>
          <w:lang w:val="en-US"/>
        </w:rPr>
        <w:t xml:space="preserve"> in its ability to </w:t>
      </w:r>
      <w:r w:rsidR="00303D01">
        <w:rPr>
          <w:rFonts w:ascii="Calibri" w:hAnsi="Calibri" w:cs="Calibri"/>
          <w:lang w:val="en-US"/>
        </w:rPr>
        <w:t xml:space="preserve">implement </w:t>
      </w:r>
      <w:proofErr w:type="gramStart"/>
      <w:r w:rsidR="00303D01">
        <w:rPr>
          <w:rFonts w:ascii="Calibri" w:hAnsi="Calibri" w:cs="Calibri"/>
          <w:lang w:val="en-US"/>
        </w:rPr>
        <w:t>activities</w:t>
      </w:r>
      <w:r w:rsidRPr="00DA5FE3">
        <w:rPr>
          <w:rFonts w:ascii="Calibri" w:hAnsi="Calibri" w:cs="Calibri"/>
          <w:lang w:val="en-US"/>
        </w:rPr>
        <w:t>?</w:t>
      </w:r>
      <w:proofErr w:type="gramEnd"/>
      <w:r w:rsidR="0083729B">
        <w:rPr>
          <w:rFonts w:ascii="Calibri" w:hAnsi="Calibri" w:cs="Calibri"/>
          <w:lang w:val="en-US"/>
        </w:rPr>
        <w:t xml:space="preserve"> Are the required resources implemented?</w:t>
      </w:r>
    </w:p>
    <w:p w14:paraId="12A10169" w14:textId="5F591F10" w:rsidR="00303D01" w:rsidRPr="000B6652" w:rsidRDefault="00303D01">
      <w:pPr>
        <w:pStyle w:val="ListParagraph"/>
        <w:numPr>
          <w:ilvl w:val="0"/>
          <w:numId w:val="22"/>
        </w:numPr>
        <w:jc w:val="both"/>
        <w:rPr>
          <w:rFonts w:ascii="Calibri" w:hAnsi="Calibri" w:cs="Calibri"/>
          <w:lang w:val="en-US"/>
        </w:rPr>
      </w:pPr>
      <w:r>
        <w:rPr>
          <w:rFonts w:ascii="Calibri" w:hAnsi="Calibri" w:cs="Calibri"/>
          <w:lang w:val="en-US"/>
        </w:rPr>
        <w:t xml:space="preserve">Have baseline monitoring costs and timing been appropriately managed? </w:t>
      </w:r>
      <w:r w:rsidR="008F0C73">
        <w:rPr>
          <w:rFonts w:ascii="Calibri" w:hAnsi="Calibri" w:cs="Calibri"/>
          <w:lang w:val="en-US"/>
        </w:rPr>
        <w:t>Are</w:t>
      </w:r>
      <w:r>
        <w:rPr>
          <w:rFonts w:ascii="Calibri" w:hAnsi="Calibri" w:cs="Calibri"/>
          <w:lang w:val="en-US"/>
        </w:rPr>
        <w:t xml:space="preserve"> there ways to improve cost-efficiency in monitoring activities?</w:t>
      </w:r>
    </w:p>
    <w:p w14:paraId="0705CA47" w14:textId="790F4FE1" w:rsidR="001A48B7" w:rsidRPr="00DA5FE3" w:rsidRDefault="00DA5FE3" w:rsidP="00DA5FE3">
      <w:pPr>
        <w:jc w:val="both"/>
        <w:rPr>
          <w:rFonts w:ascii="Calibri" w:hAnsi="Calibri" w:cs="Calibri"/>
          <w:i/>
          <w:lang w:val="en-US"/>
        </w:rPr>
      </w:pPr>
      <w:r w:rsidRPr="000B6652">
        <w:rPr>
          <w:rFonts w:ascii="Calibri" w:hAnsi="Calibri" w:cs="Calibri"/>
          <w:i/>
          <w:lang w:val="en-US"/>
        </w:rPr>
        <w:t>Impact</w:t>
      </w:r>
    </w:p>
    <w:p w14:paraId="74D471B3" w14:textId="2065C6C0" w:rsidR="00DA5FE3" w:rsidRDefault="00DA5FE3" w:rsidP="000B6652">
      <w:pPr>
        <w:pStyle w:val="ListParagraph"/>
        <w:numPr>
          <w:ilvl w:val="0"/>
          <w:numId w:val="22"/>
        </w:numPr>
        <w:jc w:val="both"/>
        <w:rPr>
          <w:rFonts w:ascii="Calibri" w:hAnsi="Calibri" w:cs="Calibri"/>
          <w:lang w:val="en-US"/>
        </w:rPr>
      </w:pPr>
      <w:r w:rsidRPr="000B6652">
        <w:rPr>
          <w:rFonts w:ascii="Calibri" w:hAnsi="Calibri" w:cs="Calibri"/>
          <w:lang w:val="en-US"/>
        </w:rPr>
        <w:t>What are the contributions and (potential) impact of the proposed interventions to reduce communities’ vulnerabilities to climate change</w:t>
      </w:r>
      <w:r w:rsidR="009F5B0D">
        <w:rPr>
          <w:rFonts w:ascii="Calibri" w:hAnsi="Calibri" w:cs="Calibri"/>
          <w:lang w:val="en-US"/>
        </w:rPr>
        <w:t xml:space="preserve"> (See Annex 8)</w:t>
      </w:r>
      <w:r w:rsidRPr="000B6652">
        <w:rPr>
          <w:rFonts w:ascii="Calibri" w:hAnsi="Calibri" w:cs="Calibri"/>
          <w:lang w:val="en-US"/>
        </w:rPr>
        <w:t xml:space="preserve"> and deliver co-benefits for public health and biodiversity </w:t>
      </w:r>
      <w:proofErr w:type="gramStart"/>
      <w:r w:rsidRPr="000B6652">
        <w:rPr>
          <w:rFonts w:ascii="Calibri" w:hAnsi="Calibri" w:cs="Calibri"/>
          <w:lang w:val="en-US"/>
        </w:rPr>
        <w:t>in</w:t>
      </w:r>
      <w:proofErr w:type="gramEnd"/>
      <w:r w:rsidRPr="000B6652">
        <w:rPr>
          <w:rFonts w:ascii="Calibri" w:hAnsi="Calibri" w:cs="Calibri"/>
          <w:lang w:val="en-US"/>
        </w:rPr>
        <w:t xml:space="preserve"> each of the project sites?</w:t>
      </w:r>
    </w:p>
    <w:p w14:paraId="7D943BD4" w14:textId="0F8460FC" w:rsidR="00012585" w:rsidRDefault="00A55B55" w:rsidP="000B6652">
      <w:pPr>
        <w:pStyle w:val="ListParagraph"/>
        <w:numPr>
          <w:ilvl w:val="0"/>
          <w:numId w:val="22"/>
        </w:numPr>
        <w:jc w:val="both"/>
        <w:rPr>
          <w:rFonts w:ascii="Calibri" w:hAnsi="Calibri" w:cs="Calibri"/>
          <w:lang w:val="en-US"/>
        </w:rPr>
      </w:pPr>
      <w:r w:rsidRPr="000B6652">
        <w:rPr>
          <w:rFonts w:ascii="Calibri" w:hAnsi="Calibri" w:cs="Calibri"/>
          <w:lang w:val="en-US"/>
        </w:rPr>
        <w:t>What are the contributions and (potential) impact of the proposed intervention</w:t>
      </w:r>
      <w:r>
        <w:rPr>
          <w:rFonts w:ascii="Calibri" w:hAnsi="Calibri" w:cs="Calibri"/>
          <w:lang w:val="en-US"/>
        </w:rPr>
        <w:t xml:space="preserve"> </w:t>
      </w:r>
      <w:r w:rsidR="0083729B">
        <w:rPr>
          <w:rFonts w:ascii="Calibri" w:hAnsi="Calibri" w:cs="Calibri"/>
          <w:lang w:val="en-US"/>
        </w:rPr>
        <w:t>on gender equality and social inclusion</w:t>
      </w:r>
      <w:r w:rsidR="00037993">
        <w:rPr>
          <w:rFonts w:ascii="Calibri" w:hAnsi="Calibri" w:cs="Calibri"/>
          <w:lang w:val="en-US"/>
        </w:rPr>
        <w:t xml:space="preserve"> (GESI)</w:t>
      </w:r>
      <w:r w:rsidR="0083729B">
        <w:rPr>
          <w:rFonts w:ascii="Calibri" w:hAnsi="Calibri" w:cs="Calibri"/>
          <w:lang w:val="en-US"/>
        </w:rPr>
        <w:t xml:space="preserve"> in beneficiary communities?</w:t>
      </w:r>
      <w:r w:rsidR="00012585">
        <w:rPr>
          <w:rFonts w:ascii="Calibri" w:hAnsi="Calibri" w:cs="Calibri"/>
          <w:lang w:val="en-US"/>
        </w:rPr>
        <w:t xml:space="preserve"> </w:t>
      </w:r>
    </w:p>
    <w:p w14:paraId="344F5498" w14:textId="1D61E84C" w:rsidR="0083729B" w:rsidRPr="000B6652" w:rsidRDefault="00012585" w:rsidP="000B6652">
      <w:pPr>
        <w:pStyle w:val="ListParagraph"/>
        <w:numPr>
          <w:ilvl w:val="0"/>
          <w:numId w:val="22"/>
        </w:numPr>
        <w:jc w:val="both"/>
        <w:rPr>
          <w:rFonts w:ascii="Calibri" w:hAnsi="Calibri" w:cs="Calibri"/>
          <w:lang w:val="en-US"/>
        </w:rPr>
      </w:pPr>
      <w:r>
        <w:rPr>
          <w:rFonts w:ascii="Calibri" w:hAnsi="Calibri" w:cs="Calibri"/>
          <w:lang w:val="en-US"/>
        </w:rPr>
        <w:t xml:space="preserve">Have the environmental and social risks and impacts been properly assessed? To which extent </w:t>
      </w:r>
      <w:r w:rsidR="00115F36">
        <w:rPr>
          <w:rFonts w:ascii="Calibri" w:hAnsi="Calibri" w:cs="Calibri"/>
          <w:lang w:val="en-US"/>
        </w:rPr>
        <w:t xml:space="preserve">has </w:t>
      </w:r>
      <w:r>
        <w:rPr>
          <w:rFonts w:ascii="Calibri" w:hAnsi="Calibri" w:cs="Calibri"/>
          <w:lang w:val="en-US"/>
        </w:rPr>
        <w:t xml:space="preserve">the implemented environmental and social risk management approach </w:t>
      </w:r>
      <w:r w:rsidR="00115F36">
        <w:rPr>
          <w:rFonts w:ascii="Calibri" w:hAnsi="Calibri" w:cs="Calibri"/>
          <w:lang w:val="en-US"/>
        </w:rPr>
        <w:t xml:space="preserve">been </w:t>
      </w:r>
      <w:r>
        <w:rPr>
          <w:rFonts w:ascii="Calibri" w:hAnsi="Calibri" w:cs="Calibri"/>
          <w:lang w:val="en-US"/>
        </w:rPr>
        <w:t>relevant</w:t>
      </w:r>
      <w:r w:rsidR="0093042D">
        <w:rPr>
          <w:rFonts w:ascii="Calibri" w:hAnsi="Calibri" w:cs="Calibri"/>
          <w:lang w:val="en-US"/>
        </w:rPr>
        <w:t xml:space="preserve"> </w:t>
      </w:r>
      <w:r w:rsidR="009F5B0D">
        <w:rPr>
          <w:rFonts w:ascii="Calibri" w:hAnsi="Calibri" w:cs="Calibri"/>
          <w:lang w:val="en-US"/>
        </w:rPr>
        <w:t>(See Annex 8)</w:t>
      </w:r>
      <w:r>
        <w:rPr>
          <w:rFonts w:ascii="Calibri" w:hAnsi="Calibri" w:cs="Calibri"/>
          <w:lang w:val="en-US"/>
        </w:rPr>
        <w:t>?</w:t>
      </w:r>
    </w:p>
    <w:p w14:paraId="447D73D9" w14:textId="4509DBC9" w:rsidR="0005720A" w:rsidRDefault="007648DC" w:rsidP="000B6652">
      <w:pPr>
        <w:pStyle w:val="ListParagraph"/>
        <w:numPr>
          <w:ilvl w:val="0"/>
          <w:numId w:val="22"/>
        </w:numPr>
        <w:jc w:val="both"/>
        <w:rPr>
          <w:rFonts w:ascii="Calibri" w:hAnsi="Calibri" w:cs="Calibri"/>
          <w:lang w:val="en-US"/>
        </w:rPr>
      </w:pPr>
      <w:r w:rsidRPr="000B6652">
        <w:rPr>
          <w:rFonts w:ascii="Calibri" w:hAnsi="Calibri" w:cs="Calibri"/>
          <w:lang w:val="en-US"/>
        </w:rPr>
        <w:t>What are the synergies</w:t>
      </w:r>
      <w:r w:rsidR="00303D01">
        <w:rPr>
          <w:rFonts w:ascii="Calibri" w:hAnsi="Calibri" w:cs="Calibri"/>
          <w:lang w:val="en-US"/>
        </w:rPr>
        <w:t>/complementarities</w:t>
      </w:r>
      <w:r w:rsidRPr="000B6652">
        <w:rPr>
          <w:rFonts w:ascii="Calibri" w:hAnsi="Calibri" w:cs="Calibri"/>
          <w:lang w:val="en-US"/>
        </w:rPr>
        <w:t xml:space="preserve"> </w:t>
      </w:r>
      <w:r w:rsidR="00CD18C7" w:rsidRPr="000B6652">
        <w:rPr>
          <w:rFonts w:ascii="Calibri" w:hAnsi="Calibri" w:cs="Calibri"/>
          <w:lang w:val="en-US"/>
        </w:rPr>
        <w:t>with other existing initiatives</w:t>
      </w:r>
      <w:r w:rsidR="00F0392A" w:rsidRPr="000B6652">
        <w:rPr>
          <w:rFonts w:ascii="Calibri" w:hAnsi="Calibri" w:cs="Calibri"/>
          <w:lang w:val="en-US"/>
        </w:rPr>
        <w:t xml:space="preserve"> at the national and regional scales</w:t>
      </w:r>
      <w:r w:rsidR="00303D01">
        <w:rPr>
          <w:rFonts w:ascii="Calibri" w:hAnsi="Calibri" w:cs="Calibri"/>
          <w:lang w:val="en-US"/>
        </w:rPr>
        <w:t xml:space="preserve"> linked to WISH approaches</w:t>
      </w:r>
      <w:r w:rsidR="00CD18C7" w:rsidRPr="000B6652">
        <w:rPr>
          <w:rFonts w:ascii="Calibri" w:hAnsi="Calibri" w:cs="Calibri"/>
          <w:lang w:val="en-US"/>
        </w:rPr>
        <w:t>?</w:t>
      </w:r>
      <w:r w:rsidR="00E94CA1" w:rsidRPr="000B6652">
        <w:rPr>
          <w:rFonts w:ascii="Calibri" w:hAnsi="Calibri" w:cs="Calibri"/>
          <w:lang w:val="en-US"/>
        </w:rPr>
        <w:t xml:space="preserve"> How does Kiwa WISH</w:t>
      </w:r>
      <w:r w:rsidR="001A48B7" w:rsidRPr="000B6652">
        <w:rPr>
          <w:rFonts w:ascii="Calibri" w:hAnsi="Calibri" w:cs="Calibri"/>
          <w:lang w:val="en-US"/>
        </w:rPr>
        <w:t>+</w:t>
      </w:r>
      <w:r w:rsidR="00E94CA1" w:rsidRPr="000B6652">
        <w:rPr>
          <w:rFonts w:ascii="Calibri" w:hAnsi="Calibri" w:cs="Calibri"/>
          <w:lang w:val="en-US"/>
        </w:rPr>
        <w:t xml:space="preserve"> align with national and regional priorities for biodiversity conservation, climate resilience and WASH?</w:t>
      </w:r>
    </w:p>
    <w:p w14:paraId="7C138D57" w14:textId="15691BF3" w:rsidR="00DA5FE3" w:rsidRPr="000B6652" w:rsidRDefault="00DA5FE3" w:rsidP="000B6652">
      <w:pPr>
        <w:jc w:val="both"/>
        <w:rPr>
          <w:rFonts w:ascii="Calibri" w:hAnsi="Calibri" w:cs="Calibri"/>
          <w:lang w:val="en-US"/>
        </w:rPr>
      </w:pPr>
      <w:r>
        <w:rPr>
          <w:rFonts w:ascii="Calibri" w:hAnsi="Calibri" w:cs="Calibri"/>
          <w:i/>
          <w:lang w:val="en-US"/>
        </w:rPr>
        <w:t>Sustainability</w:t>
      </w:r>
    </w:p>
    <w:p w14:paraId="12023B3A" w14:textId="654A5BCE" w:rsidR="00DA5FE3" w:rsidRDefault="00CB08F2" w:rsidP="000B6652">
      <w:pPr>
        <w:pStyle w:val="ListParagraph"/>
        <w:numPr>
          <w:ilvl w:val="0"/>
          <w:numId w:val="22"/>
        </w:numPr>
        <w:jc w:val="both"/>
        <w:rPr>
          <w:rFonts w:ascii="Calibri" w:hAnsi="Calibri" w:cs="Calibri"/>
          <w:lang w:val="en-US"/>
        </w:rPr>
      </w:pPr>
      <w:r w:rsidRPr="000B6652">
        <w:rPr>
          <w:rFonts w:ascii="Calibri" w:hAnsi="Calibri" w:cs="Calibri"/>
          <w:lang w:val="en-US"/>
        </w:rPr>
        <w:t>Is the approach likely to ensure continued benefits after the end of the Kiwa WISH+ project</w:t>
      </w:r>
      <w:r w:rsidR="00115F36">
        <w:rPr>
          <w:rFonts w:ascii="Calibri" w:hAnsi="Calibri" w:cs="Calibri"/>
          <w:lang w:val="en-US"/>
        </w:rPr>
        <w:t xml:space="preserve"> in project sites and </w:t>
      </w:r>
      <w:proofErr w:type="gramStart"/>
      <w:r w:rsidR="00115F36">
        <w:rPr>
          <w:rFonts w:ascii="Calibri" w:hAnsi="Calibri" w:cs="Calibri"/>
          <w:lang w:val="en-US"/>
        </w:rPr>
        <w:t>beyond given</w:t>
      </w:r>
      <w:proofErr w:type="gramEnd"/>
      <w:r w:rsidR="00115F36">
        <w:rPr>
          <w:rFonts w:ascii="Calibri" w:hAnsi="Calibri" w:cs="Calibri"/>
          <w:lang w:val="en-US"/>
        </w:rPr>
        <w:t xml:space="preserve"> planned activities for component </w:t>
      </w:r>
      <w:r w:rsidR="008F0C73">
        <w:rPr>
          <w:rFonts w:ascii="Calibri" w:hAnsi="Calibri" w:cs="Calibri"/>
          <w:lang w:val="en-US"/>
        </w:rPr>
        <w:t>2</w:t>
      </w:r>
      <w:r w:rsidR="00303D01">
        <w:rPr>
          <w:rFonts w:ascii="Calibri" w:hAnsi="Calibri" w:cs="Calibri"/>
          <w:lang w:val="en-US"/>
        </w:rPr>
        <w:t xml:space="preserve"> in particular</w:t>
      </w:r>
      <w:r w:rsidRPr="000B6652">
        <w:rPr>
          <w:rFonts w:ascii="Calibri" w:hAnsi="Calibri" w:cs="Calibri"/>
          <w:lang w:val="en-US"/>
        </w:rPr>
        <w:t xml:space="preserve">? </w:t>
      </w:r>
    </w:p>
    <w:p w14:paraId="54D9EB55" w14:textId="75D349C4" w:rsidR="00037993" w:rsidRPr="00417799" w:rsidRDefault="00037993" w:rsidP="00417799">
      <w:pPr>
        <w:jc w:val="both"/>
        <w:rPr>
          <w:rFonts w:ascii="Calibri" w:hAnsi="Calibri" w:cs="Calibri"/>
          <w:i/>
          <w:iCs/>
          <w:lang w:val="en-US"/>
        </w:rPr>
      </w:pPr>
      <w:r w:rsidRPr="00417799">
        <w:rPr>
          <w:rFonts w:ascii="Calibri" w:hAnsi="Calibri" w:cs="Calibri"/>
          <w:i/>
          <w:iCs/>
          <w:lang w:val="en-US"/>
        </w:rPr>
        <w:t>Added value of Kiwa Initiative’s action</w:t>
      </w:r>
      <w:r w:rsidR="00303D01">
        <w:rPr>
          <w:rFonts w:ascii="Calibri" w:hAnsi="Calibri" w:cs="Calibri"/>
          <w:i/>
          <w:iCs/>
          <w:lang w:val="en-US"/>
        </w:rPr>
        <w:t xml:space="preserve"> and visibility</w:t>
      </w:r>
    </w:p>
    <w:p w14:paraId="543F78E9" w14:textId="77777777" w:rsidR="00D679A9" w:rsidRDefault="00303D01" w:rsidP="000B6652">
      <w:pPr>
        <w:pStyle w:val="ListParagraph"/>
        <w:numPr>
          <w:ilvl w:val="0"/>
          <w:numId w:val="22"/>
        </w:numPr>
        <w:jc w:val="both"/>
        <w:rPr>
          <w:rFonts w:ascii="Calibri" w:hAnsi="Calibri" w:cs="Calibri"/>
          <w:lang w:val="en-US"/>
        </w:rPr>
      </w:pPr>
      <w:r>
        <w:rPr>
          <w:rFonts w:ascii="Calibri" w:hAnsi="Calibri" w:cs="Calibri"/>
          <w:lang w:val="en-US"/>
        </w:rPr>
        <w:t>What was the added value of being part of the Kiwa Initiative</w:t>
      </w:r>
      <w:r w:rsidR="00D679A9">
        <w:rPr>
          <w:rFonts w:ascii="Calibri" w:hAnsi="Calibri" w:cs="Calibri"/>
          <w:lang w:val="en-US"/>
        </w:rPr>
        <w:t xml:space="preserve"> community</w:t>
      </w:r>
      <w:r>
        <w:rPr>
          <w:rFonts w:ascii="Calibri" w:hAnsi="Calibri" w:cs="Calibri"/>
          <w:lang w:val="en-US"/>
        </w:rPr>
        <w:t xml:space="preserve"> so far for </w:t>
      </w:r>
      <w:r w:rsidR="00D679A9">
        <w:rPr>
          <w:rFonts w:ascii="Calibri" w:hAnsi="Calibri" w:cs="Calibri"/>
          <w:lang w:val="en-US"/>
        </w:rPr>
        <w:t>WISH+?</w:t>
      </w:r>
    </w:p>
    <w:p w14:paraId="01D8D2E3" w14:textId="3627AB5B" w:rsidR="00037993" w:rsidRDefault="00D679A9" w:rsidP="000B6652">
      <w:pPr>
        <w:pStyle w:val="ListParagraph"/>
        <w:numPr>
          <w:ilvl w:val="0"/>
          <w:numId w:val="22"/>
        </w:numPr>
        <w:jc w:val="both"/>
        <w:rPr>
          <w:rFonts w:ascii="Calibri" w:hAnsi="Calibri" w:cs="Calibri"/>
          <w:lang w:val="en-US"/>
        </w:rPr>
      </w:pPr>
      <w:r>
        <w:rPr>
          <w:rFonts w:ascii="Calibri" w:hAnsi="Calibri" w:cs="Calibri"/>
          <w:lang w:val="en-US"/>
        </w:rPr>
        <w:t xml:space="preserve">What is the visibility of the Kiwa initiative’s financing in WISH+ activities? </w:t>
      </w:r>
    </w:p>
    <w:p w14:paraId="229ACFFF" w14:textId="6394337E" w:rsidR="009E368F" w:rsidRPr="009E368F" w:rsidRDefault="009E368F" w:rsidP="003F558B">
      <w:pPr>
        <w:jc w:val="both"/>
        <w:rPr>
          <w:rFonts w:ascii="Calibri" w:hAnsi="Calibri" w:cs="Calibri"/>
          <w:lang w:val="en-US"/>
        </w:rPr>
      </w:pPr>
    </w:p>
    <w:p w14:paraId="6FFC1CD3" w14:textId="77777777" w:rsidR="005510FC" w:rsidRPr="00612802" w:rsidRDefault="005510FC" w:rsidP="005510FC">
      <w:pPr>
        <w:jc w:val="both"/>
        <w:rPr>
          <w:lang w:val="en-US"/>
        </w:rPr>
      </w:pPr>
      <w:r w:rsidRPr="00612802">
        <w:rPr>
          <w:lang w:val="en-US"/>
        </w:rPr>
        <w:t>These evaluation questions refer to the evaluation criteria as follows:</w:t>
      </w:r>
    </w:p>
    <w:p w14:paraId="35EAB13B" w14:textId="31C4A888" w:rsidR="005510FC" w:rsidRPr="00075D8E" w:rsidRDefault="005510FC">
      <w:pPr>
        <w:pStyle w:val="ListParagraph"/>
        <w:numPr>
          <w:ilvl w:val="1"/>
          <w:numId w:val="4"/>
        </w:numPr>
        <w:spacing w:before="69"/>
        <w:ind w:right="105"/>
        <w:jc w:val="both"/>
        <w:rPr>
          <w:rFonts w:cstheme="minorHAnsi"/>
          <w:lang w:val="en-US"/>
        </w:rPr>
      </w:pPr>
      <w:r w:rsidRPr="00F74684">
        <w:rPr>
          <w:rFonts w:eastAsia="Times New Roman" w:cstheme="minorHAnsi"/>
          <w:b/>
          <w:color w:val="000000"/>
          <w:lang w:val="en-US" w:eastAsia="fr-FR"/>
        </w:rPr>
        <w:t>DAC criteria</w:t>
      </w:r>
      <w:r w:rsidRPr="00F74684">
        <w:rPr>
          <w:rFonts w:eastAsia="Times New Roman" w:cstheme="minorHAnsi"/>
          <w:color w:val="000000"/>
          <w:lang w:val="en-US" w:eastAsia="fr-FR"/>
        </w:rPr>
        <w:t xml:space="preserve"> </w:t>
      </w:r>
      <w:r w:rsidRPr="00F74684">
        <w:rPr>
          <w:rFonts w:cstheme="minorHAnsi"/>
          <w:i/>
          <w:lang w:val="en-US"/>
        </w:rPr>
        <w:t xml:space="preserve">(Relevance, Coherence, Effectiveness, Efficiency, Impact and Sustainability). </w:t>
      </w:r>
      <w:r w:rsidRPr="00F74684">
        <w:rPr>
          <w:rFonts w:cstheme="minorHAnsi"/>
          <w:lang w:val="en-US"/>
        </w:rPr>
        <w:t xml:space="preserve">The </w:t>
      </w:r>
      <w:r w:rsidRPr="00D679A9">
        <w:rPr>
          <w:rFonts w:cstheme="minorHAnsi"/>
          <w:b/>
          <w:lang w:val="en-US"/>
        </w:rPr>
        <w:t>added value and visibility</w:t>
      </w:r>
      <w:r w:rsidRPr="00F74684">
        <w:rPr>
          <w:rFonts w:cstheme="minorHAnsi"/>
          <w:b/>
          <w:lang w:val="en-US"/>
        </w:rPr>
        <w:t xml:space="preserve"> of the Kiwa Initiative</w:t>
      </w:r>
      <w:r w:rsidRPr="00F74684">
        <w:rPr>
          <w:rFonts w:cstheme="minorHAnsi"/>
          <w:lang w:val="en-US"/>
        </w:rPr>
        <w:t xml:space="preserve"> in implemented activities</w:t>
      </w:r>
      <w:r w:rsidRPr="00075D8E">
        <w:rPr>
          <w:rFonts w:cstheme="minorHAnsi"/>
          <w:lang w:val="en-US"/>
        </w:rPr>
        <w:t xml:space="preserve"> will also be specifically examined and will constitute a sixth evaluation criterion</w:t>
      </w:r>
      <w:r w:rsidR="007C5607">
        <w:rPr>
          <w:rFonts w:cstheme="minorHAnsi"/>
          <w:lang w:val="en-US"/>
        </w:rPr>
        <w:t xml:space="preserve"> (see Annex 7)</w:t>
      </w:r>
    </w:p>
    <w:p w14:paraId="079DF18A" w14:textId="3E06F7E8" w:rsidR="005510FC" w:rsidRPr="008A4D41" w:rsidRDefault="005510FC" w:rsidP="008A4D41">
      <w:pPr>
        <w:spacing w:before="69"/>
        <w:ind w:left="284" w:right="105"/>
        <w:jc w:val="both"/>
        <w:rPr>
          <w:rFonts w:cstheme="minorHAnsi"/>
          <w:b/>
          <w:lang w:val="en-US"/>
        </w:rPr>
      </w:pPr>
      <w:r w:rsidRPr="008A4D41">
        <w:rPr>
          <w:rFonts w:eastAsia="Times New Roman" w:cstheme="minorHAnsi"/>
          <w:b/>
          <w:color w:val="000000"/>
          <w:lang w:val="en-US" w:eastAsia="fr-FR"/>
        </w:rPr>
        <w:t xml:space="preserve">Identification of evaluation questions </w:t>
      </w:r>
      <w:r w:rsidR="007C5607" w:rsidRPr="008A4D41">
        <w:rPr>
          <w:rFonts w:eastAsia="Times New Roman" w:cstheme="minorHAnsi"/>
          <w:b/>
          <w:color w:val="000000"/>
          <w:lang w:val="en-US" w:eastAsia="fr-FR"/>
        </w:rPr>
        <w:t>by criteria</w:t>
      </w:r>
      <w:r w:rsidRPr="008A4D41">
        <w:rPr>
          <w:rFonts w:eastAsia="Times New Roman" w:cstheme="minorHAnsi"/>
          <w:b/>
          <w:color w:val="000000"/>
          <w:lang w:val="en-US" w:eastAsia="fr-FR"/>
        </w:rPr>
        <w:t xml:space="preserve"> </w:t>
      </w:r>
    </w:p>
    <w:tbl>
      <w:tblPr>
        <w:tblStyle w:val="Grilledutableau1"/>
        <w:tblW w:w="9247" w:type="dxa"/>
        <w:tblInd w:w="-5" w:type="dxa"/>
        <w:tblLayout w:type="fixed"/>
        <w:tblLook w:val="04A0" w:firstRow="1" w:lastRow="0" w:firstColumn="1" w:lastColumn="0" w:noHBand="0" w:noVBand="1"/>
      </w:tblPr>
      <w:tblGrid>
        <w:gridCol w:w="1276"/>
        <w:gridCol w:w="1083"/>
        <w:gridCol w:w="1294"/>
        <w:gridCol w:w="1327"/>
        <w:gridCol w:w="1072"/>
        <w:gridCol w:w="828"/>
        <w:gridCol w:w="1395"/>
        <w:gridCol w:w="972"/>
      </w:tblGrid>
      <w:tr w:rsidR="005510FC" w:rsidRPr="00D0326D" w14:paraId="61D6A698" w14:textId="77777777" w:rsidTr="00E17550">
        <w:tc>
          <w:tcPr>
            <w:tcW w:w="1276" w:type="dxa"/>
            <w:tcBorders>
              <w:top w:val="single" w:sz="4" w:space="0" w:color="auto"/>
              <w:left w:val="single" w:sz="4" w:space="0" w:color="auto"/>
              <w:bottom w:val="single" w:sz="4" w:space="0" w:color="auto"/>
              <w:right w:val="single" w:sz="4" w:space="0" w:color="auto"/>
              <w:tl2br w:val="single" w:sz="4" w:space="0" w:color="auto"/>
            </w:tcBorders>
            <w:hideMark/>
          </w:tcPr>
          <w:p w14:paraId="5147EB16" w14:textId="77777777" w:rsidR="005510FC" w:rsidRPr="009973DC" w:rsidRDefault="005510FC" w:rsidP="00D60C82">
            <w:pPr>
              <w:jc w:val="right"/>
              <w:rPr>
                <w:rFonts w:cstheme="minorHAnsi"/>
                <w:b/>
                <w:sz w:val="20"/>
              </w:rPr>
            </w:pPr>
            <w:proofErr w:type="spellStart"/>
            <w:r w:rsidRPr="009973DC">
              <w:rPr>
                <w:rFonts w:cstheme="minorHAnsi"/>
                <w:b/>
                <w:sz w:val="20"/>
              </w:rPr>
              <w:lastRenderedPageBreak/>
              <w:t>Criteria</w:t>
            </w:r>
            <w:proofErr w:type="spellEnd"/>
          </w:p>
          <w:p w14:paraId="4F128E6C" w14:textId="77777777" w:rsidR="005510FC" w:rsidRPr="009973DC" w:rsidRDefault="005510FC" w:rsidP="00D60C82">
            <w:pPr>
              <w:spacing w:before="60"/>
              <w:ind w:left="-85"/>
              <w:jc w:val="both"/>
              <w:rPr>
                <w:rFonts w:cstheme="minorHAnsi"/>
                <w:b/>
                <w:sz w:val="20"/>
              </w:rPr>
            </w:pPr>
            <w:r w:rsidRPr="009973DC">
              <w:rPr>
                <w:rFonts w:cstheme="minorHAnsi"/>
                <w:b/>
                <w:sz w:val="20"/>
              </w:rPr>
              <w:t>Questions</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5EEA080" w14:textId="77777777" w:rsidR="005510FC" w:rsidRPr="009973DC" w:rsidRDefault="005510FC" w:rsidP="00D60C82">
            <w:pPr>
              <w:jc w:val="center"/>
              <w:rPr>
                <w:rFonts w:cstheme="minorHAnsi"/>
                <w:b/>
                <w:sz w:val="20"/>
              </w:rPr>
            </w:pPr>
            <w:r w:rsidRPr="009973DC">
              <w:rPr>
                <w:rFonts w:cstheme="minorHAnsi"/>
                <w:b/>
                <w:sz w:val="20"/>
              </w:rPr>
              <w:t>Relevance</w:t>
            </w:r>
          </w:p>
        </w:tc>
        <w:tc>
          <w:tcPr>
            <w:tcW w:w="1294" w:type="dxa"/>
            <w:tcBorders>
              <w:top w:val="single" w:sz="4" w:space="0" w:color="auto"/>
              <w:left w:val="single" w:sz="4" w:space="0" w:color="auto"/>
              <w:bottom w:val="single" w:sz="4" w:space="0" w:color="auto"/>
              <w:right w:val="single" w:sz="4" w:space="0" w:color="auto"/>
            </w:tcBorders>
            <w:vAlign w:val="center"/>
            <w:hideMark/>
          </w:tcPr>
          <w:p w14:paraId="7E900B1D" w14:textId="77777777" w:rsidR="005510FC" w:rsidRPr="009973DC" w:rsidRDefault="005510FC" w:rsidP="00D60C82">
            <w:pPr>
              <w:jc w:val="center"/>
              <w:rPr>
                <w:rFonts w:cstheme="minorHAnsi"/>
                <w:b/>
                <w:sz w:val="20"/>
              </w:rPr>
            </w:pPr>
            <w:proofErr w:type="spellStart"/>
            <w:r w:rsidRPr="009973DC">
              <w:rPr>
                <w:rFonts w:cstheme="minorHAnsi"/>
                <w:b/>
                <w:sz w:val="20"/>
              </w:rPr>
              <w:t>Consistency</w:t>
            </w:r>
            <w:proofErr w:type="spellEnd"/>
            <w:r w:rsidRPr="009973DC">
              <w:rPr>
                <w:rFonts w:cstheme="minorHAnsi"/>
                <w:b/>
                <w:sz w:val="20"/>
              </w:rPr>
              <w:t xml:space="preserve">/ </w:t>
            </w:r>
            <w:proofErr w:type="spellStart"/>
            <w:r w:rsidRPr="009973DC">
              <w:rPr>
                <w:rFonts w:cstheme="minorHAnsi"/>
                <w:b/>
                <w:sz w:val="20"/>
              </w:rPr>
              <w:t>Coherence</w:t>
            </w:r>
            <w:proofErr w:type="spellEnd"/>
          </w:p>
        </w:tc>
        <w:tc>
          <w:tcPr>
            <w:tcW w:w="1327" w:type="dxa"/>
            <w:tcBorders>
              <w:top w:val="single" w:sz="4" w:space="0" w:color="auto"/>
              <w:left w:val="single" w:sz="4" w:space="0" w:color="auto"/>
              <w:bottom w:val="single" w:sz="4" w:space="0" w:color="auto"/>
              <w:right w:val="single" w:sz="4" w:space="0" w:color="auto"/>
            </w:tcBorders>
            <w:vAlign w:val="center"/>
            <w:hideMark/>
          </w:tcPr>
          <w:p w14:paraId="770755B6" w14:textId="77777777" w:rsidR="005510FC" w:rsidRPr="009973DC" w:rsidRDefault="005510FC" w:rsidP="00D60C82">
            <w:pPr>
              <w:jc w:val="center"/>
              <w:rPr>
                <w:rFonts w:cstheme="minorHAnsi"/>
                <w:b/>
                <w:sz w:val="20"/>
              </w:rPr>
            </w:pPr>
            <w:proofErr w:type="spellStart"/>
            <w:r w:rsidRPr="009973DC">
              <w:rPr>
                <w:rFonts w:cstheme="minorHAnsi"/>
                <w:b/>
                <w:sz w:val="20"/>
              </w:rPr>
              <w:t>Effectiveness</w:t>
            </w:r>
            <w:proofErr w:type="spellEnd"/>
          </w:p>
        </w:tc>
        <w:tc>
          <w:tcPr>
            <w:tcW w:w="1072" w:type="dxa"/>
            <w:tcBorders>
              <w:top w:val="single" w:sz="4" w:space="0" w:color="auto"/>
              <w:left w:val="single" w:sz="4" w:space="0" w:color="auto"/>
              <w:bottom w:val="single" w:sz="4" w:space="0" w:color="auto"/>
              <w:right w:val="single" w:sz="4" w:space="0" w:color="auto"/>
            </w:tcBorders>
            <w:vAlign w:val="center"/>
            <w:hideMark/>
          </w:tcPr>
          <w:p w14:paraId="6F7022D2" w14:textId="77777777" w:rsidR="005510FC" w:rsidRPr="009973DC" w:rsidRDefault="005510FC" w:rsidP="00D60C82">
            <w:pPr>
              <w:jc w:val="center"/>
              <w:rPr>
                <w:rFonts w:cstheme="minorHAnsi"/>
                <w:b/>
                <w:sz w:val="20"/>
              </w:rPr>
            </w:pPr>
            <w:proofErr w:type="spellStart"/>
            <w:r w:rsidRPr="009973DC">
              <w:rPr>
                <w:rFonts w:cstheme="minorHAnsi"/>
                <w:b/>
                <w:sz w:val="20"/>
              </w:rPr>
              <w:t>Efficiency</w:t>
            </w:r>
            <w:proofErr w:type="spellEnd"/>
          </w:p>
        </w:tc>
        <w:tc>
          <w:tcPr>
            <w:tcW w:w="828" w:type="dxa"/>
            <w:tcBorders>
              <w:top w:val="single" w:sz="4" w:space="0" w:color="auto"/>
              <w:left w:val="single" w:sz="4" w:space="0" w:color="auto"/>
              <w:bottom w:val="single" w:sz="4" w:space="0" w:color="auto"/>
              <w:right w:val="single" w:sz="4" w:space="0" w:color="auto"/>
            </w:tcBorders>
            <w:vAlign w:val="center"/>
            <w:hideMark/>
          </w:tcPr>
          <w:p w14:paraId="3BF4CE4C" w14:textId="77777777" w:rsidR="005510FC" w:rsidRPr="009973DC" w:rsidRDefault="005510FC" w:rsidP="00D60C82">
            <w:pPr>
              <w:jc w:val="center"/>
              <w:rPr>
                <w:rFonts w:cstheme="minorHAnsi"/>
                <w:b/>
                <w:sz w:val="20"/>
              </w:rPr>
            </w:pPr>
            <w:r w:rsidRPr="009973DC">
              <w:rPr>
                <w:rFonts w:cstheme="minorHAnsi"/>
                <w:b/>
                <w:sz w:val="20"/>
              </w:rPr>
              <w:t>Impact</w:t>
            </w:r>
          </w:p>
        </w:tc>
        <w:tc>
          <w:tcPr>
            <w:tcW w:w="1395" w:type="dxa"/>
            <w:tcBorders>
              <w:top w:val="single" w:sz="4" w:space="0" w:color="auto"/>
              <w:left w:val="single" w:sz="4" w:space="0" w:color="auto"/>
              <w:bottom w:val="single" w:sz="4" w:space="0" w:color="auto"/>
              <w:right w:val="single" w:sz="4" w:space="0" w:color="auto"/>
            </w:tcBorders>
            <w:vAlign w:val="center"/>
            <w:hideMark/>
          </w:tcPr>
          <w:p w14:paraId="399B04C3" w14:textId="77777777" w:rsidR="005510FC" w:rsidRPr="009973DC" w:rsidRDefault="005510FC" w:rsidP="00D60C82">
            <w:pPr>
              <w:jc w:val="center"/>
              <w:rPr>
                <w:rFonts w:cstheme="minorHAnsi"/>
                <w:b/>
                <w:sz w:val="20"/>
              </w:rPr>
            </w:pPr>
            <w:proofErr w:type="spellStart"/>
            <w:r w:rsidRPr="009973DC">
              <w:rPr>
                <w:rFonts w:cstheme="minorHAnsi"/>
                <w:b/>
                <w:sz w:val="20"/>
              </w:rPr>
              <w:t>Sustainability</w:t>
            </w:r>
            <w:proofErr w:type="spellEnd"/>
          </w:p>
        </w:tc>
        <w:tc>
          <w:tcPr>
            <w:tcW w:w="972" w:type="dxa"/>
            <w:tcBorders>
              <w:top w:val="single" w:sz="4" w:space="0" w:color="auto"/>
              <w:left w:val="single" w:sz="4" w:space="0" w:color="auto"/>
              <w:bottom w:val="single" w:sz="4" w:space="0" w:color="auto"/>
              <w:right w:val="single" w:sz="4" w:space="0" w:color="auto"/>
            </w:tcBorders>
            <w:vAlign w:val="center"/>
            <w:hideMark/>
          </w:tcPr>
          <w:p w14:paraId="0B128DCD" w14:textId="4E261E08" w:rsidR="005510FC" w:rsidRPr="009973DC" w:rsidRDefault="005510FC" w:rsidP="005510FC">
            <w:pPr>
              <w:jc w:val="center"/>
              <w:rPr>
                <w:rFonts w:cstheme="minorHAnsi"/>
                <w:b/>
                <w:sz w:val="20"/>
                <w:lang w:val="en-US"/>
              </w:rPr>
            </w:pPr>
            <w:r w:rsidRPr="009973DC">
              <w:rPr>
                <w:rFonts w:cstheme="minorHAnsi"/>
                <w:b/>
                <w:sz w:val="20"/>
                <w:lang w:val="en-US"/>
              </w:rPr>
              <w:t>Added value of Kiwa initiative</w:t>
            </w:r>
            <w:r w:rsidR="00D679A9">
              <w:rPr>
                <w:rFonts w:cstheme="minorHAnsi"/>
                <w:b/>
                <w:sz w:val="20"/>
                <w:lang w:val="en-US"/>
              </w:rPr>
              <w:t xml:space="preserve"> and visibility</w:t>
            </w:r>
          </w:p>
        </w:tc>
      </w:tr>
      <w:tr w:rsidR="005510FC" w:rsidRPr="009973DC" w14:paraId="3513F611" w14:textId="77777777" w:rsidTr="00E17550">
        <w:tc>
          <w:tcPr>
            <w:tcW w:w="1276" w:type="dxa"/>
            <w:tcBorders>
              <w:top w:val="single" w:sz="4" w:space="0" w:color="auto"/>
              <w:left w:val="single" w:sz="4" w:space="0" w:color="auto"/>
              <w:bottom w:val="single" w:sz="4" w:space="0" w:color="auto"/>
              <w:right w:val="single" w:sz="4" w:space="0" w:color="auto"/>
            </w:tcBorders>
            <w:hideMark/>
          </w:tcPr>
          <w:p w14:paraId="02C20D1C" w14:textId="77777777" w:rsidR="005510FC" w:rsidRPr="009973DC" w:rsidRDefault="005510FC" w:rsidP="00D60C82">
            <w:pPr>
              <w:jc w:val="both"/>
              <w:rPr>
                <w:rFonts w:cstheme="minorHAnsi"/>
                <w:sz w:val="20"/>
              </w:rPr>
            </w:pPr>
            <w:r w:rsidRPr="009973DC">
              <w:rPr>
                <w:rFonts w:cstheme="minorHAnsi"/>
                <w:sz w:val="20"/>
              </w:rPr>
              <w:t>Question 1</w:t>
            </w:r>
          </w:p>
        </w:tc>
        <w:tc>
          <w:tcPr>
            <w:tcW w:w="1083" w:type="dxa"/>
            <w:tcBorders>
              <w:top w:val="single" w:sz="4" w:space="0" w:color="auto"/>
              <w:left w:val="single" w:sz="4" w:space="0" w:color="auto"/>
              <w:bottom w:val="single" w:sz="4" w:space="0" w:color="auto"/>
              <w:right w:val="single" w:sz="4" w:space="0" w:color="auto"/>
            </w:tcBorders>
          </w:tcPr>
          <w:p w14:paraId="697D9042" w14:textId="2A05EB19" w:rsidR="005510FC" w:rsidRPr="008F0C73" w:rsidRDefault="00417799" w:rsidP="00D60C82">
            <w:pPr>
              <w:jc w:val="both"/>
              <w:rPr>
                <w:rFonts w:cstheme="minorHAnsi"/>
                <w:sz w:val="20"/>
              </w:rPr>
            </w:pPr>
            <w:r w:rsidRPr="008F0C73">
              <w:rPr>
                <w:rFonts w:cstheme="minorHAnsi"/>
                <w:sz w:val="20"/>
              </w:rPr>
              <w:t>X</w:t>
            </w:r>
          </w:p>
        </w:tc>
        <w:tc>
          <w:tcPr>
            <w:tcW w:w="1294" w:type="dxa"/>
            <w:tcBorders>
              <w:top w:val="single" w:sz="4" w:space="0" w:color="auto"/>
              <w:left w:val="single" w:sz="4" w:space="0" w:color="auto"/>
              <w:bottom w:val="single" w:sz="4" w:space="0" w:color="auto"/>
              <w:right w:val="single" w:sz="4" w:space="0" w:color="auto"/>
            </w:tcBorders>
          </w:tcPr>
          <w:p w14:paraId="111430D0" w14:textId="05258245" w:rsidR="005510FC" w:rsidRPr="009973DC" w:rsidRDefault="005510FC" w:rsidP="00D60C82">
            <w:pPr>
              <w:jc w:val="both"/>
              <w:rPr>
                <w:rFonts w:cstheme="minorHAnsi"/>
                <w:sz w:val="20"/>
              </w:rPr>
            </w:pPr>
          </w:p>
        </w:tc>
        <w:tc>
          <w:tcPr>
            <w:tcW w:w="1327" w:type="dxa"/>
            <w:tcBorders>
              <w:top w:val="single" w:sz="4" w:space="0" w:color="auto"/>
              <w:left w:val="single" w:sz="4" w:space="0" w:color="auto"/>
              <w:bottom w:val="single" w:sz="4" w:space="0" w:color="auto"/>
              <w:right w:val="single" w:sz="4" w:space="0" w:color="auto"/>
            </w:tcBorders>
          </w:tcPr>
          <w:p w14:paraId="4EA15734" w14:textId="77777777" w:rsidR="005510FC" w:rsidRPr="009973DC" w:rsidRDefault="005510FC" w:rsidP="00D60C82">
            <w:pPr>
              <w:jc w:val="both"/>
              <w:rPr>
                <w:rFonts w:cstheme="minorHAnsi"/>
                <w:sz w:val="20"/>
              </w:rPr>
            </w:pPr>
          </w:p>
        </w:tc>
        <w:tc>
          <w:tcPr>
            <w:tcW w:w="1072" w:type="dxa"/>
            <w:tcBorders>
              <w:top w:val="single" w:sz="4" w:space="0" w:color="auto"/>
              <w:left w:val="single" w:sz="4" w:space="0" w:color="auto"/>
              <w:bottom w:val="single" w:sz="4" w:space="0" w:color="auto"/>
              <w:right w:val="single" w:sz="4" w:space="0" w:color="auto"/>
            </w:tcBorders>
          </w:tcPr>
          <w:p w14:paraId="1E9B5636" w14:textId="77777777" w:rsidR="005510FC" w:rsidRPr="009973DC" w:rsidRDefault="005510FC" w:rsidP="00D60C82">
            <w:pPr>
              <w:jc w:val="both"/>
              <w:rPr>
                <w:rFonts w:cstheme="minorHAnsi"/>
                <w:sz w:val="20"/>
              </w:rPr>
            </w:pPr>
          </w:p>
        </w:tc>
        <w:tc>
          <w:tcPr>
            <w:tcW w:w="828" w:type="dxa"/>
            <w:tcBorders>
              <w:top w:val="single" w:sz="4" w:space="0" w:color="auto"/>
              <w:left w:val="single" w:sz="4" w:space="0" w:color="auto"/>
              <w:bottom w:val="single" w:sz="4" w:space="0" w:color="auto"/>
              <w:right w:val="single" w:sz="4" w:space="0" w:color="auto"/>
            </w:tcBorders>
          </w:tcPr>
          <w:p w14:paraId="484713CF" w14:textId="77777777" w:rsidR="005510FC" w:rsidRPr="009973DC" w:rsidRDefault="005510FC" w:rsidP="00D60C82">
            <w:pPr>
              <w:jc w:val="both"/>
              <w:rPr>
                <w:rFonts w:cstheme="minorHAnsi"/>
                <w:sz w:val="20"/>
              </w:rPr>
            </w:pPr>
          </w:p>
        </w:tc>
        <w:tc>
          <w:tcPr>
            <w:tcW w:w="1395" w:type="dxa"/>
            <w:tcBorders>
              <w:top w:val="single" w:sz="4" w:space="0" w:color="auto"/>
              <w:left w:val="single" w:sz="4" w:space="0" w:color="auto"/>
              <w:bottom w:val="single" w:sz="4" w:space="0" w:color="auto"/>
              <w:right w:val="single" w:sz="4" w:space="0" w:color="auto"/>
            </w:tcBorders>
          </w:tcPr>
          <w:p w14:paraId="69CFBCE5" w14:textId="77777777" w:rsidR="005510FC" w:rsidRPr="009973DC" w:rsidRDefault="005510FC" w:rsidP="00D60C82">
            <w:pPr>
              <w:jc w:val="both"/>
              <w:rPr>
                <w:rFonts w:cstheme="minorHAnsi"/>
                <w:sz w:val="20"/>
              </w:rPr>
            </w:pPr>
          </w:p>
        </w:tc>
        <w:tc>
          <w:tcPr>
            <w:tcW w:w="972" w:type="dxa"/>
            <w:tcBorders>
              <w:top w:val="single" w:sz="4" w:space="0" w:color="auto"/>
              <w:left w:val="single" w:sz="4" w:space="0" w:color="auto"/>
              <w:bottom w:val="single" w:sz="4" w:space="0" w:color="auto"/>
              <w:right w:val="single" w:sz="4" w:space="0" w:color="auto"/>
            </w:tcBorders>
          </w:tcPr>
          <w:p w14:paraId="618E8F15" w14:textId="77777777" w:rsidR="005510FC" w:rsidRPr="009973DC" w:rsidRDefault="005510FC" w:rsidP="00D60C82">
            <w:pPr>
              <w:jc w:val="both"/>
              <w:rPr>
                <w:rFonts w:cstheme="minorHAnsi"/>
                <w:sz w:val="20"/>
              </w:rPr>
            </w:pPr>
          </w:p>
        </w:tc>
      </w:tr>
      <w:tr w:rsidR="005510FC" w:rsidRPr="009973DC" w14:paraId="1577B9FC" w14:textId="77777777" w:rsidTr="00E17550">
        <w:tc>
          <w:tcPr>
            <w:tcW w:w="1276" w:type="dxa"/>
            <w:tcBorders>
              <w:top w:val="single" w:sz="4" w:space="0" w:color="auto"/>
              <w:left w:val="single" w:sz="4" w:space="0" w:color="auto"/>
              <w:bottom w:val="single" w:sz="4" w:space="0" w:color="auto"/>
              <w:right w:val="single" w:sz="4" w:space="0" w:color="auto"/>
            </w:tcBorders>
            <w:hideMark/>
          </w:tcPr>
          <w:p w14:paraId="59D3B10F" w14:textId="77777777" w:rsidR="005510FC" w:rsidRPr="009973DC" w:rsidRDefault="005510FC" w:rsidP="00D60C82">
            <w:pPr>
              <w:jc w:val="both"/>
              <w:rPr>
                <w:rFonts w:cstheme="minorHAnsi"/>
                <w:sz w:val="20"/>
              </w:rPr>
            </w:pPr>
            <w:r w:rsidRPr="009973DC">
              <w:rPr>
                <w:rFonts w:cstheme="minorHAnsi"/>
                <w:sz w:val="20"/>
              </w:rPr>
              <w:t>Question 2</w:t>
            </w:r>
          </w:p>
        </w:tc>
        <w:tc>
          <w:tcPr>
            <w:tcW w:w="1083" w:type="dxa"/>
            <w:tcBorders>
              <w:top w:val="single" w:sz="4" w:space="0" w:color="auto"/>
              <w:left w:val="single" w:sz="4" w:space="0" w:color="auto"/>
              <w:bottom w:val="single" w:sz="4" w:space="0" w:color="auto"/>
              <w:right w:val="single" w:sz="4" w:space="0" w:color="auto"/>
            </w:tcBorders>
          </w:tcPr>
          <w:p w14:paraId="293C5FD9" w14:textId="4018F66C" w:rsidR="005510FC" w:rsidRPr="009973DC" w:rsidRDefault="00417799" w:rsidP="00D60C82">
            <w:pPr>
              <w:jc w:val="both"/>
              <w:rPr>
                <w:rFonts w:cstheme="minorHAnsi"/>
                <w:sz w:val="20"/>
              </w:rPr>
            </w:pPr>
            <w:r w:rsidRPr="009973DC">
              <w:rPr>
                <w:rFonts w:cstheme="minorHAnsi"/>
                <w:sz w:val="20"/>
              </w:rPr>
              <w:t>X</w:t>
            </w:r>
          </w:p>
        </w:tc>
        <w:tc>
          <w:tcPr>
            <w:tcW w:w="1294" w:type="dxa"/>
            <w:tcBorders>
              <w:top w:val="single" w:sz="4" w:space="0" w:color="auto"/>
              <w:left w:val="single" w:sz="4" w:space="0" w:color="auto"/>
              <w:bottom w:val="single" w:sz="4" w:space="0" w:color="auto"/>
              <w:right w:val="single" w:sz="4" w:space="0" w:color="auto"/>
            </w:tcBorders>
          </w:tcPr>
          <w:p w14:paraId="0C35C1AE" w14:textId="5D1625B7" w:rsidR="005510FC" w:rsidRPr="009973DC" w:rsidRDefault="005510FC" w:rsidP="00D60C82">
            <w:pPr>
              <w:jc w:val="both"/>
              <w:rPr>
                <w:rFonts w:cstheme="minorHAnsi"/>
                <w:sz w:val="20"/>
              </w:rPr>
            </w:pPr>
          </w:p>
        </w:tc>
        <w:tc>
          <w:tcPr>
            <w:tcW w:w="1327" w:type="dxa"/>
            <w:tcBorders>
              <w:top w:val="single" w:sz="4" w:space="0" w:color="auto"/>
              <w:left w:val="single" w:sz="4" w:space="0" w:color="auto"/>
              <w:bottom w:val="single" w:sz="4" w:space="0" w:color="auto"/>
              <w:right w:val="single" w:sz="4" w:space="0" w:color="auto"/>
            </w:tcBorders>
          </w:tcPr>
          <w:p w14:paraId="0553EC62" w14:textId="185DAF2E" w:rsidR="005510FC" w:rsidRPr="009973DC" w:rsidRDefault="005510FC" w:rsidP="00D60C82">
            <w:pPr>
              <w:jc w:val="both"/>
              <w:rPr>
                <w:rFonts w:cstheme="minorHAnsi"/>
                <w:sz w:val="20"/>
              </w:rPr>
            </w:pPr>
          </w:p>
        </w:tc>
        <w:tc>
          <w:tcPr>
            <w:tcW w:w="1072" w:type="dxa"/>
            <w:tcBorders>
              <w:top w:val="single" w:sz="4" w:space="0" w:color="auto"/>
              <w:left w:val="single" w:sz="4" w:space="0" w:color="auto"/>
              <w:bottom w:val="single" w:sz="4" w:space="0" w:color="auto"/>
              <w:right w:val="single" w:sz="4" w:space="0" w:color="auto"/>
            </w:tcBorders>
          </w:tcPr>
          <w:p w14:paraId="7FA0199B" w14:textId="77777777" w:rsidR="005510FC" w:rsidRPr="009973DC" w:rsidRDefault="005510FC" w:rsidP="00D60C82">
            <w:pPr>
              <w:jc w:val="both"/>
              <w:rPr>
                <w:rFonts w:cstheme="minorHAnsi"/>
                <w:sz w:val="20"/>
              </w:rPr>
            </w:pPr>
          </w:p>
        </w:tc>
        <w:tc>
          <w:tcPr>
            <w:tcW w:w="828" w:type="dxa"/>
            <w:tcBorders>
              <w:top w:val="single" w:sz="4" w:space="0" w:color="auto"/>
              <w:left w:val="single" w:sz="4" w:space="0" w:color="auto"/>
              <w:bottom w:val="single" w:sz="4" w:space="0" w:color="auto"/>
              <w:right w:val="single" w:sz="4" w:space="0" w:color="auto"/>
            </w:tcBorders>
          </w:tcPr>
          <w:p w14:paraId="3C033D61" w14:textId="77777777" w:rsidR="005510FC" w:rsidRPr="009973DC" w:rsidRDefault="005510FC" w:rsidP="00D60C82">
            <w:pPr>
              <w:jc w:val="both"/>
              <w:rPr>
                <w:rFonts w:cstheme="minorHAnsi"/>
                <w:sz w:val="20"/>
              </w:rPr>
            </w:pPr>
          </w:p>
        </w:tc>
        <w:tc>
          <w:tcPr>
            <w:tcW w:w="1395" w:type="dxa"/>
            <w:tcBorders>
              <w:top w:val="single" w:sz="4" w:space="0" w:color="auto"/>
              <w:left w:val="single" w:sz="4" w:space="0" w:color="auto"/>
              <w:bottom w:val="single" w:sz="4" w:space="0" w:color="auto"/>
              <w:right w:val="single" w:sz="4" w:space="0" w:color="auto"/>
            </w:tcBorders>
          </w:tcPr>
          <w:p w14:paraId="635685A2" w14:textId="77777777" w:rsidR="005510FC" w:rsidRPr="009973DC" w:rsidRDefault="005510FC" w:rsidP="00D60C82">
            <w:pPr>
              <w:jc w:val="both"/>
              <w:rPr>
                <w:rFonts w:cstheme="minorHAnsi"/>
                <w:sz w:val="20"/>
              </w:rPr>
            </w:pPr>
          </w:p>
        </w:tc>
        <w:tc>
          <w:tcPr>
            <w:tcW w:w="972" w:type="dxa"/>
            <w:tcBorders>
              <w:top w:val="single" w:sz="4" w:space="0" w:color="auto"/>
              <w:left w:val="single" w:sz="4" w:space="0" w:color="auto"/>
              <w:bottom w:val="single" w:sz="4" w:space="0" w:color="auto"/>
              <w:right w:val="single" w:sz="4" w:space="0" w:color="auto"/>
            </w:tcBorders>
          </w:tcPr>
          <w:p w14:paraId="09517810" w14:textId="77777777" w:rsidR="005510FC" w:rsidRPr="009973DC" w:rsidRDefault="005510FC" w:rsidP="00D60C82">
            <w:pPr>
              <w:jc w:val="both"/>
              <w:rPr>
                <w:rFonts w:cstheme="minorHAnsi"/>
                <w:sz w:val="20"/>
              </w:rPr>
            </w:pPr>
          </w:p>
        </w:tc>
      </w:tr>
      <w:tr w:rsidR="0083729B" w:rsidRPr="009973DC" w14:paraId="6CCF1F9E" w14:textId="77777777" w:rsidTr="00E17550">
        <w:tc>
          <w:tcPr>
            <w:tcW w:w="1276" w:type="dxa"/>
            <w:tcBorders>
              <w:top w:val="single" w:sz="4" w:space="0" w:color="auto"/>
              <w:left w:val="single" w:sz="4" w:space="0" w:color="auto"/>
              <w:bottom w:val="single" w:sz="4" w:space="0" w:color="auto"/>
              <w:right w:val="single" w:sz="4" w:space="0" w:color="auto"/>
            </w:tcBorders>
          </w:tcPr>
          <w:p w14:paraId="4552830E" w14:textId="18A66E20" w:rsidR="0083729B" w:rsidRPr="009973DC" w:rsidRDefault="0083729B" w:rsidP="00D60C82">
            <w:pPr>
              <w:jc w:val="both"/>
              <w:rPr>
                <w:rFonts w:cstheme="minorHAnsi"/>
                <w:sz w:val="20"/>
              </w:rPr>
            </w:pPr>
            <w:r w:rsidRPr="009973DC">
              <w:rPr>
                <w:rFonts w:cstheme="minorHAnsi"/>
                <w:sz w:val="20"/>
              </w:rPr>
              <w:t>Question 3</w:t>
            </w:r>
          </w:p>
        </w:tc>
        <w:tc>
          <w:tcPr>
            <w:tcW w:w="1083" w:type="dxa"/>
            <w:tcBorders>
              <w:top w:val="single" w:sz="4" w:space="0" w:color="auto"/>
              <w:left w:val="single" w:sz="4" w:space="0" w:color="auto"/>
              <w:bottom w:val="single" w:sz="4" w:space="0" w:color="auto"/>
              <w:right w:val="single" w:sz="4" w:space="0" w:color="auto"/>
            </w:tcBorders>
          </w:tcPr>
          <w:p w14:paraId="097A90F9" w14:textId="75AB9A69" w:rsidR="0083729B" w:rsidRPr="009973DC" w:rsidRDefault="0083729B" w:rsidP="00D60C82">
            <w:pPr>
              <w:jc w:val="both"/>
              <w:rPr>
                <w:rFonts w:cstheme="minorHAnsi"/>
                <w:sz w:val="20"/>
              </w:rPr>
            </w:pPr>
            <w:r w:rsidRPr="009973DC">
              <w:rPr>
                <w:rFonts w:cstheme="minorHAnsi"/>
                <w:sz w:val="20"/>
              </w:rPr>
              <w:t>X</w:t>
            </w:r>
          </w:p>
        </w:tc>
        <w:tc>
          <w:tcPr>
            <w:tcW w:w="1294" w:type="dxa"/>
            <w:tcBorders>
              <w:top w:val="single" w:sz="4" w:space="0" w:color="auto"/>
              <w:left w:val="single" w:sz="4" w:space="0" w:color="auto"/>
              <w:bottom w:val="single" w:sz="4" w:space="0" w:color="auto"/>
              <w:right w:val="single" w:sz="4" w:space="0" w:color="auto"/>
            </w:tcBorders>
          </w:tcPr>
          <w:p w14:paraId="3E184E9D" w14:textId="3C93831F" w:rsidR="0083729B" w:rsidRPr="009973DC" w:rsidRDefault="0083729B" w:rsidP="00D60C82">
            <w:pPr>
              <w:jc w:val="both"/>
              <w:rPr>
                <w:rFonts w:cstheme="minorHAnsi"/>
                <w:sz w:val="20"/>
              </w:rPr>
            </w:pPr>
          </w:p>
        </w:tc>
        <w:tc>
          <w:tcPr>
            <w:tcW w:w="1327" w:type="dxa"/>
            <w:tcBorders>
              <w:top w:val="single" w:sz="4" w:space="0" w:color="auto"/>
              <w:left w:val="single" w:sz="4" w:space="0" w:color="auto"/>
              <w:bottom w:val="single" w:sz="4" w:space="0" w:color="auto"/>
              <w:right w:val="single" w:sz="4" w:space="0" w:color="auto"/>
            </w:tcBorders>
          </w:tcPr>
          <w:p w14:paraId="458CB2AE" w14:textId="0D992DF7" w:rsidR="0083729B" w:rsidRPr="009973DC" w:rsidRDefault="0083729B" w:rsidP="00D60C82">
            <w:pPr>
              <w:jc w:val="both"/>
              <w:rPr>
                <w:rFonts w:cstheme="minorHAnsi"/>
                <w:sz w:val="20"/>
              </w:rPr>
            </w:pPr>
          </w:p>
        </w:tc>
        <w:tc>
          <w:tcPr>
            <w:tcW w:w="1072" w:type="dxa"/>
            <w:tcBorders>
              <w:top w:val="single" w:sz="4" w:space="0" w:color="auto"/>
              <w:left w:val="single" w:sz="4" w:space="0" w:color="auto"/>
              <w:bottom w:val="single" w:sz="4" w:space="0" w:color="auto"/>
              <w:right w:val="single" w:sz="4" w:space="0" w:color="auto"/>
            </w:tcBorders>
          </w:tcPr>
          <w:p w14:paraId="41AF884A" w14:textId="02C1415C" w:rsidR="0083729B" w:rsidRPr="009973DC" w:rsidRDefault="0083729B" w:rsidP="00D60C82">
            <w:pPr>
              <w:jc w:val="both"/>
              <w:rPr>
                <w:rFonts w:cstheme="minorHAnsi"/>
                <w:sz w:val="20"/>
              </w:rPr>
            </w:pPr>
          </w:p>
        </w:tc>
        <w:tc>
          <w:tcPr>
            <w:tcW w:w="828" w:type="dxa"/>
            <w:tcBorders>
              <w:top w:val="single" w:sz="4" w:space="0" w:color="auto"/>
              <w:left w:val="single" w:sz="4" w:space="0" w:color="auto"/>
              <w:bottom w:val="single" w:sz="4" w:space="0" w:color="auto"/>
              <w:right w:val="single" w:sz="4" w:space="0" w:color="auto"/>
            </w:tcBorders>
          </w:tcPr>
          <w:p w14:paraId="060C58E0" w14:textId="77777777" w:rsidR="0083729B" w:rsidRPr="009973DC" w:rsidRDefault="0083729B" w:rsidP="00D60C82">
            <w:pPr>
              <w:jc w:val="both"/>
              <w:rPr>
                <w:rFonts w:cstheme="minorHAnsi"/>
                <w:sz w:val="20"/>
              </w:rPr>
            </w:pPr>
          </w:p>
        </w:tc>
        <w:tc>
          <w:tcPr>
            <w:tcW w:w="1395" w:type="dxa"/>
            <w:tcBorders>
              <w:top w:val="single" w:sz="4" w:space="0" w:color="auto"/>
              <w:left w:val="single" w:sz="4" w:space="0" w:color="auto"/>
              <w:bottom w:val="single" w:sz="4" w:space="0" w:color="auto"/>
              <w:right w:val="single" w:sz="4" w:space="0" w:color="auto"/>
            </w:tcBorders>
          </w:tcPr>
          <w:p w14:paraId="22BA429F" w14:textId="77777777" w:rsidR="0083729B" w:rsidRPr="009973DC" w:rsidRDefault="0083729B" w:rsidP="00D60C82">
            <w:pPr>
              <w:jc w:val="both"/>
              <w:rPr>
                <w:rFonts w:cstheme="minorHAnsi"/>
                <w:sz w:val="20"/>
              </w:rPr>
            </w:pPr>
          </w:p>
        </w:tc>
        <w:tc>
          <w:tcPr>
            <w:tcW w:w="972" w:type="dxa"/>
            <w:tcBorders>
              <w:top w:val="single" w:sz="4" w:space="0" w:color="auto"/>
              <w:left w:val="single" w:sz="4" w:space="0" w:color="auto"/>
              <w:bottom w:val="single" w:sz="4" w:space="0" w:color="auto"/>
              <w:right w:val="single" w:sz="4" w:space="0" w:color="auto"/>
            </w:tcBorders>
          </w:tcPr>
          <w:p w14:paraId="5E9A9EE8" w14:textId="77777777" w:rsidR="0083729B" w:rsidRPr="009973DC" w:rsidRDefault="0083729B" w:rsidP="00D60C82">
            <w:pPr>
              <w:jc w:val="both"/>
              <w:rPr>
                <w:rFonts w:cstheme="minorHAnsi"/>
                <w:sz w:val="20"/>
              </w:rPr>
            </w:pPr>
          </w:p>
        </w:tc>
      </w:tr>
      <w:tr w:rsidR="005510FC" w:rsidRPr="009973DC" w14:paraId="0A1A7CF6" w14:textId="77777777" w:rsidTr="00E17550">
        <w:tc>
          <w:tcPr>
            <w:tcW w:w="1276" w:type="dxa"/>
            <w:tcBorders>
              <w:top w:val="single" w:sz="4" w:space="0" w:color="auto"/>
              <w:left w:val="single" w:sz="4" w:space="0" w:color="auto"/>
              <w:bottom w:val="single" w:sz="4" w:space="0" w:color="auto"/>
              <w:right w:val="single" w:sz="4" w:space="0" w:color="auto"/>
            </w:tcBorders>
          </w:tcPr>
          <w:p w14:paraId="2D26A68E" w14:textId="5FFB8F55" w:rsidR="005510FC" w:rsidRPr="009973DC" w:rsidRDefault="005510FC" w:rsidP="00D60C82">
            <w:pPr>
              <w:jc w:val="both"/>
              <w:rPr>
                <w:rFonts w:cstheme="minorHAnsi"/>
                <w:sz w:val="20"/>
              </w:rPr>
            </w:pPr>
            <w:r w:rsidRPr="009973DC">
              <w:rPr>
                <w:rFonts w:cstheme="minorHAnsi"/>
                <w:sz w:val="20"/>
              </w:rPr>
              <w:t xml:space="preserve">Question </w:t>
            </w:r>
            <w:r w:rsidR="00417799" w:rsidRPr="009973DC">
              <w:rPr>
                <w:rFonts w:cstheme="minorHAnsi"/>
                <w:sz w:val="20"/>
              </w:rPr>
              <w:t>4</w:t>
            </w:r>
          </w:p>
        </w:tc>
        <w:tc>
          <w:tcPr>
            <w:tcW w:w="1083" w:type="dxa"/>
            <w:tcBorders>
              <w:top w:val="single" w:sz="4" w:space="0" w:color="auto"/>
              <w:left w:val="single" w:sz="4" w:space="0" w:color="auto"/>
              <w:bottom w:val="single" w:sz="4" w:space="0" w:color="auto"/>
              <w:right w:val="single" w:sz="4" w:space="0" w:color="auto"/>
            </w:tcBorders>
          </w:tcPr>
          <w:p w14:paraId="3ED05D4B" w14:textId="16DB5E68" w:rsidR="005510FC" w:rsidRPr="009973DC" w:rsidRDefault="005510FC" w:rsidP="00D60C82">
            <w:pPr>
              <w:jc w:val="both"/>
              <w:rPr>
                <w:rFonts w:cstheme="minorHAnsi"/>
                <w:sz w:val="20"/>
              </w:rPr>
            </w:pPr>
          </w:p>
        </w:tc>
        <w:tc>
          <w:tcPr>
            <w:tcW w:w="1294" w:type="dxa"/>
            <w:tcBorders>
              <w:top w:val="single" w:sz="4" w:space="0" w:color="auto"/>
              <w:left w:val="single" w:sz="4" w:space="0" w:color="auto"/>
              <w:bottom w:val="single" w:sz="4" w:space="0" w:color="auto"/>
              <w:right w:val="single" w:sz="4" w:space="0" w:color="auto"/>
            </w:tcBorders>
          </w:tcPr>
          <w:p w14:paraId="5A97D991" w14:textId="13C85177" w:rsidR="005510FC" w:rsidRPr="009973DC" w:rsidRDefault="0083729B" w:rsidP="00D60C82">
            <w:pPr>
              <w:jc w:val="both"/>
              <w:rPr>
                <w:rFonts w:cstheme="minorHAnsi"/>
                <w:sz w:val="20"/>
              </w:rPr>
            </w:pPr>
            <w:r w:rsidRPr="009973DC">
              <w:rPr>
                <w:rFonts w:cstheme="minorHAnsi"/>
                <w:sz w:val="20"/>
              </w:rPr>
              <w:t>X</w:t>
            </w:r>
          </w:p>
        </w:tc>
        <w:tc>
          <w:tcPr>
            <w:tcW w:w="1327" w:type="dxa"/>
            <w:tcBorders>
              <w:top w:val="single" w:sz="4" w:space="0" w:color="auto"/>
              <w:left w:val="single" w:sz="4" w:space="0" w:color="auto"/>
              <w:bottom w:val="single" w:sz="4" w:space="0" w:color="auto"/>
              <w:right w:val="single" w:sz="4" w:space="0" w:color="auto"/>
            </w:tcBorders>
          </w:tcPr>
          <w:p w14:paraId="0E8268EB" w14:textId="00DAB38C" w:rsidR="005510FC" w:rsidRPr="009973DC" w:rsidRDefault="005510FC" w:rsidP="00D60C82">
            <w:pPr>
              <w:jc w:val="both"/>
              <w:rPr>
                <w:rFonts w:cstheme="minorHAnsi"/>
                <w:sz w:val="20"/>
              </w:rPr>
            </w:pPr>
          </w:p>
        </w:tc>
        <w:tc>
          <w:tcPr>
            <w:tcW w:w="1072" w:type="dxa"/>
            <w:tcBorders>
              <w:top w:val="single" w:sz="4" w:space="0" w:color="auto"/>
              <w:left w:val="single" w:sz="4" w:space="0" w:color="auto"/>
              <w:bottom w:val="single" w:sz="4" w:space="0" w:color="auto"/>
              <w:right w:val="single" w:sz="4" w:space="0" w:color="auto"/>
            </w:tcBorders>
          </w:tcPr>
          <w:p w14:paraId="3BFFBFA9" w14:textId="35B1CB8D" w:rsidR="005510FC" w:rsidRPr="009973DC" w:rsidRDefault="005510FC" w:rsidP="00D60C82">
            <w:pPr>
              <w:jc w:val="both"/>
              <w:rPr>
                <w:rFonts w:cstheme="minorHAnsi"/>
                <w:sz w:val="20"/>
              </w:rPr>
            </w:pPr>
          </w:p>
        </w:tc>
        <w:tc>
          <w:tcPr>
            <w:tcW w:w="828" w:type="dxa"/>
            <w:tcBorders>
              <w:top w:val="single" w:sz="4" w:space="0" w:color="auto"/>
              <w:left w:val="single" w:sz="4" w:space="0" w:color="auto"/>
              <w:bottom w:val="single" w:sz="4" w:space="0" w:color="auto"/>
              <w:right w:val="single" w:sz="4" w:space="0" w:color="auto"/>
            </w:tcBorders>
          </w:tcPr>
          <w:p w14:paraId="5D688A63" w14:textId="77777777" w:rsidR="005510FC" w:rsidRPr="009973DC" w:rsidRDefault="005510FC" w:rsidP="00D60C82">
            <w:pPr>
              <w:jc w:val="both"/>
              <w:rPr>
                <w:rFonts w:cstheme="minorHAnsi"/>
                <w:sz w:val="20"/>
              </w:rPr>
            </w:pPr>
          </w:p>
        </w:tc>
        <w:tc>
          <w:tcPr>
            <w:tcW w:w="1395" w:type="dxa"/>
            <w:tcBorders>
              <w:top w:val="single" w:sz="4" w:space="0" w:color="auto"/>
              <w:left w:val="single" w:sz="4" w:space="0" w:color="auto"/>
              <w:bottom w:val="single" w:sz="4" w:space="0" w:color="auto"/>
              <w:right w:val="single" w:sz="4" w:space="0" w:color="auto"/>
            </w:tcBorders>
          </w:tcPr>
          <w:p w14:paraId="0E91E98F" w14:textId="77777777" w:rsidR="005510FC" w:rsidRPr="009973DC" w:rsidRDefault="005510FC" w:rsidP="00D60C82">
            <w:pPr>
              <w:jc w:val="both"/>
              <w:rPr>
                <w:rFonts w:cstheme="minorHAnsi"/>
                <w:sz w:val="20"/>
              </w:rPr>
            </w:pPr>
          </w:p>
        </w:tc>
        <w:tc>
          <w:tcPr>
            <w:tcW w:w="972" w:type="dxa"/>
            <w:tcBorders>
              <w:top w:val="single" w:sz="4" w:space="0" w:color="auto"/>
              <w:left w:val="single" w:sz="4" w:space="0" w:color="auto"/>
              <w:bottom w:val="single" w:sz="4" w:space="0" w:color="auto"/>
              <w:right w:val="single" w:sz="4" w:space="0" w:color="auto"/>
            </w:tcBorders>
          </w:tcPr>
          <w:p w14:paraId="0EB9D484" w14:textId="100C2B5C" w:rsidR="005510FC" w:rsidRPr="009973DC" w:rsidRDefault="005510FC" w:rsidP="00D60C82">
            <w:pPr>
              <w:jc w:val="both"/>
              <w:rPr>
                <w:rFonts w:cstheme="minorHAnsi"/>
                <w:sz w:val="20"/>
              </w:rPr>
            </w:pPr>
          </w:p>
        </w:tc>
      </w:tr>
      <w:tr w:rsidR="00D679A9" w:rsidRPr="009973DC" w14:paraId="50DE306F" w14:textId="77777777" w:rsidTr="00E17550">
        <w:tc>
          <w:tcPr>
            <w:tcW w:w="1276" w:type="dxa"/>
            <w:tcBorders>
              <w:top w:val="single" w:sz="4" w:space="0" w:color="auto"/>
              <w:left w:val="single" w:sz="4" w:space="0" w:color="auto"/>
              <w:bottom w:val="single" w:sz="4" w:space="0" w:color="auto"/>
              <w:right w:val="single" w:sz="4" w:space="0" w:color="auto"/>
            </w:tcBorders>
          </w:tcPr>
          <w:p w14:paraId="353894E7" w14:textId="230E384F" w:rsidR="00D679A9" w:rsidRPr="009973DC" w:rsidRDefault="00D679A9" w:rsidP="00D679A9">
            <w:pPr>
              <w:jc w:val="both"/>
              <w:rPr>
                <w:rFonts w:cstheme="minorHAnsi"/>
                <w:sz w:val="20"/>
              </w:rPr>
            </w:pPr>
            <w:r w:rsidRPr="009973DC">
              <w:rPr>
                <w:rFonts w:cstheme="minorHAnsi"/>
                <w:sz w:val="20"/>
              </w:rPr>
              <w:t>Question 5</w:t>
            </w:r>
          </w:p>
        </w:tc>
        <w:tc>
          <w:tcPr>
            <w:tcW w:w="1083" w:type="dxa"/>
            <w:tcBorders>
              <w:top w:val="single" w:sz="4" w:space="0" w:color="auto"/>
              <w:left w:val="single" w:sz="4" w:space="0" w:color="auto"/>
              <w:bottom w:val="single" w:sz="4" w:space="0" w:color="auto"/>
              <w:right w:val="single" w:sz="4" w:space="0" w:color="auto"/>
            </w:tcBorders>
          </w:tcPr>
          <w:p w14:paraId="56B529D9" w14:textId="77777777" w:rsidR="00D679A9" w:rsidRPr="009973DC" w:rsidRDefault="00D679A9" w:rsidP="00D679A9">
            <w:pPr>
              <w:jc w:val="both"/>
              <w:rPr>
                <w:rFonts w:cstheme="minorHAnsi"/>
                <w:sz w:val="20"/>
              </w:rPr>
            </w:pPr>
          </w:p>
        </w:tc>
        <w:tc>
          <w:tcPr>
            <w:tcW w:w="1294" w:type="dxa"/>
            <w:tcBorders>
              <w:top w:val="single" w:sz="4" w:space="0" w:color="auto"/>
              <w:left w:val="single" w:sz="4" w:space="0" w:color="auto"/>
              <w:bottom w:val="single" w:sz="4" w:space="0" w:color="auto"/>
              <w:right w:val="single" w:sz="4" w:space="0" w:color="auto"/>
            </w:tcBorders>
          </w:tcPr>
          <w:p w14:paraId="7F13520E" w14:textId="5CCDD086" w:rsidR="00D679A9" w:rsidRPr="009973DC" w:rsidRDefault="00D679A9" w:rsidP="00D679A9">
            <w:pPr>
              <w:jc w:val="both"/>
              <w:rPr>
                <w:rFonts w:cstheme="minorHAnsi"/>
                <w:sz w:val="20"/>
              </w:rPr>
            </w:pPr>
          </w:p>
        </w:tc>
        <w:tc>
          <w:tcPr>
            <w:tcW w:w="1327" w:type="dxa"/>
            <w:tcBorders>
              <w:top w:val="single" w:sz="4" w:space="0" w:color="auto"/>
              <w:left w:val="single" w:sz="4" w:space="0" w:color="auto"/>
              <w:bottom w:val="single" w:sz="4" w:space="0" w:color="auto"/>
              <w:right w:val="single" w:sz="4" w:space="0" w:color="auto"/>
            </w:tcBorders>
          </w:tcPr>
          <w:p w14:paraId="233FD654" w14:textId="13945C90" w:rsidR="00D679A9" w:rsidRPr="009973DC" w:rsidRDefault="00D679A9" w:rsidP="00D679A9">
            <w:pPr>
              <w:jc w:val="both"/>
              <w:rPr>
                <w:rFonts w:cstheme="minorHAnsi"/>
                <w:sz w:val="20"/>
              </w:rPr>
            </w:pPr>
            <w:r w:rsidRPr="009973DC">
              <w:rPr>
                <w:rFonts w:cstheme="minorHAnsi"/>
                <w:sz w:val="20"/>
              </w:rPr>
              <w:t>X</w:t>
            </w:r>
          </w:p>
        </w:tc>
        <w:tc>
          <w:tcPr>
            <w:tcW w:w="1072" w:type="dxa"/>
            <w:tcBorders>
              <w:top w:val="single" w:sz="4" w:space="0" w:color="auto"/>
              <w:left w:val="single" w:sz="4" w:space="0" w:color="auto"/>
              <w:bottom w:val="single" w:sz="4" w:space="0" w:color="auto"/>
              <w:right w:val="single" w:sz="4" w:space="0" w:color="auto"/>
            </w:tcBorders>
          </w:tcPr>
          <w:p w14:paraId="630E1613" w14:textId="77777777" w:rsidR="00D679A9" w:rsidRPr="009973DC" w:rsidRDefault="00D679A9" w:rsidP="00D679A9">
            <w:pPr>
              <w:jc w:val="both"/>
              <w:rPr>
                <w:rFonts w:cstheme="minorHAnsi"/>
                <w:sz w:val="20"/>
              </w:rPr>
            </w:pPr>
          </w:p>
        </w:tc>
        <w:tc>
          <w:tcPr>
            <w:tcW w:w="828" w:type="dxa"/>
            <w:tcBorders>
              <w:top w:val="single" w:sz="4" w:space="0" w:color="auto"/>
              <w:left w:val="single" w:sz="4" w:space="0" w:color="auto"/>
              <w:bottom w:val="single" w:sz="4" w:space="0" w:color="auto"/>
              <w:right w:val="single" w:sz="4" w:space="0" w:color="auto"/>
            </w:tcBorders>
          </w:tcPr>
          <w:p w14:paraId="2E71D4A2" w14:textId="24F076F4" w:rsidR="00D679A9" w:rsidRPr="009973DC" w:rsidRDefault="00D679A9" w:rsidP="00D679A9">
            <w:pPr>
              <w:jc w:val="both"/>
              <w:rPr>
                <w:rFonts w:cstheme="minorHAnsi"/>
                <w:sz w:val="20"/>
              </w:rPr>
            </w:pPr>
          </w:p>
        </w:tc>
        <w:tc>
          <w:tcPr>
            <w:tcW w:w="1395" w:type="dxa"/>
            <w:tcBorders>
              <w:top w:val="single" w:sz="4" w:space="0" w:color="auto"/>
              <w:left w:val="single" w:sz="4" w:space="0" w:color="auto"/>
              <w:bottom w:val="single" w:sz="4" w:space="0" w:color="auto"/>
              <w:right w:val="single" w:sz="4" w:space="0" w:color="auto"/>
            </w:tcBorders>
          </w:tcPr>
          <w:p w14:paraId="5FF71CBF" w14:textId="6126B4BC" w:rsidR="00D679A9" w:rsidRPr="009973DC" w:rsidRDefault="00D679A9" w:rsidP="00D679A9">
            <w:pPr>
              <w:jc w:val="both"/>
              <w:rPr>
                <w:rFonts w:cstheme="minorHAnsi"/>
                <w:sz w:val="20"/>
              </w:rPr>
            </w:pPr>
          </w:p>
        </w:tc>
        <w:tc>
          <w:tcPr>
            <w:tcW w:w="972" w:type="dxa"/>
            <w:tcBorders>
              <w:top w:val="single" w:sz="4" w:space="0" w:color="auto"/>
              <w:left w:val="single" w:sz="4" w:space="0" w:color="auto"/>
              <w:bottom w:val="single" w:sz="4" w:space="0" w:color="auto"/>
              <w:right w:val="single" w:sz="4" w:space="0" w:color="auto"/>
            </w:tcBorders>
          </w:tcPr>
          <w:p w14:paraId="2616B9AF" w14:textId="1E5A0BB5" w:rsidR="00D679A9" w:rsidRPr="009973DC" w:rsidRDefault="00D679A9" w:rsidP="00D679A9">
            <w:pPr>
              <w:jc w:val="both"/>
              <w:rPr>
                <w:rFonts w:cstheme="minorHAnsi"/>
                <w:sz w:val="20"/>
              </w:rPr>
            </w:pPr>
            <w:r w:rsidRPr="009973DC">
              <w:rPr>
                <w:rFonts w:cstheme="minorHAnsi"/>
                <w:sz w:val="20"/>
              </w:rPr>
              <w:t>X</w:t>
            </w:r>
          </w:p>
        </w:tc>
      </w:tr>
      <w:tr w:rsidR="00D679A9" w:rsidRPr="009973DC" w14:paraId="575BD87A" w14:textId="77777777" w:rsidTr="00E17550">
        <w:tc>
          <w:tcPr>
            <w:tcW w:w="1276" w:type="dxa"/>
            <w:tcBorders>
              <w:top w:val="single" w:sz="4" w:space="0" w:color="auto"/>
              <w:left w:val="single" w:sz="4" w:space="0" w:color="auto"/>
              <w:bottom w:val="single" w:sz="4" w:space="0" w:color="auto"/>
              <w:right w:val="single" w:sz="4" w:space="0" w:color="auto"/>
            </w:tcBorders>
          </w:tcPr>
          <w:p w14:paraId="76F50590" w14:textId="08224B60" w:rsidR="00D679A9" w:rsidRPr="009973DC" w:rsidRDefault="00D679A9" w:rsidP="00D679A9">
            <w:pPr>
              <w:jc w:val="both"/>
              <w:rPr>
                <w:rFonts w:cstheme="minorHAnsi"/>
                <w:sz w:val="20"/>
              </w:rPr>
            </w:pPr>
            <w:r w:rsidRPr="009973DC">
              <w:rPr>
                <w:rFonts w:cstheme="minorHAnsi"/>
                <w:sz w:val="20"/>
              </w:rPr>
              <w:t>Question 6</w:t>
            </w:r>
          </w:p>
        </w:tc>
        <w:tc>
          <w:tcPr>
            <w:tcW w:w="1083" w:type="dxa"/>
            <w:tcBorders>
              <w:top w:val="single" w:sz="4" w:space="0" w:color="auto"/>
              <w:left w:val="single" w:sz="4" w:space="0" w:color="auto"/>
              <w:bottom w:val="single" w:sz="4" w:space="0" w:color="auto"/>
              <w:right w:val="single" w:sz="4" w:space="0" w:color="auto"/>
            </w:tcBorders>
          </w:tcPr>
          <w:p w14:paraId="30E34D17" w14:textId="77777777" w:rsidR="00D679A9" w:rsidRPr="009973DC" w:rsidRDefault="00D679A9" w:rsidP="00D679A9">
            <w:pPr>
              <w:jc w:val="both"/>
              <w:rPr>
                <w:rFonts w:cstheme="minorHAnsi"/>
                <w:sz w:val="20"/>
              </w:rPr>
            </w:pPr>
          </w:p>
        </w:tc>
        <w:tc>
          <w:tcPr>
            <w:tcW w:w="1294" w:type="dxa"/>
            <w:tcBorders>
              <w:top w:val="single" w:sz="4" w:space="0" w:color="auto"/>
              <w:left w:val="single" w:sz="4" w:space="0" w:color="auto"/>
              <w:bottom w:val="single" w:sz="4" w:space="0" w:color="auto"/>
              <w:right w:val="single" w:sz="4" w:space="0" w:color="auto"/>
            </w:tcBorders>
          </w:tcPr>
          <w:p w14:paraId="1B1134DD" w14:textId="116D9C6B" w:rsidR="00D679A9" w:rsidRPr="009973DC" w:rsidRDefault="00D679A9" w:rsidP="00D679A9">
            <w:pPr>
              <w:jc w:val="both"/>
              <w:rPr>
                <w:rFonts w:cstheme="minorHAnsi"/>
                <w:sz w:val="20"/>
              </w:rPr>
            </w:pPr>
          </w:p>
        </w:tc>
        <w:tc>
          <w:tcPr>
            <w:tcW w:w="1327" w:type="dxa"/>
            <w:tcBorders>
              <w:top w:val="single" w:sz="4" w:space="0" w:color="auto"/>
              <w:left w:val="single" w:sz="4" w:space="0" w:color="auto"/>
              <w:bottom w:val="single" w:sz="4" w:space="0" w:color="auto"/>
              <w:right w:val="single" w:sz="4" w:space="0" w:color="auto"/>
            </w:tcBorders>
          </w:tcPr>
          <w:p w14:paraId="7E25BD07" w14:textId="3DAFC0C0" w:rsidR="00D679A9" w:rsidRPr="009973DC" w:rsidRDefault="00D679A9" w:rsidP="00D679A9">
            <w:pPr>
              <w:jc w:val="both"/>
              <w:rPr>
                <w:rFonts w:cstheme="minorHAnsi"/>
                <w:sz w:val="20"/>
              </w:rPr>
            </w:pPr>
            <w:r w:rsidRPr="009973DC">
              <w:rPr>
                <w:rFonts w:cstheme="minorHAnsi"/>
                <w:sz w:val="20"/>
              </w:rPr>
              <w:t>X</w:t>
            </w:r>
          </w:p>
        </w:tc>
        <w:tc>
          <w:tcPr>
            <w:tcW w:w="1072" w:type="dxa"/>
            <w:tcBorders>
              <w:top w:val="single" w:sz="4" w:space="0" w:color="auto"/>
              <w:left w:val="single" w:sz="4" w:space="0" w:color="auto"/>
              <w:bottom w:val="single" w:sz="4" w:space="0" w:color="auto"/>
              <w:right w:val="single" w:sz="4" w:space="0" w:color="auto"/>
            </w:tcBorders>
          </w:tcPr>
          <w:p w14:paraId="08D19EF9" w14:textId="77777777" w:rsidR="00D679A9" w:rsidRPr="009973DC" w:rsidRDefault="00D679A9" w:rsidP="00D679A9">
            <w:pPr>
              <w:jc w:val="both"/>
              <w:rPr>
                <w:rFonts w:cstheme="minorHAnsi"/>
                <w:sz w:val="20"/>
              </w:rPr>
            </w:pPr>
          </w:p>
        </w:tc>
        <w:tc>
          <w:tcPr>
            <w:tcW w:w="828" w:type="dxa"/>
            <w:tcBorders>
              <w:top w:val="single" w:sz="4" w:space="0" w:color="auto"/>
              <w:left w:val="single" w:sz="4" w:space="0" w:color="auto"/>
              <w:bottom w:val="single" w:sz="4" w:space="0" w:color="auto"/>
              <w:right w:val="single" w:sz="4" w:space="0" w:color="auto"/>
            </w:tcBorders>
          </w:tcPr>
          <w:p w14:paraId="6CCC5972" w14:textId="5ED140DF" w:rsidR="00D679A9" w:rsidRPr="009973DC" w:rsidRDefault="00D679A9" w:rsidP="00D679A9">
            <w:pPr>
              <w:jc w:val="both"/>
              <w:rPr>
                <w:rFonts w:cstheme="minorHAnsi"/>
                <w:sz w:val="20"/>
              </w:rPr>
            </w:pPr>
          </w:p>
        </w:tc>
        <w:tc>
          <w:tcPr>
            <w:tcW w:w="1395" w:type="dxa"/>
            <w:tcBorders>
              <w:top w:val="single" w:sz="4" w:space="0" w:color="auto"/>
              <w:left w:val="single" w:sz="4" w:space="0" w:color="auto"/>
              <w:bottom w:val="single" w:sz="4" w:space="0" w:color="auto"/>
              <w:right w:val="single" w:sz="4" w:space="0" w:color="auto"/>
            </w:tcBorders>
          </w:tcPr>
          <w:p w14:paraId="769063F2" w14:textId="381027BD" w:rsidR="00D679A9" w:rsidRPr="009973DC" w:rsidRDefault="00D679A9" w:rsidP="00D679A9">
            <w:pPr>
              <w:jc w:val="both"/>
              <w:rPr>
                <w:rFonts w:cstheme="minorHAnsi"/>
                <w:sz w:val="20"/>
              </w:rPr>
            </w:pPr>
          </w:p>
        </w:tc>
        <w:tc>
          <w:tcPr>
            <w:tcW w:w="972" w:type="dxa"/>
            <w:tcBorders>
              <w:top w:val="single" w:sz="4" w:space="0" w:color="auto"/>
              <w:left w:val="single" w:sz="4" w:space="0" w:color="auto"/>
              <w:bottom w:val="single" w:sz="4" w:space="0" w:color="auto"/>
              <w:right w:val="single" w:sz="4" w:space="0" w:color="auto"/>
            </w:tcBorders>
          </w:tcPr>
          <w:p w14:paraId="1C572CBC" w14:textId="77777777" w:rsidR="00D679A9" w:rsidRPr="009973DC" w:rsidRDefault="00D679A9" w:rsidP="00D679A9">
            <w:pPr>
              <w:jc w:val="both"/>
              <w:rPr>
                <w:rFonts w:cstheme="minorHAnsi"/>
                <w:sz w:val="20"/>
              </w:rPr>
            </w:pPr>
          </w:p>
        </w:tc>
      </w:tr>
      <w:tr w:rsidR="00D679A9" w:rsidRPr="009973DC" w14:paraId="50FD2391" w14:textId="77777777" w:rsidTr="00E17550">
        <w:tc>
          <w:tcPr>
            <w:tcW w:w="1276" w:type="dxa"/>
            <w:tcBorders>
              <w:top w:val="single" w:sz="4" w:space="0" w:color="auto"/>
              <w:left w:val="single" w:sz="4" w:space="0" w:color="auto"/>
              <w:bottom w:val="single" w:sz="4" w:space="0" w:color="auto"/>
              <w:right w:val="single" w:sz="4" w:space="0" w:color="auto"/>
            </w:tcBorders>
          </w:tcPr>
          <w:p w14:paraId="3F8A369D" w14:textId="3A9AA712" w:rsidR="00D679A9" w:rsidRPr="009973DC" w:rsidRDefault="00D679A9" w:rsidP="00D679A9">
            <w:pPr>
              <w:jc w:val="both"/>
              <w:rPr>
                <w:rFonts w:cstheme="minorHAnsi"/>
                <w:sz w:val="20"/>
              </w:rPr>
            </w:pPr>
            <w:r w:rsidRPr="009973DC">
              <w:rPr>
                <w:rFonts w:cstheme="minorHAnsi"/>
                <w:sz w:val="20"/>
              </w:rPr>
              <w:t>Question 7</w:t>
            </w:r>
          </w:p>
        </w:tc>
        <w:tc>
          <w:tcPr>
            <w:tcW w:w="1083" w:type="dxa"/>
            <w:tcBorders>
              <w:top w:val="single" w:sz="4" w:space="0" w:color="auto"/>
              <w:left w:val="single" w:sz="4" w:space="0" w:color="auto"/>
              <w:bottom w:val="single" w:sz="4" w:space="0" w:color="auto"/>
              <w:right w:val="single" w:sz="4" w:space="0" w:color="auto"/>
            </w:tcBorders>
          </w:tcPr>
          <w:p w14:paraId="345DFCC7" w14:textId="77777777" w:rsidR="00D679A9" w:rsidRPr="009973DC" w:rsidRDefault="00D679A9" w:rsidP="00D679A9">
            <w:pPr>
              <w:jc w:val="both"/>
              <w:rPr>
                <w:rFonts w:cstheme="minorHAnsi"/>
                <w:sz w:val="20"/>
              </w:rPr>
            </w:pPr>
          </w:p>
        </w:tc>
        <w:tc>
          <w:tcPr>
            <w:tcW w:w="1294" w:type="dxa"/>
            <w:tcBorders>
              <w:top w:val="single" w:sz="4" w:space="0" w:color="auto"/>
              <w:left w:val="single" w:sz="4" w:space="0" w:color="auto"/>
              <w:bottom w:val="single" w:sz="4" w:space="0" w:color="auto"/>
              <w:right w:val="single" w:sz="4" w:space="0" w:color="auto"/>
            </w:tcBorders>
          </w:tcPr>
          <w:p w14:paraId="14B73823" w14:textId="77777777" w:rsidR="00D679A9" w:rsidRPr="009973DC" w:rsidRDefault="00D679A9" w:rsidP="00D679A9">
            <w:pPr>
              <w:jc w:val="both"/>
              <w:rPr>
                <w:rFonts w:cstheme="minorHAnsi"/>
                <w:sz w:val="20"/>
              </w:rPr>
            </w:pPr>
          </w:p>
        </w:tc>
        <w:tc>
          <w:tcPr>
            <w:tcW w:w="1327" w:type="dxa"/>
            <w:tcBorders>
              <w:top w:val="single" w:sz="4" w:space="0" w:color="auto"/>
              <w:left w:val="single" w:sz="4" w:space="0" w:color="auto"/>
              <w:bottom w:val="single" w:sz="4" w:space="0" w:color="auto"/>
              <w:right w:val="single" w:sz="4" w:space="0" w:color="auto"/>
            </w:tcBorders>
          </w:tcPr>
          <w:p w14:paraId="53F14206" w14:textId="4031BC4B" w:rsidR="00D679A9" w:rsidRPr="009973DC" w:rsidRDefault="00D679A9" w:rsidP="00D679A9">
            <w:pPr>
              <w:jc w:val="both"/>
              <w:rPr>
                <w:rFonts w:cstheme="minorHAnsi"/>
                <w:sz w:val="20"/>
              </w:rPr>
            </w:pPr>
          </w:p>
        </w:tc>
        <w:tc>
          <w:tcPr>
            <w:tcW w:w="1072" w:type="dxa"/>
            <w:tcBorders>
              <w:top w:val="single" w:sz="4" w:space="0" w:color="auto"/>
              <w:left w:val="single" w:sz="4" w:space="0" w:color="auto"/>
              <w:bottom w:val="single" w:sz="4" w:space="0" w:color="auto"/>
              <w:right w:val="single" w:sz="4" w:space="0" w:color="auto"/>
            </w:tcBorders>
          </w:tcPr>
          <w:p w14:paraId="697EB991" w14:textId="00E0A54F" w:rsidR="00D679A9" w:rsidRPr="009973DC" w:rsidRDefault="00D679A9" w:rsidP="00D679A9">
            <w:pPr>
              <w:jc w:val="both"/>
              <w:rPr>
                <w:rFonts w:cstheme="minorHAnsi"/>
                <w:sz w:val="20"/>
              </w:rPr>
            </w:pPr>
            <w:r w:rsidRPr="009973DC">
              <w:rPr>
                <w:rFonts w:cstheme="minorHAnsi"/>
                <w:sz w:val="20"/>
              </w:rPr>
              <w:t>X</w:t>
            </w:r>
          </w:p>
        </w:tc>
        <w:tc>
          <w:tcPr>
            <w:tcW w:w="828" w:type="dxa"/>
            <w:tcBorders>
              <w:top w:val="single" w:sz="4" w:space="0" w:color="auto"/>
              <w:left w:val="single" w:sz="4" w:space="0" w:color="auto"/>
              <w:bottom w:val="single" w:sz="4" w:space="0" w:color="auto"/>
              <w:right w:val="single" w:sz="4" w:space="0" w:color="auto"/>
            </w:tcBorders>
          </w:tcPr>
          <w:p w14:paraId="3DA1E444" w14:textId="77777777" w:rsidR="00D679A9" w:rsidRPr="009973DC" w:rsidRDefault="00D679A9" w:rsidP="00D679A9">
            <w:pPr>
              <w:jc w:val="both"/>
              <w:rPr>
                <w:rFonts w:cstheme="minorHAnsi"/>
                <w:sz w:val="20"/>
              </w:rPr>
            </w:pPr>
          </w:p>
        </w:tc>
        <w:tc>
          <w:tcPr>
            <w:tcW w:w="1395" w:type="dxa"/>
            <w:tcBorders>
              <w:top w:val="single" w:sz="4" w:space="0" w:color="auto"/>
              <w:left w:val="single" w:sz="4" w:space="0" w:color="auto"/>
              <w:bottom w:val="single" w:sz="4" w:space="0" w:color="auto"/>
              <w:right w:val="single" w:sz="4" w:space="0" w:color="auto"/>
            </w:tcBorders>
          </w:tcPr>
          <w:p w14:paraId="06BED076" w14:textId="77777777" w:rsidR="00D679A9" w:rsidRPr="009973DC" w:rsidRDefault="00D679A9" w:rsidP="00D679A9">
            <w:pPr>
              <w:jc w:val="both"/>
              <w:rPr>
                <w:rFonts w:cstheme="minorHAnsi"/>
                <w:sz w:val="20"/>
              </w:rPr>
            </w:pPr>
          </w:p>
        </w:tc>
        <w:tc>
          <w:tcPr>
            <w:tcW w:w="972" w:type="dxa"/>
            <w:tcBorders>
              <w:top w:val="single" w:sz="4" w:space="0" w:color="auto"/>
              <w:left w:val="single" w:sz="4" w:space="0" w:color="auto"/>
              <w:bottom w:val="single" w:sz="4" w:space="0" w:color="auto"/>
              <w:right w:val="single" w:sz="4" w:space="0" w:color="auto"/>
            </w:tcBorders>
          </w:tcPr>
          <w:p w14:paraId="614FE47B" w14:textId="77777777" w:rsidR="00D679A9" w:rsidRPr="009973DC" w:rsidRDefault="00D679A9" w:rsidP="00D679A9">
            <w:pPr>
              <w:jc w:val="both"/>
              <w:rPr>
                <w:rFonts w:cstheme="minorHAnsi"/>
                <w:sz w:val="20"/>
              </w:rPr>
            </w:pPr>
          </w:p>
        </w:tc>
      </w:tr>
      <w:tr w:rsidR="00D679A9" w:rsidRPr="009973DC" w14:paraId="42A1944F" w14:textId="77777777" w:rsidTr="00E17550">
        <w:tc>
          <w:tcPr>
            <w:tcW w:w="1276" w:type="dxa"/>
            <w:tcBorders>
              <w:top w:val="single" w:sz="4" w:space="0" w:color="auto"/>
              <w:left w:val="single" w:sz="4" w:space="0" w:color="auto"/>
              <w:bottom w:val="single" w:sz="4" w:space="0" w:color="auto"/>
              <w:right w:val="single" w:sz="4" w:space="0" w:color="auto"/>
            </w:tcBorders>
          </w:tcPr>
          <w:p w14:paraId="4E596E2B" w14:textId="5758E639" w:rsidR="00D679A9" w:rsidRPr="009973DC" w:rsidRDefault="00D679A9" w:rsidP="00D679A9">
            <w:pPr>
              <w:jc w:val="both"/>
              <w:rPr>
                <w:rFonts w:cstheme="minorHAnsi"/>
                <w:sz w:val="20"/>
              </w:rPr>
            </w:pPr>
            <w:r w:rsidRPr="009973DC">
              <w:rPr>
                <w:rFonts w:cstheme="minorHAnsi"/>
                <w:sz w:val="20"/>
              </w:rPr>
              <w:t>Question 8</w:t>
            </w:r>
          </w:p>
        </w:tc>
        <w:tc>
          <w:tcPr>
            <w:tcW w:w="1083" w:type="dxa"/>
            <w:tcBorders>
              <w:top w:val="single" w:sz="4" w:space="0" w:color="auto"/>
              <w:left w:val="single" w:sz="4" w:space="0" w:color="auto"/>
              <w:bottom w:val="single" w:sz="4" w:space="0" w:color="auto"/>
              <w:right w:val="single" w:sz="4" w:space="0" w:color="auto"/>
            </w:tcBorders>
          </w:tcPr>
          <w:p w14:paraId="57E45637" w14:textId="77777777" w:rsidR="00D679A9" w:rsidRPr="009973DC" w:rsidRDefault="00D679A9" w:rsidP="00D679A9">
            <w:pPr>
              <w:jc w:val="both"/>
              <w:rPr>
                <w:rFonts w:cstheme="minorHAnsi"/>
                <w:sz w:val="20"/>
              </w:rPr>
            </w:pPr>
          </w:p>
        </w:tc>
        <w:tc>
          <w:tcPr>
            <w:tcW w:w="1294" w:type="dxa"/>
            <w:tcBorders>
              <w:top w:val="single" w:sz="4" w:space="0" w:color="auto"/>
              <w:left w:val="single" w:sz="4" w:space="0" w:color="auto"/>
              <w:bottom w:val="single" w:sz="4" w:space="0" w:color="auto"/>
              <w:right w:val="single" w:sz="4" w:space="0" w:color="auto"/>
            </w:tcBorders>
          </w:tcPr>
          <w:p w14:paraId="6DCC59B7" w14:textId="77777777" w:rsidR="00D679A9" w:rsidRPr="009973DC" w:rsidRDefault="00D679A9" w:rsidP="00D679A9">
            <w:pPr>
              <w:jc w:val="both"/>
              <w:rPr>
                <w:rFonts w:cstheme="minorHAnsi"/>
                <w:sz w:val="20"/>
              </w:rPr>
            </w:pPr>
          </w:p>
        </w:tc>
        <w:tc>
          <w:tcPr>
            <w:tcW w:w="1327" w:type="dxa"/>
            <w:tcBorders>
              <w:top w:val="single" w:sz="4" w:space="0" w:color="auto"/>
              <w:left w:val="single" w:sz="4" w:space="0" w:color="auto"/>
              <w:bottom w:val="single" w:sz="4" w:space="0" w:color="auto"/>
              <w:right w:val="single" w:sz="4" w:space="0" w:color="auto"/>
            </w:tcBorders>
          </w:tcPr>
          <w:p w14:paraId="539AA43C" w14:textId="1DC37A03" w:rsidR="00D679A9" w:rsidRPr="009973DC" w:rsidRDefault="00D679A9" w:rsidP="00D679A9">
            <w:pPr>
              <w:jc w:val="both"/>
              <w:rPr>
                <w:rFonts w:cstheme="minorHAnsi"/>
                <w:sz w:val="20"/>
              </w:rPr>
            </w:pPr>
          </w:p>
        </w:tc>
        <w:tc>
          <w:tcPr>
            <w:tcW w:w="1072" w:type="dxa"/>
            <w:tcBorders>
              <w:top w:val="single" w:sz="4" w:space="0" w:color="auto"/>
              <w:left w:val="single" w:sz="4" w:space="0" w:color="auto"/>
              <w:bottom w:val="single" w:sz="4" w:space="0" w:color="auto"/>
              <w:right w:val="single" w:sz="4" w:space="0" w:color="auto"/>
            </w:tcBorders>
          </w:tcPr>
          <w:p w14:paraId="6E9B7B38" w14:textId="45326A9E" w:rsidR="00D679A9" w:rsidRPr="009973DC" w:rsidRDefault="00D679A9" w:rsidP="00D679A9">
            <w:pPr>
              <w:jc w:val="both"/>
              <w:rPr>
                <w:rFonts w:cstheme="minorHAnsi"/>
                <w:sz w:val="20"/>
              </w:rPr>
            </w:pPr>
            <w:r w:rsidRPr="009973DC">
              <w:rPr>
                <w:rFonts w:cstheme="minorHAnsi"/>
                <w:sz w:val="20"/>
              </w:rPr>
              <w:t>X</w:t>
            </w:r>
          </w:p>
        </w:tc>
        <w:tc>
          <w:tcPr>
            <w:tcW w:w="828" w:type="dxa"/>
            <w:tcBorders>
              <w:top w:val="single" w:sz="4" w:space="0" w:color="auto"/>
              <w:left w:val="single" w:sz="4" w:space="0" w:color="auto"/>
              <w:bottom w:val="single" w:sz="4" w:space="0" w:color="auto"/>
              <w:right w:val="single" w:sz="4" w:space="0" w:color="auto"/>
            </w:tcBorders>
          </w:tcPr>
          <w:p w14:paraId="5DD302FC" w14:textId="77777777" w:rsidR="00D679A9" w:rsidRPr="009973DC" w:rsidRDefault="00D679A9" w:rsidP="00D679A9">
            <w:pPr>
              <w:jc w:val="both"/>
              <w:rPr>
                <w:rFonts w:cstheme="minorHAnsi"/>
                <w:sz w:val="20"/>
              </w:rPr>
            </w:pPr>
          </w:p>
        </w:tc>
        <w:tc>
          <w:tcPr>
            <w:tcW w:w="1395" w:type="dxa"/>
            <w:tcBorders>
              <w:top w:val="single" w:sz="4" w:space="0" w:color="auto"/>
              <w:left w:val="single" w:sz="4" w:space="0" w:color="auto"/>
              <w:bottom w:val="single" w:sz="4" w:space="0" w:color="auto"/>
              <w:right w:val="single" w:sz="4" w:space="0" w:color="auto"/>
            </w:tcBorders>
          </w:tcPr>
          <w:p w14:paraId="03267044" w14:textId="77777777" w:rsidR="00D679A9" w:rsidRPr="009973DC" w:rsidRDefault="00D679A9" w:rsidP="00D679A9">
            <w:pPr>
              <w:jc w:val="both"/>
              <w:rPr>
                <w:rFonts w:cstheme="minorHAnsi"/>
                <w:sz w:val="20"/>
              </w:rPr>
            </w:pPr>
          </w:p>
        </w:tc>
        <w:tc>
          <w:tcPr>
            <w:tcW w:w="972" w:type="dxa"/>
            <w:tcBorders>
              <w:top w:val="single" w:sz="4" w:space="0" w:color="auto"/>
              <w:left w:val="single" w:sz="4" w:space="0" w:color="auto"/>
              <w:bottom w:val="single" w:sz="4" w:space="0" w:color="auto"/>
              <w:right w:val="single" w:sz="4" w:space="0" w:color="auto"/>
            </w:tcBorders>
          </w:tcPr>
          <w:p w14:paraId="74AD97B3" w14:textId="77777777" w:rsidR="00D679A9" w:rsidRPr="009973DC" w:rsidRDefault="00D679A9" w:rsidP="00D679A9">
            <w:pPr>
              <w:jc w:val="both"/>
              <w:rPr>
                <w:rFonts w:cstheme="minorHAnsi"/>
                <w:sz w:val="20"/>
              </w:rPr>
            </w:pPr>
          </w:p>
        </w:tc>
      </w:tr>
      <w:tr w:rsidR="00D679A9" w:rsidRPr="009973DC" w14:paraId="38DA7AAA" w14:textId="77777777" w:rsidTr="00E17550">
        <w:tc>
          <w:tcPr>
            <w:tcW w:w="1276" w:type="dxa"/>
            <w:tcBorders>
              <w:top w:val="single" w:sz="4" w:space="0" w:color="auto"/>
              <w:left w:val="single" w:sz="4" w:space="0" w:color="auto"/>
              <w:bottom w:val="single" w:sz="4" w:space="0" w:color="auto"/>
              <w:right w:val="single" w:sz="4" w:space="0" w:color="auto"/>
            </w:tcBorders>
          </w:tcPr>
          <w:p w14:paraId="285FBB53" w14:textId="349DAF55" w:rsidR="00D679A9" w:rsidRPr="009973DC" w:rsidRDefault="00D679A9" w:rsidP="00D679A9">
            <w:pPr>
              <w:jc w:val="both"/>
              <w:rPr>
                <w:rFonts w:cstheme="minorHAnsi"/>
                <w:sz w:val="20"/>
              </w:rPr>
            </w:pPr>
            <w:r w:rsidRPr="009973DC">
              <w:rPr>
                <w:rFonts w:cstheme="minorHAnsi"/>
                <w:sz w:val="20"/>
              </w:rPr>
              <w:t>Question 9</w:t>
            </w:r>
          </w:p>
        </w:tc>
        <w:tc>
          <w:tcPr>
            <w:tcW w:w="1083" w:type="dxa"/>
            <w:tcBorders>
              <w:top w:val="single" w:sz="4" w:space="0" w:color="auto"/>
              <w:left w:val="single" w:sz="4" w:space="0" w:color="auto"/>
              <w:bottom w:val="single" w:sz="4" w:space="0" w:color="auto"/>
              <w:right w:val="single" w:sz="4" w:space="0" w:color="auto"/>
            </w:tcBorders>
          </w:tcPr>
          <w:p w14:paraId="7BA21D1D" w14:textId="77777777" w:rsidR="00D679A9" w:rsidRPr="009973DC" w:rsidRDefault="00D679A9" w:rsidP="00D679A9">
            <w:pPr>
              <w:jc w:val="both"/>
              <w:rPr>
                <w:rFonts w:cstheme="minorHAnsi"/>
                <w:sz w:val="20"/>
              </w:rPr>
            </w:pPr>
          </w:p>
        </w:tc>
        <w:tc>
          <w:tcPr>
            <w:tcW w:w="1294" w:type="dxa"/>
            <w:tcBorders>
              <w:top w:val="single" w:sz="4" w:space="0" w:color="auto"/>
              <w:left w:val="single" w:sz="4" w:space="0" w:color="auto"/>
              <w:bottom w:val="single" w:sz="4" w:space="0" w:color="auto"/>
              <w:right w:val="single" w:sz="4" w:space="0" w:color="auto"/>
            </w:tcBorders>
          </w:tcPr>
          <w:p w14:paraId="1543EA0F" w14:textId="77777777" w:rsidR="00D679A9" w:rsidRPr="009973DC" w:rsidRDefault="00D679A9" w:rsidP="00D679A9">
            <w:pPr>
              <w:jc w:val="both"/>
              <w:rPr>
                <w:rFonts w:cstheme="minorHAnsi"/>
                <w:sz w:val="20"/>
              </w:rPr>
            </w:pPr>
          </w:p>
        </w:tc>
        <w:tc>
          <w:tcPr>
            <w:tcW w:w="1327" w:type="dxa"/>
            <w:tcBorders>
              <w:top w:val="single" w:sz="4" w:space="0" w:color="auto"/>
              <w:left w:val="single" w:sz="4" w:space="0" w:color="auto"/>
              <w:bottom w:val="single" w:sz="4" w:space="0" w:color="auto"/>
              <w:right w:val="single" w:sz="4" w:space="0" w:color="auto"/>
            </w:tcBorders>
          </w:tcPr>
          <w:p w14:paraId="6976F320" w14:textId="6A0EEDE5" w:rsidR="00D679A9" w:rsidRPr="009973DC" w:rsidRDefault="00D679A9" w:rsidP="00D679A9">
            <w:pPr>
              <w:jc w:val="both"/>
              <w:rPr>
                <w:rFonts w:cstheme="minorHAnsi"/>
                <w:sz w:val="20"/>
              </w:rPr>
            </w:pPr>
          </w:p>
        </w:tc>
        <w:tc>
          <w:tcPr>
            <w:tcW w:w="1072" w:type="dxa"/>
            <w:tcBorders>
              <w:top w:val="single" w:sz="4" w:space="0" w:color="auto"/>
              <w:left w:val="single" w:sz="4" w:space="0" w:color="auto"/>
              <w:bottom w:val="single" w:sz="4" w:space="0" w:color="auto"/>
              <w:right w:val="single" w:sz="4" w:space="0" w:color="auto"/>
            </w:tcBorders>
          </w:tcPr>
          <w:p w14:paraId="1359FCE0" w14:textId="3A30FB9A" w:rsidR="00D679A9" w:rsidRPr="009973DC" w:rsidRDefault="00D679A9" w:rsidP="00D679A9">
            <w:pPr>
              <w:jc w:val="both"/>
              <w:rPr>
                <w:rFonts w:cstheme="minorHAnsi"/>
                <w:sz w:val="20"/>
              </w:rPr>
            </w:pPr>
            <w:r w:rsidRPr="009973DC">
              <w:rPr>
                <w:rFonts w:cstheme="minorHAnsi"/>
                <w:sz w:val="20"/>
              </w:rPr>
              <w:t>X</w:t>
            </w:r>
          </w:p>
        </w:tc>
        <w:tc>
          <w:tcPr>
            <w:tcW w:w="828" w:type="dxa"/>
            <w:tcBorders>
              <w:top w:val="single" w:sz="4" w:space="0" w:color="auto"/>
              <w:left w:val="single" w:sz="4" w:space="0" w:color="auto"/>
              <w:bottom w:val="single" w:sz="4" w:space="0" w:color="auto"/>
              <w:right w:val="single" w:sz="4" w:space="0" w:color="auto"/>
            </w:tcBorders>
          </w:tcPr>
          <w:p w14:paraId="7E46E694" w14:textId="77777777" w:rsidR="00D679A9" w:rsidRPr="009973DC" w:rsidRDefault="00D679A9" w:rsidP="00D679A9">
            <w:pPr>
              <w:jc w:val="both"/>
              <w:rPr>
                <w:rFonts w:cstheme="minorHAnsi"/>
                <w:sz w:val="20"/>
              </w:rPr>
            </w:pPr>
          </w:p>
        </w:tc>
        <w:tc>
          <w:tcPr>
            <w:tcW w:w="1395" w:type="dxa"/>
            <w:tcBorders>
              <w:top w:val="single" w:sz="4" w:space="0" w:color="auto"/>
              <w:left w:val="single" w:sz="4" w:space="0" w:color="auto"/>
              <w:bottom w:val="single" w:sz="4" w:space="0" w:color="auto"/>
              <w:right w:val="single" w:sz="4" w:space="0" w:color="auto"/>
            </w:tcBorders>
          </w:tcPr>
          <w:p w14:paraId="0108A75E" w14:textId="77777777" w:rsidR="00D679A9" w:rsidRPr="009973DC" w:rsidRDefault="00D679A9" w:rsidP="00D679A9">
            <w:pPr>
              <w:jc w:val="both"/>
              <w:rPr>
                <w:rFonts w:cstheme="minorHAnsi"/>
                <w:sz w:val="20"/>
              </w:rPr>
            </w:pPr>
          </w:p>
        </w:tc>
        <w:tc>
          <w:tcPr>
            <w:tcW w:w="972" w:type="dxa"/>
            <w:tcBorders>
              <w:top w:val="single" w:sz="4" w:space="0" w:color="auto"/>
              <w:left w:val="single" w:sz="4" w:space="0" w:color="auto"/>
              <w:bottom w:val="single" w:sz="4" w:space="0" w:color="auto"/>
              <w:right w:val="single" w:sz="4" w:space="0" w:color="auto"/>
            </w:tcBorders>
          </w:tcPr>
          <w:p w14:paraId="44096E55" w14:textId="77777777" w:rsidR="00D679A9" w:rsidRPr="009973DC" w:rsidRDefault="00D679A9" w:rsidP="00D679A9">
            <w:pPr>
              <w:jc w:val="both"/>
              <w:rPr>
                <w:rFonts w:cstheme="minorHAnsi"/>
                <w:sz w:val="20"/>
              </w:rPr>
            </w:pPr>
          </w:p>
        </w:tc>
      </w:tr>
      <w:tr w:rsidR="00D679A9" w:rsidRPr="009973DC" w14:paraId="662300E5" w14:textId="77777777" w:rsidTr="00E17550">
        <w:tc>
          <w:tcPr>
            <w:tcW w:w="1276" w:type="dxa"/>
            <w:tcBorders>
              <w:top w:val="single" w:sz="4" w:space="0" w:color="auto"/>
              <w:left w:val="single" w:sz="4" w:space="0" w:color="auto"/>
              <w:bottom w:val="single" w:sz="4" w:space="0" w:color="auto"/>
              <w:right w:val="single" w:sz="4" w:space="0" w:color="auto"/>
            </w:tcBorders>
          </w:tcPr>
          <w:p w14:paraId="1360D1D8" w14:textId="08B0D2A5" w:rsidR="00D679A9" w:rsidRPr="009973DC" w:rsidRDefault="00D679A9" w:rsidP="00D679A9">
            <w:pPr>
              <w:jc w:val="both"/>
              <w:rPr>
                <w:rFonts w:cstheme="minorHAnsi"/>
                <w:sz w:val="20"/>
              </w:rPr>
            </w:pPr>
            <w:r w:rsidRPr="009973DC">
              <w:rPr>
                <w:rFonts w:cstheme="minorHAnsi"/>
                <w:sz w:val="20"/>
              </w:rPr>
              <w:t>Question 10</w:t>
            </w:r>
          </w:p>
        </w:tc>
        <w:tc>
          <w:tcPr>
            <w:tcW w:w="1083" w:type="dxa"/>
            <w:tcBorders>
              <w:top w:val="single" w:sz="4" w:space="0" w:color="auto"/>
              <w:left w:val="single" w:sz="4" w:space="0" w:color="auto"/>
              <w:bottom w:val="single" w:sz="4" w:space="0" w:color="auto"/>
              <w:right w:val="single" w:sz="4" w:space="0" w:color="auto"/>
            </w:tcBorders>
          </w:tcPr>
          <w:p w14:paraId="045F0205" w14:textId="77777777" w:rsidR="00D679A9" w:rsidRPr="009973DC" w:rsidRDefault="00D679A9" w:rsidP="00D679A9">
            <w:pPr>
              <w:jc w:val="both"/>
              <w:rPr>
                <w:rFonts w:cstheme="minorHAnsi"/>
                <w:sz w:val="20"/>
              </w:rPr>
            </w:pPr>
          </w:p>
        </w:tc>
        <w:tc>
          <w:tcPr>
            <w:tcW w:w="1294" w:type="dxa"/>
            <w:tcBorders>
              <w:top w:val="single" w:sz="4" w:space="0" w:color="auto"/>
              <w:left w:val="single" w:sz="4" w:space="0" w:color="auto"/>
              <w:bottom w:val="single" w:sz="4" w:space="0" w:color="auto"/>
              <w:right w:val="single" w:sz="4" w:space="0" w:color="auto"/>
            </w:tcBorders>
          </w:tcPr>
          <w:p w14:paraId="4BDD3648" w14:textId="77777777" w:rsidR="00D679A9" w:rsidRPr="009973DC" w:rsidRDefault="00D679A9" w:rsidP="00D679A9">
            <w:pPr>
              <w:jc w:val="both"/>
              <w:rPr>
                <w:rFonts w:cstheme="minorHAnsi"/>
                <w:sz w:val="20"/>
              </w:rPr>
            </w:pPr>
          </w:p>
        </w:tc>
        <w:tc>
          <w:tcPr>
            <w:tcW w:w="1327" w:type="dxa"/>
            <w:tcBorders>
              <w:top w:val="single" w:sz="4" w:space="0" w:color="auto"/>
              <w:left w:val="single" w:sz="4" w:space="0" w:color="auto"/>
              <w:bottom w:val="single" w:sz="4" w:space="0" w:color="auto"/>
              <w:right w:val="single" w:sz="4" w:space="0" w:color="auto"/>
            </w:tcBorders>
          </w:tcPr>
          <w:p w14:paraId="00785867" w14:textId="77777777" w:rsidR="00D679A9" w:rsidRPr="009973DC" w:rsidRDefault="00D679A9" w:rsidP="00D679A9">
            <w:pPr>
              <w:jc w:val="both"/>
              <w:rPr>
                <w:rFonts w:cstheme="minorHAnsi"/>
                <w:sz w:val="20"/>
              </w:rPr>
            </w:pPr>
          </w:p>
        </w:tc>
        <w:tc>
          <w:tcPr>
            <w:tcW w:w="1072" w:type="dxa"/>
            <w:tcBorders>
              <w:top w:val="single" w:sz="4" w:space="0" w:color="auto"/>
              <w:left w:val="single" w:sz="4" w:space="0" w:color="auto"/>
              <w:bottom w:val="single" w:sz="4" w:space="0" w:color="auto"/>
              <w:right w:val="single" w:sz="4" w:space="0" w:color="auto"/>
            </w:tcBorders>
          </w:tcPr>
          <w:p w14:paraId="23E41EA4" w14:textId="5C6B42AF" w:rsidR="00D679A9" w:rsidRPr="009973DC" w:rsidRDefault="00D679A9" w:rsidP="00D679A9">
            <w:pPr>
              <w:jc w:val="both"/>
              <w:rPr>
                <w:rFonts w:cstheme="minorHAnsi"/>
                <w:sz w:val="20"/>
              </w:rPr>
            </w:pPr>
          </w:p>
        </w:tc>
        <w:tc>
          <w:tcPr>
            <w:tcW w:w="828" w:type="dxa"/>
            <w:tcBorders>
              <w:top w:val="single" w:sz="4" w:space="0" w:color="auto"/>
              <w:left w:val="single" w:sz="4" w:space="0" w:color="auto"/>
              <w:bottom w:val="single" w:sz="4" w:space="0" w:color="auto"/>
              <w:right w:val="single" w:sz="4" w:space="0" w:color="auto"/>
            </w:tcBorders>
          </w:tcPr>
          <w:p w14:paraId="01784E67" w14:textId="2B998EBB" w:rsidR="00D679A9" w:rsidRPr="009973DC" w:rsidRDefault="00D679A9" w:rsidP="00D679A9">
            <w:pPr>
              <w:jc w:val="both"/>
              <w:rPr>
                <w:rFonts w:cstheme="minorHAnsi"/>
                <w:sz w:val="20"/>
              </w:rPr>
            </w:pPr>
            <w:r w:rsidRPr="009973DC">
              <w:rPr>
                <w:rFonts w:cstheme="minorHAnsi"/>
                <w:sz w:val="20"/>
              </w:rPr>
              <w:t>X</w:t>
            </w:r>
          </w:p>
        </w:tc>
        <w:tc>
          <w:tcPr>
            <w:tcW w:w="1395" w:type="dxa"/>
            <w:tcBorders>
              <w:top w:val="single" w:sz="4" w:space="0" w:color="auto"/>
              <w:left w:val="single" w:sz="4" w:space="0" w:color="auto"/>
              <w:bottom w:val="single" w:sz="4" w:space="0" w:color="auto"/>
              <w:right w:val="single" w:sz="4" w:space="0" w:color="auto"/>
            </w:tcBorders>
          </w:tcPr>
          <w:p w14:paraId="7F6475B5" w14:textId="77777777" w:rsidR="00D679A9" w:rsidRPr="009973DC" w:rsidRDefault="00D679A9" w:rsidP="00D679A9">
            <w:pPr>
              <w:jc w:val="both"/>
              <w:rPr>
                <w:rFonts w:cstheme="minorHAnsi"/>
                <w:sz w:val="20"/>
              </w:rPr>
            </w:pPr>
          </w:p>
        </w:tc>
        <w:tc>
          <w:tcPr>
            <w:tcW w:w="972" w:type="dxa"/>
            <w:tcBorders>
              <w:top w:val="single" w:sz="4" w:space="0" w:color="auto"/>
              <w:left w:val="single" w:sz="4" w:space="0" w:color="auto"/>
              <w:bottom w:val="single" w:sz="4" w:space="0" w:color="auto"/>
              <w:right w:val="single" w:sz="4" w:space="0" w:color="auto"/>
            </w:tcBorders>
          </w:tcPr>
          <w:p w14:paraId="4C04905C" w14:textId="77777777" w:rsidR="00D679A9" w:rsidRPr="009973DC" w:rsidRDefault="00D679A9" w:rsidP="00D679A9">
            <w:pPr>
              <w:jc w:val="both"/>
              <w:rPr>
                <w:rFonts w:cstheme="minorHAnsi"/>
                <w:sz w:val="20"/>
              </w:rPr>
            </w:pPr>
          </w:p>
        </w:tc>
      </w:tr>
      <w:tr w:rsidR="00D679A9" w:rsidRPr="009973DC" w14:paraId="27C896C0" w14:textId="77777777" w:rsidTr="00E17550">
        <w:tc>
          <w:tcPr>
            <w:tcW w:w="1276" w:type="dxa"/>
            <w:tcBorders>
              <w:top w:val="single" w:sz="4" w:space="0" w:color="auto"/>
              <w:left w:val="single" w:sz="4" w:space="0" w:color="auto"/>
              <w:bottom w:val="single" w:sz="4" w:space="0" w:color="auto"/>
              <w:right w:val="single" w:sz="4" w:space="0" w:color="auto"/>
            </w:tcBorders>
          </w:tcPr>
          <w:p w14:paraId="7CD2901B" w14:textId="028DB0E7" w:rsidR="00D679A9" w:rsidRPr="009973DC" w:rsidRDefault="00D679A9" w:rsidP="00D679A9">
            <w:pPr>
              <w:jc w:val="both"/>
              <w:rPr>
                <w:rFonts w:cstheme="minorHAnsi"/>
                <w:sz w:val="20"/>
              </w:rPr>
            </w:pPr>
            <w:r w:rsidRPr="009973DC">
              <w:rPr>
                <w:rFonts w:cstheme="minorHAnsi"/>
                <w:sz w:val="20"/>
              </w:rPr>
              <w:t>Question 11</w:t>
            </w:r>
          </w:p>
        </w:tc>
        <w:tc>
          <w:tcPr>
            <w:tcW w:w="1083" w:type="dxa"/>
            <w:tcBorders>
              <w:top w:val="single" w:sz="4" w:space="0" w:color="auto"/>
              <w:left w:val="single" w:sz="4" w:space="0" w:color="auto"/>
              <w:bottom w:val="single" w:sz="4" w:space="0" w:color="auto"/>
              <w:right w:val="single" w:sz="4" w:space="0" w:color="auto"/>
            </w:tcBorders>
          </w:tcPr>
          <w:p w14:paraId="34EF562B" w14:textId="77777777" w:rsidR="00D679A9" w:rsidRPr="009973DC" w:rsidRDefault="00D679A9" w:rsidP="00D679A9">
            <w:pPr>
              <w:jc w:val="both"/>
              <w:rPr>
                <w:rFonts w:cstheme="minorHAnsi"/>
                <w:sz w:val="20"/>
              </w:rPr>
            </w:pPr>
          </w:p>
        </w:tc>
        <w:tc>
          <w:tcPr>
            <w:tcW w:w="1294" w:type="dxa"/>
            <w:tcBorders>
              <w:top w:val="single" w:sz="4" w:space="0" w:color="auto"/>
              <w:left w:val="single" w:sz="4" w:space="0" w:color="auto"/>
              <w:bottom w:val="single" w:sz="4" w:space="0" w:color="auto"/>
              <w:right w:val="single" w:sz="4" w:space="0" w:color="auto"/>
            </w:tcBorders>
          </w:tcPr>
          <w:p w14:paraId="5CC97AEC" w14:textId="77777777" w:rsidR="00D679A9" w:rsidRPr="009973DC" w:rsidRDefault="00D679A9" w:rsidP="00D679A9">
            <w:pPr>
              <w:jc w:val="both"/>
              <w:rPr>
                <w:rFonts w:cstheme="minorHAnsi"/>
                <w:sz w:val="20"/>
              </w:rPr>
            </w:pPr>
          </w:p>
        </w:tc>
        <w:tc>
          <w:tcPr>
            <w:tcW w:w="1327" w:type="dxa"/>
            <w:tcBorders>
              <w:top w:val="single" w:sz="4" w:space="0" w:color="auto"/>
              <w:left w:val="single" w:sz="4" w:space="0" w:color="auto"/>
              <w:bottom w:val="single" w:sz="4" w:space="0" w:color="auto"/>
              <w:right w:val="single" w:sz="4" w:space="0" w:color="auto"/>
            </w:tcBorders>
          </w:tcPr>
          <w:p w14:paraId="387D9EA1" w14:textId="77777777" w:rsidR="00D679A9" w:rsidRPr="009973DC" w:rsidRDefault="00D679A9" w:rsidP="00D679A9">
            <w:pPr>
              <w:jc w:val="both"/>
              <w:rPr>
                <w:rFonts w:cstheme="minorHAnsi"/>
                <w:sz w:val="20"/>
              </w:rPr>
            </w:pPr>
          </w:p>
        </w:tc>
        <w:tc>
          <w:tcPr>
            <w:tcW w:w="1072" w:type="dxa"/>
            <w:tcBorders>
              <w:top w:val="single" w:sz="4" w:space="0" w:color="auto"/>
              <w:left w:val="single" w:sz="4" w:space="0" w:color="auto"/>
              <w:bottom w:val="single" w:sz="4" w:space="0" w:color="auto"/>
              <w:right w:val="single" w:sz="4" w:space="0" w:color="auto"/>
            </w:tcBorders>
          </w:tcPr>
          <w:p w14:paraId="463B59BC" w14:textId="63CADC62" w:rsidR="00D679A9" w:rsidRPr="009973DC" w:rsidRDefault="00D679A9" w:rsidP="00D679A9">
            <w:pPr>
              <w:jc w:val="both"/>
              <w:rPr>
                <w:rFonts w:cstheme="minorHAnsi"/>
                <w:sz w:val="20"/>
              </w:rPr>
            </w:pPr>
          </w:p>
        </w:tc>
        <w:tc>
          <w:tcPr>
            <w:tcW w:w="828" w:type="dxa"/>
            <w:tcBorders>
              <w:top w:val="single" w:sz="4" w:space="0" w:color="auto"/>
              <w:left w:val="single" w:sz="4" w:space="0" w:color="auto"/>
              <w:bottom w:val="single" w:sz="4" w:space="0" w:color="auto"/>
              <w:right w:val="single" w:sz="4" w:space="0" w:color="auto"/>
            </w:tcBorders>
          </w:tcPr>
          <w:p w14:paraId="6DEE5391" w14:textId="3D057194" w:rsidR="00D679A9" w:rsidRPr="009973DC" w:rsidRDefault="00D679A9" w:rsidP="00D679A9">
            <w:pPr>
              <w:jc w:val="both"/>
              <w:rPr>
                <w:rFonts w:cstheme="minorHAnsi"/>
                <w:sz w:val="20"/>
              </w:rPr>
            </w:pPr>
            <w:r w:rsidRPr="009973DC">
              <w:rPr>
                <w:rFonts w:cstheme="minorHAnsi"/>
                <w:sz w:val="20"/>
              </w:rPr>
              <w:t>X</w:t>
            </w:r>
          </w:p>
        </w:tc>
        <w:tc>
          <w:tcPr>
            <w:tcW w:w="1395" w:type="dxa"/>
            <w:tcBorders>
              <w:top w:val="single" w:sz="4" w:space="0" w:color="auto"/>
              <w:left w:val="single" w:sz="4" w:space="0" w:color="auto"/>
              <w:bottom w:val="single" w:sz="4" w:space="0" w:color="auto"/>
              <w:right w:val="single" w:sz="4" w:space="0" w:color="auto"/>
            </w:tcBorders>
          </w:tcPr>
          <w:p w14:paraId="6B08CC72" w14:textId="77777777" w:rsidR="00D679A9" w:rsidRPr="009973DC" w:rsidRDefault="00D679A9" w:rsidP="00D679A9">
            <w:pPr>
              <w:jc w:val="both"/>
              <w:rPr>
                <w:rFonts w:cstheme="minorHAnsi"/>
                <w:sz w:val="20"/>
              </w:rPr>
            </w:pPr>
          </w:p>
        </w:tc>
        <w:tc>
          <w:tcPr>
            <w:tcW w:w="972" w:type="dxa"/>
            <w:tcBorders>
              <w:top w:val="single" w:sz="4" w:space="0" w:color="auto"/>
              <w:left w:val="single" w:sz="4" w:space="0" w:color="auto"/>
              <w:bottom w:val="single" w:sz="4" w:space="0" w:color="auto"/>
              <w:right w:val="single" w:sz="4" w:space="0" w:color="auto"/>
            </w:tcBorders>
          </w:tcPr>
          <w:p w14:paraId="4B982B79" w14:textId="77777777" w:rsidR="00D679A9" w:rsidRPr="009973DC" w:rsidRDefault="00D679A9" w:rsidP="00D679A9">
            <w:pPr>
              <w:jc w:val="both"/>
              <w:rPr>
                <w:rFonts w:cstheme="minorHAnsi"/>
                <w:sz w:val="20"/>
              </w:rPr>
            </w:pPr>
          </w:p>
        </w:tc>
      </w:tr>
      <w:tr w:rsidR="00D679A9" w:rsidRPr="009973DC" w14:paraId="5DB2E1BB" w14:textId="77777777" w:rsidTr="00E17550">
        <w:tc>
          <w:tcPr>
            <w:tcW w:w="1276" w:type="dxa"/>
            <w:tcBorders>
              <w:top w:val="single" w:sz="4" w:space="0" w:color="auto"/>
              <w:left w:val="single" w:sz="4" w:space="0" w:color="auto"/>
              <w:bottom w:val="single" w:sz="4" w:space="0" w:color="auto"/>
              <w:right w:val="single" w:sz="4" w:space="0" w:color="auto"/>
            </w:tcBorders>
          </w:tcPr>
          <w:p w14:paraId="00862994" w14:textId="10C840CC" w:rsidR="00D679A9" w:rsidRPr="009973DC" w:rsidRDefault="00D679A9" w:rsidP="00D679A9">
            <w:pPr>
              <w:jc w:val="both"/>
              <w:rPr>
                <w:rFonts w:cstheme="minorHAnsi"/>
                <w:sz w:val="20"/>
              </w:rPr>
            </w:pPr>
            <w:r w:rsidRPr="009973DC">
              <w:rPr>
                <w:rFonts w:cstheme="minorHAnsi"/>
                <w:sz w:val="20"/>
              </w:rPr>
              <w:t>Question 12</w:t>
            </w:r>
          </w:p>
        </w:tc>
        <w:tc>
          <w:tcPr>
            <w:tcW w:w="1083" w:type="dxa"/>
            <w:tcBorders>
              <w:top w:val="single" w:sz="4" w:space="0" w:color="auto"/>
              <w:left w:val="single" w:sz="4" w:space="0" w:color="auto"/>
              <w:bottom w:val="single" w:sz="4" w:space="0" w:color="auto"/>
              <w:right w:val="single" w:sz="4" w:space="0" w:color="auto"/>
            </w:tcBorders>
          </w:tcPr>
          <w:p w14:paraId="35F5CD49" w14:textId="77777777" w:rsidR="00D679A9" w:rsidRPr="009973DC" w:rsidRDefault="00D679A9" w:rsidP="00D679A9">
            <w:pPr>
              <w:jc w:val="both"/>
              <w:rPr>
                <w:rFonts w:cstheme="minorHAnsi"/>
                <w:sz w:val="20"/>
              </w:rPr>
            </w:pPr>
          </w:p>
        </w:tc>
        <w:tc>
          <w:tcPr>
            <w:tcW w:w="1294" w:type="dxa"/>
            <w:tcBorders>
              <w:top w:val="single" w:sz="4" w:space="0" w:color="auto"/>
              <w:left w:val="single" w:sz="4" w:space="0" w:color="auto"/>
              <w:bottom w:val="single" w:sz="4" w:space="0" w:color="auto"/>
              <w:right w:val="single" w:sz="4" w:space="0" w:color="auto"/>
            </w:tcBorders>
          </w:tcPr>
          <w:p w14:paraId="31D13E0A" w14:textId="77777777" w:rsidR="00D679A9" w:rsidRPr="009973DC" w:rsidRDefault="00D679A9" w:rsidP="00D679A9">
            <w:pPr>
              <w:jc w:val="both"/>
              <w:rPr>
                <w:rFonts w:cstheme="minorHAnsi"/>
                <w:sz w:val="20"/>
              </w:rPr>
            </w:pPr>
          </w:p>
        </w:tc>
        <w:tc>
          <w:tcPr>
            <w:tcW w:w="1327" w:type="dxa"/>
            <w:tcBorders>
              <w:top w:val="single" w:sz="4" w:space="0" w:color="auto"/>
              <w:left w:val="single" w:sz="4" w:space="0" w:color="auto"/>
              <w:bottom w:val="single" w:sz="4" w:space="0" w:color="auto"/>
              <w:right w:val="single" w:sz="4" w:space="0" w:color="auto"/>
            </w:tcBorders>
          </w:tcPr>
          <w:p w14:paraId="4345E6BD" w14:textId="77777777" w:rsidR="00D679A9" w:rsidRPr="009973DC" w:rsidRDefault="00D679A9" w:rsidP="00D679A9">
            <w:pPr>
              <w:jc w:val="both"/>
              <w:rPr>
                <w:rFonts w:cstheme="minorHAnsi"/>
                <w:sz w:val="20"/>
              </w:rPr>
            </w:pPr>
          </w:p>
        </w:tc>
        <w:tc>
          <w:tcPr>
            <w:tcW w:w="1072" w:type="dxa"/>
            <w:tcBorders>
              <w:top w:val="single" w:sz="4" w:space="0" w:color="auto"/>
              <w:left w:val="single" w:sz="4" w:space="0" w:color="auto"/>
              <w:bottom w:val="single" w:sz="4" w:space="0" w:color="auto"/>
              <w:right w:val="single" w:sz="4" w:space="0" w:color="auto"/>
            </w:tcBorders>
          </w:tcPr>
          <w:p w14:paraId="6BB1CA15" w14:textId="1C6FC5EC" w:rsidR="00D679A9" w:rsidRPr="009973DC" w:rsidRDefault="00D679A9" w:rsidP="00D679A9">
            <w:pPr>
              <w:jc w:val="both"/>
              <w:rPr>
                <w:rFonts w:cstheme="minorHAnsi"/>
                <w:sz w:val="20"/>
              </w:rPr>
            </w:pPr>
          </w:p>
        </w:tc>
        <w:tc>
          <w:tcPr>
            <w:tcW w:w="828" w:type="dxa"/>
            <w:tcBorders>
              <w:top w:val="single" w:sz="4" w:space="0" w:color="auto"/>
              <w:left w:val="single" w:sz="4" w:space="0" w:color="auto"/>
              <w:bottom w:val="single" w:sz="4" w:space="0" w:color="auto"/>
              <w:right w:val="single" w:sz="4" w:space="0" w:color="auto"/>
            </w:tcBorders>
          </w:tcPr>
          <w:p w14:paraId="1EA27746" w14:textId="14E305D9" w:rsidR="00D679A9" w:rsidRPr="009973DC" w:rsidRDefault="00D679A9" w:rsidP="00D679A9">
            <w:pPr>
              <w:jc w:val="both"/>
              <w:rPr>
                <w:rFonts w:cstheme="minorHAnsi"/>
                <w:sz w:val="20"/>
              </w:rPr>
            </w:pPr>
            <w:r w:rsidRPr="009973DC">
              <w:rPr>
                <w:rFonts w:cstheme="minorHAnsi"/>
                <w:sz w:val="20"/>
              </w:rPr>
              <w:t>X</w:t>
            </w:r>
          </w:p>
        </w:tc>
        <w:tc>
          <w:tcPr>
            <w:tcW w:w="1395" w:type="dxa"/>
            <w:tcBorders>
              <w:top w:val="single" w:sz="4" w:space="0" w:color="auto"/>
              <w:left w:val="single" w:sz="4" w:space="0" w:color="auto"/>
              <w:bottom w:val="single" w:sz="4" w:space="0" w:color="auto"/>
              <w:right w:val="single" w:sz="4" w:space="0" w:color="auto"/>
            </w:tcBorders>
          </w:tcPr>
          <w:p w14:paraId="59C684C8" w14:textId="77777777" w:rsidR="00D679A9" w:rsidRPr="009973DC" w:rsidRDefault="00D679A9" w:rsidP="00D679A9">
            <w:pPr>
              <w:jc w:val="both"/>
              <w:rPr>
                <w:rFonts w:cstheme="minorHAnsi"/>
                <w:sz w:val="20"/>
              </w:rPr>
            </w:pPr>
          </w:p>
        </w:tc>
        <w:tc>
          <w:tcPr>
            <w:tcW w:w="972" w:type="dxa"/>
            <w:tcBorders>
              <w:top w:val="single" w:sz="4" w:space="0" w:color="auto"/>
              <w:left w:val="single" w:sz="4" w:space="0" w:color="auto"/>
              <w:bottom w:val="single" w:sz="4" w:space="0" w:color="auto"/>
              <w:right w:val="single" w:sz="4" w:space="0" w:color="auto"/>
            </w:tcBorders>
          </w:tcPr>
          <w:p w14:paraId="2FE0CA05" w14:textId="77777777" w:rsidR="00D679A9" w:rsidRPr="009973DC" w:rsidRDefault="00D679A9" w:rsidP="00D679A9">
            <w:pPr>
              <w:jc w:val="both"/>
              <w:rPr>
                <w:rFonts w:cstheme="minorHAnsi"/>
                <w:sz w:val="20"/>
              </w:rPr>
            </w:pPr>
          </w:p>
        </w:tc>
      </w:tr>
      <w:tr w:rsidR="00D679A9" w:rsidRPr="009973DC" w14:paraId="42CD8166" w14:textId="77777777" w:rsidTr="00E17550">
        <w:tc>
          <w:tcPr>
            <w:tcW w:w="1276" w:type="dxa"/>
            <w:tcBorders>
              <w:top w:val="single" w:sz="4" w:space="0" w:color="auto"/>
              <w:left w:val="single" w:sz="4" w:space="0" w:color="auto"/>
              <w:bottom w:val="single" w:sz="4" w:space="0" w:color="auto"/>
              <w:right w:val="single" w:sz="4" w:space="0" w:color="auto"/>
            </w:tcBorders>
          </w:tcPr>
          <w:p w14:paraId="6B1128DF" w14:textId="6D6A9266" w:rsidR="00D679A9" w:rsidRPr="009973DC" w:rsidRDefault="00D679A9" w:rsidP="00D679A9">
            <w:pPr>
              <w:jc w:val="both"/>
              <w:rPr>
                <w:rFonts w:cstheme="minorHAnsi"/>
                <w:sz w:val="20"/>
              </w:rPr>
            </w:pPr>
            <w:r w:rsidRPr="009973DC">
              <w:rPr>
                <w:rFonts w:cstheme="minorHAnsi"/>
                <w:sz w:val="20"/>
              </w:rPr>
              <w:t>Question 13</w:t>
            </w:r>
          </w:p>
        </w:tc>
        <w:tc>
          <w:tcPr>
            <w:tcW w:w="1083" w:type="dxa"/>
            <w:tcBorders>
              <w:top w:val="single" w:sz="4" w:space="0" w:color="auto"/>
              <w:left w:val="single" w:sz="4" w:space="0" w:color="auto"/>
              <w:bottom w:val="single" w:sz="4" w:space="0" w:color="auto"/>
              <w:right w:val="single" w:sz="4" w:space="0" w:color="auto"/>
            </w:tcBorders>
          </w:tcPr>
          <w:p w14:paraId="0C59EA14" w14:textId="77777777" w:rsidR="00D679A9" w:rsidRPr="009973DC" w:rsidRDefault="00D679A9" w:rsidP="00D679A9">
            <w:pPr>
              <w:jc w:val="both"/>
              <w:rPr>
                <w:rFonts w:cstheme="minorHAnsi"/>
                <w:sz w:val="20"/>
              </w:rPr>
            </w:pPr>
          </w:p>
        </w:tc>
        <w:tc>
          <w:tcPr>
            <w:tcW w:w="1294" w:type="dxa"/>
            <w:tcBorders>
              <w:top w:val="single" w:sz="4" w:space="0" w:color="auto"/>
              <w:left w:val="single" w:sz="4" w:space="0" w:color="auto"/>
              <w:bottom w:val="single" w:sz="4" w:space="0" w:color="auto"/>
              <w:right w:val="single" w:sz="4" w:space="0" w:color="auto"/>
            </w:tcBorders>
          </w:tcPr>
          <w:p w14:paraId="7075A681" w14:textId="77777777" w:rsidR="00D679A9" w:rsidRPr="009973DC" w:rsidRDefault="00D679A9" w:rsidP="00D679A9">
            <w:pPr>
              <w:jc w:val="both"/>
              <w:rPr>
                <w:rFonts w:cstheme="minorHAnsi"/>
                <w:sz w:val="20"/>
              </w:rPr>
            </w:pPr>
          </w:p>
        </w:tc>
        <w:tc>
          <w:tcPr>
            <w:tcW w:w="1327" w:type="dxa"/>
            <w:tcBorders>
              <w:top w:val="single" w:sz="4" w:space="0" w:color="auto"/>
              <w:left w:val="single" w:sz="4" w:space="0" w:color="auto"/>
              <w:bottom w:val="single" w:sz="4" w:space="0" w:color="auto"/>
              <w:right w:val="single" w:sz="4" w:space="0" w:color="auto"/>
            </w:tcBorders>
          </w:tcPr>
          <w:p w14:paraId="6C818744" w14:textId="77777777" w:rsidR="00D679A9" w:rsidRPr="009973DC" w:rsidRDefault="00D679A9" w:rsidP="00D679A9">
            <w:pPr>
              <w:jc w:val="both"/>
              <w:rPr>
                <w:rFonts w:cstheme="minorHAnsi"/>
                <w:sz w:val="20"/>
              </w:rPr>
            </w:pPr>
          </w:p>
        </w:tc>
        <w:tc>
          <w:tcPr>
            <w:tcW w:w="1072" w:type="dxa"/>
            <w:tcBorders>
              <w:top w:val="single" w:sz="4" w:space="0" w:color="auto"/>
              <w:left w:val="single" w:sz="4" w:space="0" w:color="auto"/>
              <w:bottom w:val="single" w:sz="4" w:space="0" w:color="auto"/>
              <w:right w:val="single" w:sz="4" w:space="0" w:color="auto"/>
            </w:tcBorders>
          </w:tcPr>
          <w:p w14:paraId="402F24D4" w14:textId="4C07F49C" w:rsidR="00D679A9" w:rsidRPr="009973DC" w:rsidRDefault="00D679A9" w:rsidP="00D679A9">
            <w:pPr>
              <w:jc w:val="both"/>
              <w:rPr>
                <w:rFonts w:cstheme="minorHAnsi"/>
                <w:sz w:val="20"/>
              </w:rPr>
            </w:pPr>
          </w:p>
        </w:tc>
        <w:tc>
          <w:tcPr>
            <w:tcW w:w="828" w:type="dxa"/>
            <w:tcBorders>
              <w:top w:val="single" w:sz="4" w:space="0" w:color="auto"/>
              <w:left w:val="single" w:sz="4" w:space="0" w:color="auto"/>
              <w:bottom w:val="single" w:sz="4" w:space="0" w:color="auto"/>
              <w:right w:val="single" w:sz="4" w:space="0" w:color="auto"/>
            </w:tcBorders>
          </w:tcPr>
          <w:p w14:paraId="6BA4ACDC" w14:textId="64640975" w:rsidR="00D679A9" w:rsidRPr="009973DC" w:rsidRDefault="00D679A9" w:rsidP="00D679A9">
            <w:pPr>
              <w:jc w:val="both"/>
              <w:rPr>
                <w:rFonts w:cstheme="minorHAnsi"/>
                <w:sz w:val="20"/>
              </w:rPr>
            </w:pPr>
            <w:r w:rsidRPr="009973DC">
              <w:rPr>
                <w:rFonts w:cstheme="minorHAnsi"/>
                <w:sz w:val="20"/>
              </w:rPr>
              <w:t>X</w:t>
            </w:r>
          </w:p>
        </w:tc>
        <w:tc>
          <w:tcPr>
            <w:tcW w:w="1395" w:type="dxa"/>
            <w:tcBorders>
              <w:top w:val="single" w:sz="4" w:space="0" w:color="auto"/>
              <w:left w:val="single" w:sz="4" w:space="0" w:color="auto"/>
              <w:bottom w:val="single" w:sz="4" w:space="0" w:color="auto"/>
              <w:right w:val="single" w:sz="4" w:space="0" w:color="auto"/>
            </w:tcBorders>
          </w:tcPr>
          <w:p w14:paraId="27885794" w14:textId="77777777" w:rsidR="00D679A9" w:rsidRPr="009973DC" w:rsidRDefault="00D679A9" w:rsidP="00D679A9">
            <w:pPr>
              <w:jc w:val="both"/>
              <w:rPr>
                <w:rFonts w:cstheme="minorHAnsi"/>
                <w:sz w:val="20"/>
              </w:rPr>
            </w:pPr>
          </w:p>
        </w:tc>
        <w:tc>
          <w:tcPr>
            <w:tcW w:w="972" w:type="dxa"/>
            <w:tcBorders>
              <w:top w:val="single" w:sz="4" w:space="0" w:color="auto"/>
              <w:left w:val="single" w:sz="4" w:space="0" w:color="auto"/>
              <w:bottom w:val="single" w:sz="4" w:space="0" w:color="auto"/>
              <w:right w:val="single" w:sz="4" w:space="0" w:color="auto"/>
            </w:tcBorders>
          </w:tcPr>
          <w:p w14:paraId="349492B9" w14:textId="77777777" w:rsidR="00D679A9" w:rsidRPr="009973DC" w:rsidRDefault="00D679A9" w:rsidP="00D679A9">
            <w:pPr>
              <w:jc w:val="both"/>
              <w:rPr>
                <w:rFonts w:cstheme="minorHAnsi"/>
                <w:sz w:val="20"/>
              </w:rPr>
            </w:pPr>
          </w:p>
        </w:tc>
      </w:tr>
      <w:tr w:rsidR="00D679A9" w:rsidRPr="009973DC" w14:paraId="390C3D8E" w14:textId="77777777" w:rsidTr="00E17550">
        <w:tc>
          <w:tcPr>
            <w:tcW w:w="1276" w:type="dxa"/>
            <w:tcBorders>
              <w:top w:val="single" w:sz="4" w:space="0" w:color="auto"/>
              <w:left w:val="single" w:sz="4" w:space="0" w:color="auto"/>
              <w:bottom w:val="single" w:sz="4" w:space="0" w:color="auto"/>
              <w:right w:val="single" w:sz="4" w:space="0" w:color="auto"/>
            </w:tcBorders>
          </w:tcPr>
          <w:p w14:paraId="744361A4" w14:textId="2C7F3E0E" w:rsidR="00D679A9" w:rsidRPr="009973DC" w:rsidRDefault="00D679A9" w:rsidP="00D679A9">
            <w:pPr>
              <w:jc w:val="both"/>
              <w:rPr>
                <w:rFonts w:cstheme="minorHAnsi"/>
                <w:sz w:val="20"/>
              </w:rPr>
            </w:pPr>
            <w:r w:rsidRPr="009973DC">
              <w:rPr>
                <w:rFonts w:cstheme="minorHAnsi"/>
                <w:sz w:val="20"/>
              </w:rPr>
              <w:t>Question 14</w:t>
            </w:r>
          </w:p>
        </w:tc>
        <w:tc>
          <w:tcPr>
            <w:tcW w:w="1083" w:type="dxa"/>
            <w:tcBorders>
              <w:top w:val="single" w:sz="4" w:space="0" w:color="auto"/>
              <w:left w:val="single" w:sz="4" w:space="0" w:color="auto"/>
              <w:bottom w:val="single" w:sz="4" w:space="0" w:color="auto"/>
              <w:right w:val="single" w:sz="4" w:space="0" w:color="auto"/>
            </w:tcBorders>
          </w:tcPr>
          <w:p w14:paraId="5805C29E" w14:textId="77777777" w:rsidR="00D679A9" w:rsidRPr="009973DC" w:rsidRDefault="00D679A9" w:rsidP="00D679A9">
            <w:pPr>
              <w:jc w:val="both"/>
              <w:rPr>
                <w:rFonts w:cstheme="minorHAnsi"/>
                <w:sz w:val="20"/>
              </w:rPr>
            </w:pPr>
          </w:p>
        </w:tc>
        <w:tc>
          <w:tcPr>
            <w:tcW w:w="1294" w:type="dxa"/>
            <w:tcBorders>
              <w:top w:val="single" w:sz="4" w:space="0" w:color="auto"/>
              <w:left w:val="single" w:sz="4" w:space="0" w:color="auto"/>
              <w:bottom w:val="single" w:sz="4" w:space="0" w:color="auto"/>
              <w:right w:val="single" w:sz="4" w:space="0" w:color="auto"/>
            </w:tcBorders>
          </w:tcPr>
          <w:p w14:paraId="700812EB" w14:textId="77777777" w:rsidR="00D679A9" w:rsidRPr="009973DC" w:rsidRDefault="00D679A9" w:rsidP="00D679A9">
            <w:pPr>
              <w:jc w:val="both"/>
              <w:rPr>
                <w:rFonts w:cstheme="minorHAnsi"/>
                <w:sz w:val="20"/>
              </w:rPr>
            </w:pPr>
          </w:p>
        </w:tc>
        <w:tc>
          <w:tcPr>
            <w:tcW w:w="1327" w:type="dxa"/>
            <w:tcBorders>
              <w:top w:val="single" w:sz="4" w:space="0" w:color="auto"/>
              <w:left w:val="single" w:sz="4" w:space="0" w:color="auto"/>
              <w:bottom w:val="single" w:sz="4" w:space="0" w:color="auto"/>
              <w:right w:val="single" w:sz="4" w:space="0" w:color="auto"/>
            </w:tcBorders>
          </w:tcPr>
          <w:p w14:paraId="00CAB451" w14:textId="77777777" w:rsidR="00D679A9" w:rsidRPr="009973DC" w:rsidRDefault="00D679A9" w:rsidP="00D679A9">
            <w:pPr>
              <w:jc w:val="both"/>
              <w:rPr>
                <w:rFonts w:cstheme="minorHAnsi"/>
                <w:sz w:val="20"/>
              </w:rPr>
            </w:pPr>
          </w:p>
        </w:tc>
        <w:tc>
          <w:tcPr>
            <w:tcW w:w="1072" w:type="dxa"/>
            <w:tcBorders>
              <w:top w:val="single" w:sz="4" w:space="0" w:color="auto"/>
              <w:left w:val="single" w:sz="4" w:space="0" w:color="auto"/>
              <w:bottom w:val="single" w:sz="4" w:space="0" w:color="auto"/>
              <w:right w:val="single" w:sz="4" w:space="0" w:color="auto"/>
            </w:tcBorders>
          </w:tcPr>
          <w:p w14:paraId="7B742D1D" w14:textId="77777777" w:rsidR="00D679A9" w:rsidRPr="009973DC" w:rsidRDefault="00D679A9" w:rsidP="00D679A9">
            <w:pPr>
              <w:jc w:val="both"/>
              <w:rPr>
                <w:rFonts w:cstheme="minorHAnsi"/>
                <w:sz w:val="20"/>
              </w:rPr>
            </w:pPr>
          </w:p>
        </w:tc>
        <w:tc>
          <w:tcPr>
            <w:tcW w:w="828" w:type="dxa"/>
            <w:tcBorders>
              <w:top w:val="single" w:sz="4" w:space="0" w:color="auto"/>
              <w:left w:val="single" w:sz="4" w:space="0" w:color="auto"/>
              <w:bottom w:val="single" w:sz="4" w:space="0" w:color="auto"/>
              <w:right w:val="single" w:sz="4" w:space="0" w:color="auto"/>
            </w:tcBorders>
          </w:tcPr>
          <w:p w14:paraId="32F39963" w14:textId="39C73D42" w:rsidR="00D679A9" w:rsidRPr="009973DC" w:rsidRDefault="00D679A9" w:rsidP="00D679A9">
            <w:pPr>
              <w:jc w:val="both"/>
              <w:rPr>
                <w:rFonts w:cstheme="minorHAnsi"/>
                <w:sz w:val="20"/>
              </w:rPr>
            </w:pPr>
          </w:p>
        </w:tc>
        <w:tc>
          <w:tcPr>
            <w:tcW w:w="1395" w:type="dxa"/>
            <w:tcBorders>
              <w:top w:val="single" w:sz="4" w:space="0" w:color="auto"/>
              <w:left w:val="single" w:sz="4" w:space="0" w:color="auto"/>
              <w:bottom w:val="single" w:sz="4" w:space="0" w:color="auto"/>
              <w:right w:val="single" w:sz="4" w:space="0" w:color="auto"/>
            </w:tcBorders>
          </w:tcPr>
          <w:p w14:paraId="465046E7" w14:textId="116D3040" w:rsidR="00D679A9" w:rsidRPr="009973DC" w:rsidRDefault="00D679A9" w:rsidP="00D679A9">
            <w:pPr>
              <w:jc w:val="both"/>
              <w:rPr>
                <w:rFonts w:cstheme="minorHAnsi"/>
                <w:sz w:val="20"/>
              </w:rPr>
            </w:pPr>
            <w:r w:rsidRPr="009973DC">
              <w:rPr>
                <w:rFonts w:cstheme="minorHAnsi"/>
                <w:sz w:val="20"/>
              </w:rPr>
              <w:t>X</w:t>
            </w:r>
          </w:p>
        </w:tc>
        <w:tc>
          <w:tcPr>
            <w:tcW w:w="972" w:type="dxa"/>
            <w:tcBorders>
              <w:top w:val="single" w:sz="4" w:space="0" w:color="auto"/>
              <w:left w:val="single" w:sz="4" w:space="0" w:color="auto"/>
              <w:bottom w:val="single" w:sz="4" w:space="0" w:color="auto"/>
              <w:right w:val="single" w:sz="4" w:space="0" w:color="auto"/>
            </w:tcBorders>
          </w:tcPr>
          <w:p w14:paraId="10BCE0E4" w14:textId="77777777" w:rsidR="00D679A9" w:rsidRPr="009973DC" w:rsidRDefault="00D679A9" w:rsidP="00D679A9">
            <w:pPr>
              <w:jc w:val="both"/>
              <w:rPr>
                <w:rFonts w:cstheme="minorHAnsi"/>
                <w:sz w:val="20"/>
              </w:rPr>
            </w:pPr>
          </w:p>
        </w:tc>
      </w:tr>
      <w:tr w:rsidR="00D679A9" w:rsidRPr="009973DC" w14:paraId="1E5BEC0F" w14:textId="77777777" w:rsidTr="00E17550">
        <w:tc>
          <w:tcPr>
            <w:tcW w:w="1276" w:type="dxa"/>
            <w:tcBorders>
              <w:top w:val="single" w:sz="4" w:space="0" w:color="auto"/>
              <w:left w:val="single" w:sz="4" w:space="0" w:color="auto"/>
              <w:bottom w:val="single" w:sz="4" w:space="0" w:color="auto"/>
              <w:right w:val="single" w:sz="4" w:space="0" w:color="auto"/>
            </w:tcBorders>
          </w:tcPr>
          <w:p w14:paraId="50139571" w14:textId="287C6140" w:rsidR="00D679A9" w:rsidRPr="009973DC" w:rsidRDefault="00D679A9" w:rsidP="00D679A9">
            <w:pPr>
              <w:jc w:val="both"/>
              <w:rPr>
                <w:rFonts w:cstheme="minorHAnsi"/>
                <w:sz w:val="20"/>
              </w:rPr>
            </w:pPr>
            <w:r w:rsidRPr="009973DC">
              <w:rPr>
                <w:rFonts w:cstheme="minorHAnsi"/>
                <w:sz w:val="20"/>
              </w:rPr>
              <w:t>Question 15</w:t>
            </w:r>
          </w:p>
        </w:tc>
        <w:tc>
          <w:tcPr>
            <w:tcW w:w="1083" w:type="dxa"/>
            <w:tcBorders>
              <w:top w:val="single" w:sz="4" w:space="0" w:color="auto"/>
              <w:left w:val="single" w:sz="4" w:space="0" w:color="auto"/>
              <w:bottom w:val="single" w:sz="4" w:space="0" w:color="auto"/>
              <w:right w:val="single" w:sz="4" w:space="0" w:color="auto"/>
            </w:tcBorders>
          </w:tcPr>
          <w:p w14:paraId="1A58E9D1" w14:textId="77777777" w:rsidR="00D679A9" w:rsidRPr="009973DC" w:rsidRDefault="00D679A9" w:rsidP="00D679A9">
            <w:pPr>
              <w:jc w:val="both"/>
              <w:rPr>
                <w:rFonts w:cstheme="minorHAnsi"/>
                <w:sz w:val="20"/>
              </w:rPr>
            </w:pPr>
          </w:p>
        </w:tc>
        <w:tc>
          <w:tcPr>
            <w:tcW w:w="1294" w:type="dxa"/>
            <w:tcBorders>
              <w:top w:val="single" w:sz="4" w:space="0" w:color="auto"/>
              <w:left w:val="single" w:sz="4" w:space="0" w:color="auto"/>
              <w:bottom w:val="single" w:sz="4" w:space="0" w:color="auto"/>
              <w:right w:val="single" w:sz="4" w:space="0" w:color="auto"/>
            </w:tcBorders>
          </w:tcPr>
          <w:p w14:paraId="600EC1A1" w14:textId="77777777" w:rsidR="00D679A9" w:rsidRPr="009973DC" w:rsidRDefault="00D679A9" w:rsidP="00D679A9">
            <w:pPr>
              <w:jc w:val="both"/>
              <w:rPr>
                <w:rFonts w:cstheme="minorHAnsi"/>
                <w:sz w:val="20"/>
              </w:rPr>
            </w:pPr>
          </w:p>
        </w:tc>
        <w:tc>
          <w:tcPr>
            <w:tcW w:w="1327" w:type="dxa"/>
            <w:tcBorders>
              <w:top w:val="single" w:sz="4" w:space="0" w:color="auto"/>
              <w:left w:val="single" w:sz="4" w:space="0" w:color="auto"/>
              <w:bottom w:val="single" w:sz="4" w:space="0" w:color="auto"/>
              <w:right w:val="single" w:sz="4" w:space="0" w:color="auto"/>
            </w:tcBorders>
          </w:tcPr>
          <w:p w14:paraId="31271B00" w14:textId="77777777" w:rsidR="00D679A9" w:rsidRPr="009973DC" w:rsidRDefault="00D679A9" w:rsidP="00D679A9">
            <w:pPr>
              <w:jc w:val="both"/>
              <w:rPr>
                <w:rFonts w:cstheme="minorHAnsi"/>
                <w:sz w:val="20"/>
              </w:rPr>
            </w:pPr>
          </w:p>
        </w:tc>
        <w:tc>
          <w:tcPr>
            <w:tcW w:w="1072" w:type="dxa"/>
            <w:tcBorders>
              <w:top w:val="single" w:sz="4" w:space="0" w:color="auto"/>
              <w:left w:val="single" w:sz="4" w:space="0" w:color="auto"/>
              <w:bottom w:val="single" w:sz="4" w:space="0" w:color="auto"/>
              <w:right w:val="single" w:sz="4" w:space="0" w:color="auto"/>
            </w:tcBorders>
          </w:tcPr>
          <w:p w14:paraId="44439CDA" w14:textId="77777777" w:rsidR="00D679A9" w:rsidRPr="009973DC" w:rsidRDefault="00D679A9" w:rsidP="00D679A9">
            <w:pPr>
              <w:jc w:val="both"/>
              <w:rPr>
                <w:rFonts w:cstheme="minorHAnsi"/>
                <w:sz w:val="20"/>
              </w:rPr>
            </w:pPr>
          </w:p>
        </w:tc>
        <w:tc>
          <w:tcPr>
            <w:tcW w:w="828" w:type="dxa"/>
            <w:tcBorders>
              <w:top w:val="single" w:sz="4" w:space="0" w:color="auto"/>
              <w:left w:val="single" w:sz="4" w:space="0" w:color="auto"/>
              <w:bottom w:val="single" w:sz="4" w:space="0" w:color="auto"/>
              <w:right w:val="single" w:sz="4" w:space="0" w:color="auto"/>
            </w:tcBorders>
          </w:tcPr>
          <w:p w14:paraId="70E52677" w14:textId="2110A862" w:rsidR="00D679A9" w:rsidRPr="009973DC" w:rsidRDefault="00D679A9" w:rsidP="00D679A9">
            <w:pPr>
              <w:jc w:val="both"/>
              <w:rPr>
                <w:rFonts w:cstheme="minorHAnsi"/>
                <w:sz w:val="20"/>
              </w:rPr>
            </w:pPr>
          </w:p>
        </w:tc>
        <w:tc>
          <w:tcPr>
            <w:tcW w:w="1395" w:type="dxa"/>
            <w:tcBorders>
              <w:top w:val="single" w:sz="4" w:space="0" w:color="auto"/>
              <w:left w:val="single" w:sz="4" w:space="0" w:color="auto"/>
              <w:bottom w:val="single" w:sz="4" w:space="0" w:color="auto"/>
              <w:right w:val="single" w:sz="4" w:space="0" w:color="auto"/>
            </w:tcBorders>
          </w:tcPr>
          <w:p w14:paraId="2201AA2E" w14:textId="77777777" w:rsidR="00D679A9" w:rsidRPr="009973DC" w:rsidRDefault="00D679A9" w:rsidP="00D679A9">
            <w:pPr>
              <w:jc w:val="both"/>
              <w:rPr>
                <w:rFonts w:cstheme="minorHAnsi"/>
                <w:sz w:val="20"/>
              </w:rPr>
            </w:pPr>
          </w:p>
        </w:tc>
        <w:tc>
          <w:tcPr>
            <w:tcW w:w="972" w:type="dxa"/>
            <w:tcBorders>
              <w:top w:val="single" w:sz="4" w:space="0" w:color="auto"/>
              <w:left w:val="single" w:sz="4" w:space="0" w:color="auto"/>
              <w:bottom w:val="single" w:sz="4" w:space="0" w:color="auto"/>
              <w:right w:val="single" w:sz="4" w:space="0" w:color="auto"/>
            </w:tcBorders>
          </w:tcPr>
          <w:p w14:paraId="34EA5F6F" w14:textId="45B9AF26" w:rsidR="00D679A9" w:rsidRPr="009973DC" w:rsidRDefault="00D679A9" w:rsidP="00D679A9">
            <w:pPr>
              <w:jc w:val="both"/>
              <w:rPr>
                <w:rFonts w:cstheme="minorHAnsi"/>
                <w:sz w:val="20"/>
              </w:rPr>
            </w:pPr>
            <w:r w:rsidRPr="009973DC">
              <w:rPr>
                <w:rFonts w:cstheme="minorHAnsi"/>
                <w:sz w:val="20"/>
              </w:rPr>
              <w:t>X</w:t>
            </w:r>
          </w:p>
        </w:tc>
      </w:tr>
      <w:tr w:rsidR="00D679A9" w:rsidRPr="009973DC" w14:paraId="10FDC9C0" w14:textId="77777777" w:rsidTr="00E17550">
        <w:tc>
          <w:tcPr>
            <w:tcW w:w="1276" w:type="dxa"/>
            <w:tcBorders>
              <w:top w:val="single" w:sz="4" w:space="0" w:color="auto"/>
              <w:left w:val="single" w:sz="4" w:space="0" w:color="auto"/>
              <w:bottom w:val="single" w:sz="4" w:space="0" w:color="auto"/>
              <w:right w:val="single" w:sz="4" w:space="0" w:color="auto"/>
            </w:tcBorders>
          </w:tcPr>
          <w:p w14:paraId="4AFC892E" w14:textId="46AB96A3" w:rsidR="00D679A9" w:rsidRPr="009973DC" w:rsidRDefault="00D679A9" w:rsidP="00D679A9">
            <w:pPr>
              <w:jc w:val="both"/>
              <w:rPr>
                <w:rFonts w:cstheme="minorHAnsi"/>
                <w:sz w:val="20"/>
              </w:rPr>
            </w:pPr>
            <w:r w:rsidRPr="009973DC">
              <w:rPr>
                <w:rFonts w:cstheme="minorHAnsi"/>
                <w:sz w:val="20"/>
              </w:rPr>
              <w:t>Question 16</w:t>
            </w:r>
          </w:p>
        </w:tc>
        <w:tc>
          <w:tcPr>
            <w:tcW w:w="1083" w:type="dxa"/>
            <w:tcBorders>
              <w:top w:val="single" w:sz="4" w:space="0" w:color="auto"/>
              <w:left w:val="single" w:sz="4" w:space="0" w:color="auto"/>
              <w:bottom w:val="single" w:sz="4" w:space="0" w:color="auto"/>
              <w:right w:val="single" w:sz="4" w:space="0" w:color="auto"/>
            </w:tcBorders>
          </w:tcPr>
          <w:p w14:paraId="55279455" w14:textId="77777777" w:rsidR="00D679A9" w:rsidRPr="009973DC" w:rsidRDefault="00D679A9" w:rsidP="00D679A9">
            <w:pPr>
              <w:jc w:val="both"/>
              <w:rPr>
                <w:rFonts w:cstheme="minorHAnsi"/>
                <w:sz w:val="20"/>
              </w:rPr>
            </w:pPr>
          </w:p>
        </w:tc>
        <w:tc>
          <w:tcPr>
            <w:tcW w:w="1294" w:type="dxa"/>
            <w:tcBorders>
              <w:top w:val="single" w:sz="4" w:space="0" w:color="auto"/>
              <w:left w:val="single" w:sz="4" w:space="0" w:color="auto"/>
              <w:bottom w:val="single" w:sz="4" w:space="0" w:color="auto"/>
              <w:right w:val="single" w:sz="4" w:space="0" w:color="auto"/>
            </w:tcBorders>
          </w:tcPr>
          <w:p w14:paraId="6A726CEC" w14:textId="77777777" w:rsidR="00D679A9" w:rsidRPr="009973DC" w:rsidRDefault="00D679A9" w:rsidP="00D679A9">
            <w:pPr>
              <w:jc w:val="both"/>
              <w:rPr>
                <w:rFonts w:cstheme="minorHAnsi"/>
                <w:sz w:val="20"/>
              </w:rPr>
            </w:pPr>
          </w:p>
        </w:tc>
        <w:tc>
          <w:tcPr>
            <w:tcW w:w="1327" w:type="dxa"/>
            <w:tcBorders>
              <w:top w:val="single" w:sz="4" w:space="0" w:color="auto"/>
              <w:left w:val="single" w:sz="4" w:space="0" w:color="auto"/>
              <w:bottom w:val="single" w:sz="4" w:space="0" w:color="auto"/>
              <w:right w:val="single" w:sz="4" w:space="0" w:color="auto"/>
            </w:tcBorders>
          </w:tcPr>
          <w:p w14:paraId="42C99717" w14:textId="77777777" w:rsidR="00D679A9" w:rsidRPr="009973DC" w:rsidRDefault="00D679A9" w:rsidP="00D679A9">
            <w:pPr>
              <w:jc w:val="both"/>
              <w:rPr>
                <w:rFonts w:cstheme="minorHAnsi"/>
                <w:sz w:val="20"/>
              </w:rPr>
            </w:pPr>
          </w:p>
        </w:tc>
        <w:tc>
          <w:tcPr>
            <w:tcW w:w="1072" w:type="dxa"/>
            <w:tcBorders>
              <w:top w:val="single" w:sz="4" w:space="0" w:color="auto"/>
              <w:left w:val="single" w:sz="4" w:space="0" w:color="auto"/>
              <w:bottom w:val="single" w:sz="4" w:space="0" w:color="auto"/>
              <w:right w:val="single" w:sz="4" w:space="0" w:color="auto"/>
            </w:tcBorders>
          </w:tcPr>
          <w:p w14:paraId="4AB622C6" w14:textId="77777777" w:rsidR="00D679A9" w:rsidRPr="009973DC" w:rsidRDefault="00D679A9" w:rsidP="00D679A9">
            <w:pPr>
              <w:jc w:val="both"/>
              <w:rPr>
                <w:rFonts w:cstheme="minorHAnsi"/>
                <w:sz w:val="20"/>
              </w:rPr>
            </w:pPr>
          </w:p>
        </w:tc>
        <w:tc>
          <w:tcPr>
            <w:tcW w:w="828" w:type="dxa"/>
            <w:tcBorders>
              <w:top w:val="single" w:sz="4" w:space="0" w:color="auto"/>
              <w:left w:val="single" w:sz="4" w:space="0" w:color="auto"/>
              <w:bottom w:val="single" w:sz="4" w:space="0" w:color="auto"/>
              <w:right w:val="single" w:sz="4" w:space="0" w:color="auto"/>
            </w:tcBorders>
          </w:tcPr>
          <w:p w14:paraId="4860E277" w14:textId="0331C718" w:rsidR="00D679A9" w:rsidRPr="009973DC" w:rsidRDefault="00D679A9" w:rsidP="00D679A9">
            <w:pPr>
              <w:jc w:val="both"/>
              <w:rPr>
                <w:rFonts w:cstheme="minorHAnsi"/>
                <w:sz w:val="20"/>
              </w:rPr>
            </w:pPr>
          </w:p>
        </w:tc>
        <w:tc>
          <w:tcPr>
            <w:tcW w:w="1395" w:type="dxa"/>
            <w:tcBorders>
              <w:top w:val="single" w:sz="4" w:space="0" w:color="auto"/>
              <w:left w:val="single" w:sz="4" w:space="0" w:color="auto"/>
              <w:bottom w:val="single" w:sz="4" w:space="0" w:color="auto"/>
              <w:right w:val="single" w:sz="4" w:space="0" w:color="auto"/>
            </w:tcBorders>
          </w:tcPr>
          <w:p w14:paraId="47DCD595" w14:textId="419B8EC9" w:rsidR="00D679A9" w:rsidRPr="009973DC" w:rsidRDefault="00D679A9" w:rsidP="00D679A9">
            <w:pPr>
              <w:jc w:val="both"/>
              <w:rPr>
                <w:rFonts w:cstheme="minorHAnsi"/>
                <w:sz w:val="20"/>
              </w:rPr>
            </w:pPr>
          </w:p>
        </w:tc>
        <w:tc>
          <w:tcPr>
            <w:tcW w:w="972" w:type="dxa"/>
            <w:tcBorders>
              <w:top w:val="single" w:sz="4" w:space="0" w:color="auto"/>
              <w:left w:val="single" w:sz="4" w:space="0" w:color="auto"/>
              <w:bottom w:val="single" w:sz="4" w:space="0" w:color="auto"/>
              <w:right w:val="single" w:sz="4" w:space="0" w:color="auto"/>
            </w:tcBorders>
          </w:tcPr>
          <w:p w14:paraId="7DFA939C" w14:textId="7F811486" w:rsidR="00D679A9" w:rsidRPr="009973DC" w:rsidRDefault="00D679A9" w:rsidP="00D679A9">
            <w:pPr>
              <w:jc w:val="both"/>
              <w:rPr>
                <w:rFonts w:cstheme="minorHAnsi"/>
                <w:sz w:val="20"/>
              </w:rPr>
            </w:pPr>
            <w:r w:rsidRPr="009973DC">
              <w:rPr>
                <w:rFonts w:cstheme="minorHAnsi"/>
                <w:sz w:val="20"/>
              </w:rPr>
              <w:t>X</w:t>
            </w:r>
          </w:p>
        </w:tc>
      </w:tr>
    </w:tbl>
    <w:p w14:paraId="798C924A" w14:textId="77777777" w:rsidR="005510FC" w:rsidRPr="00F74684" w:rsidRDefault="005510FC" w:rsidP="000F1D8C">
      <w:pPr>
        <w:spacing w:before="69"/>
        <w:ind w:right="105"/>
        <w:jc w:val="both"/>
        <w:rPr>
          <w:rFonts w:cstheme="minorHAnsi"/>
          <w:b/>
          <w:i/>
          <w:lang w:val="en-US"/>
        </w:rPr>
      </w:pPr>
    </w:p>
    <w:p w14:paraId="7190083A" w14:textId="2599A5F9" w:rsidR="00F21D53" w:rsidRPr="00B275D8" w:rsidRDefault="00F21D53" w:rsidP="00E215B2">
      <w:pPr>
        <w:rPr>
          <w:bCs/>
          <w:lang w:val="en-US"/>
        </w:rPr>
      </w:pPr>
      <w:r w:rsidRPr="00B275D8">
        <w:rPr>
          <w:bCs/>
          <w:lang w:val="en-US"/>
        </w:rPr>
        <w:t>Data collection is to be conducted from Fiji (Suva) where the WCS Regional office is located. A field mission to the project field sites in Fiji is required. A field mission in Solomon Islands is also possible if budget allows.</w:t>
      </w:r>
    </w:p>
    <w:p w14:paraId="20D51626" w14:textId="2CEF40A7" w:rsidR="00E215B2" w:rsidRPr="007F19E0" w:rsidRDefault="00E215B2" w:rsidP="00E215B2">
      <w:pPr>
        <w:rPr>
          <w:b/>
          <w:u w:val="single"/>
          <w:lang w:val="en-US"/>
        </w:rPr>
      </w:pPr>
      <w:r w:rsidRPr="008F4D9A">
        <w:rPr>
          <w:b/>
          <w:u w:val="single"/>
          <w:lang w:val="en-US"/>
        </w:rPr>
        <w:t>Rating of program performance</w:t>
      </w:r>
    </w:p>
    <w:p w14:paraId="29BF6D9F" w14:textId="572B3330" w:rsidR="001E4FAD" w:rsidRDefault="00E215B2" w:rsidP="00E215B2">
      <w:pPr>
        <w:spacing w:before="69"/>
        <w:ind w:right="105"/>
        <w:jc w:val="both"/>
        <w:rPr>
          <w:szCs w:val="20"/>
          <w:lang w:val="en-US"/>
        </w:rPr>
      </w:pPr>
      <w:proofErr w:type="gramStart"/>
      <w:r w:rsidRPr="00423324">
        <w:rPr>
          <w:szCs w:val="20"/>
          <w:lang w:val="en-US"/>
        </w:rPr>
        <w:t>In order to</w:t>
      </w:r>
      <w:proofErr w:type="gramEnd"/>
      <w:r w:rsidRPr="00423324">
        <w:rPr>
          <w:szCs w:val="20"/>
          <w:lang w:val="en-US"/>
        </w:rPr>
        <w:t xml:space="preserve"> enhance the clarity of the positioning of </w:t>
      </w:r>
      <w:r>
        <w:rPr>
          <w:szCs w:val="20"/>
          <w:lang w:val="en-US"/>
        </w:rPr>
        <w:t>the</w:t>
      </w:r>
      <w:r w:rsidRPr="00423324">
        <w:rPr>
          <w:szCs w:val="20"/>
          <w:lang w:val="en-US"/>
        </w:rPr>
        <w:t xml:space="preserve"> analysis, the consultant</w:t>
      </w:r>
      <w:r>
        <w:rPr>
          <w:szCs w:val="20"/>
          <w:lang w:val="en-US"/>
        </w:rPr>
        <w:t>(s)</w:t>
      </w:r>
      <w:r w:rsidRPr="00423324">
        <w:rPr>
          <w:szCs w:val="20"/>
          <w:lang w:val="en-US"/>
        </w:rPr>
        <w:t xml:space="preserve"> shall assign a rating for each </w:t>
      </w:r>
      <w:r w:rsidR="00B522DF">
        <w:rPr>
          <w:szCs w:val="20"/>
          <w:lang w:val="en-US"/>
        </w:rPr>
        <w:t xml:space="preserve">OECD </w:t>
      </w:r>
      <w:r w:rsidRPr="00423324">
        <w:rPr>
          <w:szCs w:val="20"/>
          <w:lang w:val="en-US"/>
        </w:rPr>
        <w:t>criterion (A: highly satisfactory; B: satisfactory; C: unsatisfactory; D: highly unsatisfactory)</w:t>
      </w:r>
      <w:r>
        <w:rPr>
          <w:szCs w:val="20"/>
          <w:lang w:val="en-US"/>
        </w:rPr>
        <w:t xml:space="preserve"> </w:t>
      </w:r>
      <w:r w:rsidR="00B522DF">
        <w:rPr>
          <w:szCs w:val="20"/>
          <w:lang w:val="en-US"/>
        </w:rPr>
        <w:t xml:space="preserve">based on its judgment and on the responses to the evaluative questions </w:t>
      </w:r>
      <w:r w:rsidR="003D6E71">
        <w:rPr>
          <w:szCs w:val="20"/>
          <w:lang w:val="en-US"/>
        </w:rPr>
        <w:t>and present the results in a comprehensive way</w:t>
      </w:r>
      <w:r w:rsidRPr="00423324">
        <w:rPr>
          <w:szCs w:val="20"/>
          <w:lang w:val="en-US"/>
        </w:rPr>
        <w:t xml:space="preserve">. </w:t>
      </w:r>
      <w:r w:rsidRPr="00471F16">
        <w:rPr>
          <w:szCs w:val="20"/>
          <w:lang w:val="en-US"/>
        </w:rPr>
        <w:t xml:space="preserve">It </w:t>
      </w:r>
      <w:r>
        <w:rPr>
          <w:szCs w:val="20"/>
          <w:lang w:val="en-US"/>
        </w:rPr>
        <w:t xml:space="preserve">is </w:t>
      </w:r>
      <w:r w:rsidRPr="00471F16">
        <w:rPr>
          <w:szCs w:val="20"/>
          <w:lang w:val="en-US"/>
        </w:rPr>
        <w:t xml:space="preserve">important to be able </w:t>
      </w:r>
      <w:proofErr w:type="gramStart"/>
      <w:r w:rsidRPr="00471F16">
        <w:rPr>
          <w:szCs w:val="20"/>
          <w:lang w:val="en-US"/>
        </w:rPr>
        <w:t>to relatively</w:t>
      </w:r>
      <w:proofErr w:type="gramEnd"/>
      <w:r w:rsidRPr="00471F16">
        <w:rPr>
          <w:szCs w:val="20"/>
          <w:lang w:val="en-US"/>
        </w:rPr>
        <w:t xml:space="preserve"> "score" the results </w:t>
      </w:r>
      <w:proofErr w:type="gramStart"/>
      <w:r w:rsidRPr="00471F16">
        <w:rPr>
          <w:szCs w:val="20"/>
          <w:lang w:val="en-US"/>
        </w:rPr>
        <w:t>in order to</w:t>
      </w:r>
      <w:proofErr w:type="gramEnd"/>
      <w:r w:rsidRPr="00471F16">
        <w:rPr>
          <w:szCs w:val="20"/>
          <w:lang w:val="en-US"/>
        </w:rPr>
        <w:t xml:space="preserve"> identify the more and less impactful/efficient aspects</w:t>
      </w:r>
      <w:r>
        <w:rPr>
          <w:szCs w:val="20"/>
          <w:lang w:val="en-US"/>
        </w:rPr>
        <w:t xml:space="preserve"> of the </w:t>
      </w:r>
      <w:r w:rsidR="00EC29BD">
        <w:rPr>
          <w:szCs w:val="20"/>
          <w:lang w:val="en-US"/>
        </w:rPr>
        <w:t>project.</w:t>
      </w:r>
    </w:p>
    <w:p w14:paraId="5612BD51" w14:textId="77777777" w:rsidR="005510FC" w:rsidRDefault="005510FC" w:rsidP="00E215B2">
      <w:pPr>
        <w:spacing w:before="69"/>
        <w:ind w:right="105"/>
        <w:jc w:val="both"/>
        <w:rPr>
          <w:szCs w:val="20"/>
          <w:lang w:val="en-US"/>
        </w:rPr>
      </w:pPr>
    </w:p>
    <w:p w14:paraId="27F5A7FD" w14:textId="5C1E2038" w:rsidR="00EF7C85" w:rsidRPr="001E4FAD" w:rsidRDefault="00EF7C85">
      <w:pPr>
        <w:pStyle w:val="NoSpacing"/>
        <w:numPr>
          <w:ilvl w:val="0"/>
          <w:numId w:val="6"/>
        </w:numPr>
        <w:shd w:val="clear" w:color="auto" w:fill="DEEAF6" w:themeFill="accent1" w:themeFillTint="33"/>
        <w:spacing w:line="276" w:lineRule="auto"/>
        <w:jc w:val="both"/>
        <w:rPr>
          <w:rFonts w:cstheme="minorHAnsi"/>
          <w:b/>
          <w:lang w:val="en-GB"/>
        </w:rPr>
      </w:pPr>
      <w:r w:rsidRPr="001E4FAD">
        <w:rPr>
          <w:rFonts w:cstheme="minorHAnsi"/>
          <w:b/>
          <w:lang w:val="en-GB"/>
        </w:rPr>
        <w:t>Present the conclusions of the evaluative</w:t>
      </w:r>
      <w:r w:rsidR="008A67DA">
        <w:rPr>
          <w:rFonts w:cstheme="minorHAnsi"/>
          <w:b/>
          <w:lang w:val="en-GB"/>
        </w:rPr>
        <w:t xml:space="preserve"> analysis</w:t>
      </w:r>
      <w:r w:rsidR="000F1D8C">
        <w:rPr>
          <w:rFonts w:cstheme="minorHAnsi"/>
          <w:b/>
          <w:lang w:val="en-GB"/>
        </w:rPr>
        <w:t xml:space="preserve"> and recommendations</w:t>
      </w:r>
    </w:p>
    <w:p w14:paraId="163A6D67" w14:textId="537919B4" w:rsidR="00EF7C85" w:rsidRDefault="00B522DF" w:rsidP="00EF7C85">
      <w:pPr>
        <w:spacing w:line="206" w:lineRule="atLeast"/>
        <w:jc w:val="both"/>
        <w:rPr>
          <w:color w:val="000000"/>
          <w:lang w:val="en-US"/>
        </w:rPr>
      </w:pPr>
      <w:r w:rsidRPr="00B522DF">
        <w:rPr>
          <w:color w:val="000000"/>
          <w:lang w:val="en-US"/>
        </w:rPr>
        <w:t xml:space="preserve">Following the data collection phase and drawing upon the analysis of the information and data gathered in the field, the consultant(s) will prepare the draft evaluation report and articulate the conclusions of the evaluation. </w:t>
      </w:r>
      <w:r w:rsidR="00EF7C85">
        <w:rPr>
          <w:color w:val="000000"/>
          <w:lang w:val="en-US"/>
        </w:rPr>
        <w:t>O</w:t>
      </w:r>
      <w:r w:rsidR="00EF7C85" w:rsidRPr="008026D7">
        <w:rPr>
          <w:color w:val="000000"/>
          <w:lang w:val="en-US"/>
        </w:rPr>
        <w:t xml:space="preserve">nce </w:t>
      </w:r>
      <w:r w:rsidR="00EF7C85">
        <w:rPr>
          <w:color w:val="000000"/>
          <w:lang w:val="en-US"/>
        </w:rPr>
        <w:t>the consultant(s) have conducted their analysis,</w:t>
      </w:r>
      <w:r w:rsidR="00EF7C85" w:rsidRPr="008026D7">
        <w:rPr>
          <w:color w:val="000000"/>
          <w:lang w:val="en-US"/>
        </w:rPr>
        <w:t xml:space="preserve"> then formulated </w:t>
      </w:r>
      <w:r w:rsidR="00EF7C85">
        <w:rPr>
          <w:color w:val="000000"/>
          <w:lang w:val="en-US"/>
        </w:rPr>
        <w:t>their</w:t>
      </w:r>
      <w:r w:rsidR="00EF7C85" w:rsidRPr="008026D7">
        <w:rPr>
          <w:color w:val="000000"/>
          <w:lang w:val="en-US"/>
        </w:rPr>
        <w:t xml:space="preserve"> </w:t>
      </w:r>
      <w:r w:rsidR="00EF7C85">
        <w:rPr>
          <w:color w:val="000000"/>
          <w:lang w:val="en-US"/>
        </w:rPr>
        <w:t xml:space="preserve">conclusions </w:t>
      </w:r>
      <w:r w:rsidR="00EF7C85" w:rsidRPr="008026D7">
        <w:rPr>
          <w:color w:val="000000"/>
          <w:lang w:val="en-US"/>
        </w:rPr>
        <w:t xml:space="preserve">and judgments on the project </w:t>
      </w:r>
      <w:proofErr w:type="gramStart"/>
      <w:r w:rsidR="00EF7C85" w:rsidRPr="008026D7">
        <w:rPr>
          <w:color w:val="000000"/>
          <w:lang w:val="en-US"/>
        </w:rPr>
        <w:t>on the basis of</w:t>
      </w:r>
      <w:proofErr w:type="gramEnd"/>
      <w:r w:rsidR="00EF7C85" w:rsidRPr="008026D7">
        <w:rPr>
          <w:color w:val="000000"/>
          <w:lang w:val="en-US"/>
        </w:rPr>
        <w:t xml:space="preserve"> each </w:t>
      </w:r>
      <w:r w:rsidR="00EF7C85" w:rsidRPr="0008793D">
        <w:rPr>
          <w:color w:val="000000"/>
          <w:lang w:val="en-US"/>
        </w:rPr>
        <w:t xml:space="preserve">evaluative </w:t>
      </w:r>
      <w:proofErr w:type="gramStart"/>
      <w:r w:rsidR="00EF7C85" w:rsidRPr="0008793D">
        <w:rPr>
          <w:color w:val="000000"/>
          <w:lang w:val="en-US"/>
        </w:rPr>
        <w:t>questions</w:t>
      </w:r>
      <w:proofErr w:type="gramEnd"/>
      <w:r w:rsidR="00EF7C85">
        <w:rPr>
          <w:color w:val="000000"/>
          <w:lang w:val="en-US"/>
        </w:rPr>
        <w:t>,</w:t>
      </w:r>
      <w:r w:rsidR="00EF7C85" w:rsidRPr="008026D7">
        <w:rPr>
          <w:color w:val="000000"/>
          <w:lang w:val="en-US"/>
        </w:rPr>
        <w:t xml:space="preserve"> </w:t>
      </w:r>
      <w:r w:rsidR="00EF7C85" w:rsidRPr="006D0DCF">
        <w:rPr>
          <w:lang w:val="en-US"/>
        </w:rPr>
        <w:t>t</w:t>
      </w:r>
      <w:r w:rsidR="00EF7C85" w:rsidRPr="00A5521C">
        <w:rPr>
          <w:color w:val="000000"/>
          <w:lang w:val="en-US"/>
        </w:rPr>
        <w:t>he consultant</w:t>
      </w:r>
      <w:r w:rsidR="00EF7C85">
        <w:rPr>
          <w:color w:val="000000"/>
          <w:lang w:val="en-US"/>
        </w:rPr>
        <w:t>(s)</w:t>
      </w:r>
      <w:r w:rsidR="00EF7C85" w:rsidRPr="00A5521C">
        <w:rPr>
          <w:color w:val="000000"/>
          <w:lang w:val="en-US"/>
        </w:rPr>
        <w:t xml:space="preserve"> shall</w:t>
      </w:r>
      <w:r w:rsidR="00EF7C85" w:rsidRPr="008026D7">
        <w:rPr>
          <w:color w:val="000000"/>
          <w:lang w:val="en-US"/>
        </w:rPr>
        <w:t xml:space="preserve"> provide </w:t>
      </w:r>
      <w:r w:rsidR="00EF7C85" w:rsidRPr="00A5521C">
        <w:rPr>
          <w:color w:val="000000"/>
          <w:lang w:val="en-US"/>
        </w:rPr>
        <w:t xml:space="preserve">in this section </w:t>
      </w:r>
      <w:r w:rsidR="00EF7C85" w:rsidRPr="008026D7">
        <w:rPr>
          <w:color w:val="000000"/>
          <w:lang w:val="en-US"/>
        </w:rPr>
        <w:t>general conclusions in order to make an overall assessment of the intervention being evaluated.</w:t>
      </w:r>
    </w:p>
    <w:p w14:paraId="5A83CFC0" w14:textId="74BED1D7" w:rsidR="00EF7C85" w:rsidRPr="008026D7" w:rsidRDefault="00EF7C85" w:rsidP="00EF7C85">
      <w:pPr>
        <w:spacing w:line="206" w:lineRule="atLeast"/>
        <w:jc w:val="both"/>
        <w:rPr>
          <w:color w:val="000000"/>
          <w:lang w:val="en-US"/>
        </w:rPr>
      </w:pPr>
      <w:r w:rsidRPr="008026D7">
        <w:rPr>
          <w:color w:val="000000"/>
          <w:lang w:val="en-US"/>
        </w:rPr>
        <w:t>The consultant</w:t>
      </w:r>
      <w:r>
        <w:rPr>
          <w:color w:val="000000"/>
          <w:lang w:val="en-US"/>
        </w:rPr>
        <w:t>(s)</w:t>
      </w:r>
      <w:r w:rsidRPr="008026D7">
        <w:rPr>
          <w:color w:val="000000"/>
          <w:lang w:val="en-US"/>
        </w:rPr>
        <w:t xml:space="preserve"> shall make a distinction between the specific conclusions, the validity of which is restricted to the project being evaluated, and the conclusions of more general relevance. These conclusions must be ranked by order of importance and classified by order of reliability. This exercise aims to bring out the messages of the evaluation that may be intended for AFD, </w:t>
      </w:r>
      <w:r w:rsidR="005510FC">
        <w:rPr>
          <w:color w:val="000000"/>
          <w:lang w:val="en-US"/>
        </w:rPr>
        <w:t>WCS</w:t>
      </w:r>
      <w:r>
        <w:rPr>
          <w:color w:val="000000"/>
          <w:lang w:val="en-US"/>
        </w:rPr>
        <w:t xml:space="preserve"> a</w:t>
      </w:r>
      <w:r w:rsidRPr="008026D7">
        <w:rPr>
          <w:color w:val="000000"/>
          <w:lang w:val="en-US"/>
        </w:rPr>
        <w:t xml:space="preserve">nd </w:t>
      </w:r>
      <w:r>
        <w:rPr>
          <w:color w:val="000000"/>
          <w:lang w:val="en-US"/>
        </w:rPr>
        <w:t xml:space="preserve">for </w:t>
      </w:r>
      <w:r w:rsidRPr="008026D7">
        <w:rPr>
          <w:color w:val="000000"/>
          <w:lang w:val="en-US"/>
        </w:rPr>
        <w:t>all the stakeholders. The consultant mus</w:t>
      </w:r>
      <w:r>
        <w:rPr>
          <w:color w:val="000000"/>
          <w:lang w:val="en-US"/>
        </w:rPr>
        <w:t>t</w:t>
      </w:r>
      <w:r w:rsidRPr="008026D7">
        <w:rPr>
          <w:color w:val="000000"/>
          <w:lang w:val="en-US"/>
        </w:rPr>
        <w:t xml:space="preserve"> </w:t>
      </w:r>
      <w:r>
        <w:rPr>
          <w:color w:val="000000"/>
          <w:lang w:val="en-US"/>
        </w:rPr>
        <w:t>make</w:t>
      </w:r>
      <w:r w:rsidRPr="008026D7">
        <w:rPr>
          <w:color w:val="000000"/>
          <w:lang w:val="en-US"/>
        </w:rPr>
        <w:t xml:space="preserve"> sure to mention for whom</w:t>
      </w:r>
      <w:r>
        <w:rPr>
          <w:color w:val="000000"/>
          <w:lang w:val="en-US"/>
        </w:rPr>
        <w:t xml:space="preserve"> </w:t>
      </w:r>
      <w:r w:rsidR="009973DC">
        <w:rPr>
          <w:color w:val="000000"/>
          <w:lang w:val="en-US"/>
        </w:rPr>
        <w:t>the recommendations</w:t>
      </w:r>
      <w:r>
        <w:rPr>
          <w:color w:val="000000"/>
          <w:lang w:val="en-US"/>
        </w:rPr>
        <w:t xml:space="preserve"> </w:t>
      </w:r>
      <w:r w:rsidRPr="008026D7">
        <w:rPr>
          <w:color w:val="000000"/>
          <w:lang w:val="en-US"/>
        </w:rPr>
        <w:t xml:space="preserve">are intended. </w:t>
      </w:r>
    </w:p>
    <w:p w14:paraId="0DC5CF98" w14:textId="480A52A0" w:rsidR="00EF7C85" w:rsidRDefault="00EF7C85" w:rsidP="00EF7C85">
      <w:pPr>
        <w:jc w:val="both"/>
        <w:rPr>
          <w:color w:val="000000"/>
          <w:lang w:val="en-US"/>
        </w:rPr>
      </w:pPr>
      <w:r w:rsidRPr="0008793D">
        <w:rPr>
          <w:color w:val="000000"/>
          <w:lang w:val="en-US"/>
        </w:rPr>
        <w:lastRenderedPageBreak/>
        <w:t xml:space="preserve">The consultant will identify lessons and/or strategic and/or operational recommendations. </w:t>
      </w:r>
      <w:r w:rsidRPr="003341A5">
        <w:rPr>
          <w:color w:val="000000"/>
          <w:lang w:val="en-US"/>
        </w:rPr>
        <w:t>The latter must be linked to the conclusions and grouped together and organized by order of priority.</w:t>
      </w:r>
    </w:p>
    <w:p w14:paraId="050135F3" w14:textId="7EFE34B8" w:rsidR="00D4058C" w:rsidRPr="00D4058C" w:rsidRDefault="00D4058C" w:rsidP="00D4058C">
      <w:pPr>
        <w:jc w:val="both"/>
        <w:rPr>
          <w:color w:val="000000"/>
          <w:lang w:val="en-US"/>
        </w:rPr>
      </w:pPr>
      <w:r w:rsidRPr="00D4058C">
        <w:rPr>
          <w:color w:val="000000"/>
          <w:lang w:val="en-US"/>
        </w:rPr>
        <w:t>In their final report, the consultant(s) will identify and differentiate between strategic and/or operational lessons and recommendations. These lessons and recommendations may relate to the intervention itself, future cycles of the intervention, similar interventions in other contexts, general project cycle practices at AFD (regarding design, implementation, monitoring, etc.), or the operating methods of the contracting authority.</w:t>
      </w:r>
    </w:p>
    <w:p w14:paraId="1A7F5B89" w14:textId="3A14A58A" w:rsidR="00D4058C" w:rsidRPr="00D4058C" w:rsidRDefault="00D4058C" w:rsidP="00D4058C">
      <w:pPr>
        <w:jc w:val="both"/>
        <w:rPr>
          <w:color w:val="000000"/>
          <w:lang w:val="en-US"/>
        </w:rPr>
      </w:pPr>
      <w:proofErr w:type="gramStart"/>
      <w:r>
        <w:rPr>
          <w:color w:val="000000"/>
          <w:lang w:val="en-US"/>
        </w:rPr>
        <w:t>-</w:t>
      </w:r>
      <w:r w:rsidRPr="00D4058C">
        <w:rPr>
          <w:color w:val="000000"/>
          <w:lang w:val="en-US"/>
        </w:rPr>
        <w:t>“</w:t>
      </w:r>
      <w:proofErr w:type="gramEnd"/>
      <w:r w:rsidRPr="00D4058C">
        <w:rPr>
          <w:color w:val="000000"/>
          <w:lang w:val="en-US"/>
        </w:rPr>
        <w:t>Lessons” denotes insights gained from the evaluation that extend beyond the project’s scope (with potential applicability in broader contexts) and do not necessarily mandate follow-up actions.</w:t>
      </w:r>
    </w:p>
    <w:p w14:paraId="499E45C2" w14:textId="5B0D773E" w:rsidR="00D4058C" w:rsidRPr="00D4058C" w:rsidRDefault="00D4058C" w:rsidP="00EF7C85">
      <w:pPr>
        <w:jc w:val="both"/>
        <w:rPr>
          <w:color w:val="000000"/>
          <w:lang w:val="en-US"/>
        </w:rPr>
      </w:pPr>
      <w:r>
        <w:rPr>
          <w:color w:val="000000"/>
          <w:lang w:val="en-US"/>
        </w:rPr>
        <w:t xml:space="preserve">- </w:t>
      </w:r>
      <w:r w:rsidRPr="00D4058C">
        <w:rPr>
          <w:color w:val="000000"/>
          <w:lang w:val="en-US"/>
        </w:rPr>
        <w:t xml:space="preserve">“Recommendations” encompasses decisions to be made or measures to be applied </w:t>
      </w:r>
      <w:proofErr w:type="gramStart"/>
      <w:r w:rsidRPr="00D4058C">
        <w:rPr>
          <w:color w:val="000000"/>
          <w:lang w:val="en-US"/>
        </w:rPr>
        <w:t>in order to</w:t>
      </w:r>
      <w:proofErr w:type="gramEnd"/>
      <w:r w:rsidRPr="00D4058C">
        <w:rPr>
          <w:color w:val="000000"/>
          <w:lang w:val="en-US"/>
        </w:rPr>
        <w:t xml:space="preserve"> improve operational methods, governance systems, arrangements, etc., particularly for subsequent </w:t>
      </w:r>
      <w:r>
        <w:rPr>
          <w:color w:val="000000"/>
          <w:lang w:val="en-US"/>
        </w:rPr>
        <w:t>phases of the evaluated project</w:t>
      </w:r>
      <w:r w:rsidRPr="00D4058C">
        <w:rPr>
          <w:color w:val="000000"/>
          <w:lang w:val="en-US"/>
        </w:rPr>
        <w:t>; unlike “lessons,” their implementation may be overseen by AFD following the evaluation. Recommendations demand particular attention; they should be linked to the conclusions, grouped, and prioritized. Furthermore, they should be practical, thus: very limited in number, specific, directed explicitly to one or more mentioned actors</w:t>
      </w:r>
      <w:r>
        <w:rPr>
          <w:color w:val="000000"/>
          <w:lang w:val="en-US"/>
        </w:rPr>
        <w:t xml:space="preserve"> (WCS, project partners, other stakeholders…)</w:t>
      </w:r>
      <w:r w:rsidRPr="00D4058C">
        <w:rPr>
          <w:color w:val="000000"/>
          <w:lang w:val="en-US"/>
        </w:rPr>
        <w:t xml:space="preserve">, and include a relevant time frame (short, medium, or long-term). </w:t>
      </w:r>
    </w:p>
    <w:p w14:paraId="4BEDD067" w14:textId="77777777" w:rsidR="009A64C3" w:rsidRDefault="009A64C3" w:rsidP="00EF7C85">
      <w:pPr>
        <w:spacing w:line="206" w:lineRule="atLeast"/>
        <w:jc w:val="both"/>
        <w:rPr>
          <w:color w:val="000000"/>
          <w:lang w:val="en-US"/>
        </w:rPr>
      </w:pPr>
    </w:p>
    <w:p w14:paraId="04934225" w14:textId="7D522498" w:rsidR="009A64C3" w:rsidRPr="009A64C3" w:rsidRDefault="009A64C3">
      <w:pPr>
        <w:pStyle w:val="ListParagraph"/>
        <w:numPr>
          <w:ilvl w:val="0"/>
          <w:numId w:val="4"/>
        </w:numPr>
        <w:rPr>
          <w:rFonts w:cstheme="minorHAnsi"/>
          <w:b/>
          <w:color w:val="4472C4" w:themeColor="accent5"/>
          <w:u w:val="single"/>
          <w:lang w:val="en-GB"/>
        </w:rPr>
      </w:pPr>
      <w:r w:rsidRPr="009A64C3">
        <w:rPr>
          <w:rFonts w:cstheme="minorHAnsi"/>
          <w:b/>
          <w:color w:val="4472C4" w:themeColor="accent5"/>
          <w:u w:val="single"/>
          <w:lang w:val="en-GB"/>
        </w:rPr>
        <w:t>Deliverables</w:t>
      </w:r>
    </w:p>
    <w:p w14:paraId="4336F9CE" w14:textId="77777777" w:rsidR="008627B3" w:rsidRPr="008627B3" w:rsidRDefault="008627B3" w:rsidP="008627B3">
      <w:pPr>
        <w:rPr>
          <w:lang w:val="en-GB"/>
        </w:rPr>
      </w:pPr>
      <w:bookmarkStart w:id="8" w:name="_Toc4512237"/>
      <w:bookmarkStart w:id="9" w:name="_Toc4512384"/>
      <w:bookmarkStart w:id="10" w:name="_Toc4512526"/>
      <w:bookmarkStart w:id="11" w:name="_Toc4512978"/>
      <w:bookmarkStart w:id="12" w:name="_Toc4513119"/>
      <w:bookmarkStart w:id="13" w:name="_Toc4513649"/>
      <w:bookmarkStart w:id="14" w:name="_Toc4513779"/>
      <w:bookmarkStart w:id="15" w:name="_Toc4513908"/>
      <w:bookmarkStart w:id="16" w:name="_Toc4514508"/>
      <w:bookmarkStart w:id="17" w:name="_Toc4514685"/>
      <w:bookmarkStart w:id="18" w:name="_Toc4515193"/>
      <w:bookmarkStart w:id="19" w:name="_Toc4566604"/>
      <w:bookmarkStart w:id="20" w:name="_Toc4566790"/>
      <w:bookmarkStart w:id="21" w:name="_Toc4567847"/>
      <w:bookmarkStart w:id="22" w:name="_Toc4512238"/>
      <w:bookmarkStart w:id="23" w:name="_Toc4512385"/>
      <w:bookmarkStart w:id="24" w:name="_Toc4512527"/>
      <w:bookmarkStart w:id="25" w:name="_Toc4512979"/>
      <w:bookmarkStart w:id="26" w:name="_Toc4513120"/>
      <w:bookmarkStart w:id="27" w:name="_Toc4513650"/>
      <w:bookmarkStart w:id="28" w:name="_Toc4513780"/>
      <w:bookmarkStart w:id="29" w:name="_Toc4513909"/>
      <w:bookmarkStart w:id="30" w:name="_Toc4514509"/>
      <w:bookmarkStart w:id="31" w:name="_Toc4514686"/>
      <w:bookmarkStart w:id="32" w:name="_Toc4515194"/>
      <w:bookmarkStart w:id="33" w:name="_Toc4566605"/>
      <w:bookmarkStart w:id="34" w:name="_Toc4566791"/>
      <w:bookmarkStart w:id="35" w:name="_Toc456784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0B0E00B4" w14:textId="1C8036BE" w:rsidR="00EF7C85" w:rsidRPr="009A64C3" w:rsidRDefault="00EF7C85">
      <w:pPr>
        <w:pStyle w:val="NoSpacing"/>
        <w:numPr>
          <w:ilvl w:val="0"/>
          <w:numId w:val="21"/>
        </w:numPr>
        <w:shd w:val="clear" w:color="auto" w:fill="DEEAF6" w:themeFill="accent1" w:themeFillTint="33"/>
        <w:spacing w:line="276" w:lineRule="auto"/>
        <w:jc w:val="both"/>
        <w:rPr>
          <w:rFonts w:cstheme="minorHAnsi"/>
          <w:b/>
          <w:lang w:val="en-GB"/>
        </w:rPr>
      </w:pPr>
      <w:bookmarkStart w:id="36" w:name="_Toc158128734"/>
      <w:r w:rsidRPr="009A64C3">
        <w:rPr>
          <w:rFonts w:cstheme="minorHAnsi"/>
          <w:b/>
          <w:lang w:val="en-GB"/>
        </w:rPr>
        <w:t>Evaluation framework Scoping note</w:t>
      </w:r>
      <w:bookmarkEnd w:id="36"/>
    </w:p>
    <w:p w14:paraId="69E98E8F" w14:textId="77777777" w:rsidR="007C5607" w:rsidRDefault="007C5607" w:rsidP="00EF7C85">
      <w:pPr>
        <w:jc w:val="both"/>
        <w:rPr>
          <w:color w:val="000000"/>
          <w:lang w:val="en-US"/>
        </w:rPr>
      </w:pPr>
    </w:p>
    <w:p w14:paraId="2C226123" w14:textId="6B64F4AE" w:rsidR="00555936" w:rsidRDefault="00EF7C85" w:rsidP="00EF7C85">
      <w:pPr>
        <w:jc w:val="both"/>
        <w:rPr>
          <w:lang w:val="en-US"/>
        </w:rPr>
      </w:pPr>
      <w:r w:rsidRPr="008026D7">
        <w:rPr>
          <w:color w:val="000000"/>
          <w:lang w:val="en-US"/>
        </w:rPr>
        <w:t>Th</w:t>
      </w:r>
      <w:r>
        <w:rPr>
          <w:color w:val="000000"/>
          <w:lang w:val="en-US"/>
        </w:rPr>
        <w:t xml:space="preserve">e </w:t>
      </w:r>
      <w:r w:rsidRPr="000507F4">
        <w:rPr>
          <w:b/>
          <w:color w:val="000000"/>
          <w:lang w:val="en-US"/>
        </w:rPr>
        <w:t>evaluation framework scoping note</w:t>
      </w:r>
      <w:r>
        <w:rPr>
          <w:color w:val="000000"/>
          <w:lang w:val="en-US"/>
        </w:rPr>
        <w:t xml:space="preserve"> </w:t>
      </w:r>
      <w:r w:rsidR="00244B7D">
        <w:rPr>
          <w:color w:val="000000"/>
          <w:lang w:val="en-US"/>
        </w:rPr>
        <w:t xml:space="preserve">shall be </w:t>
      </w:r>
      <w:r w:rsidR="00244B7D">
        <w:rPr>
          <w:color w:val="000000"/>
          <w:lang w:val="en-GB"/>
        </w:rPr>
        <w:t xml:space="preserve">10 to 15 </w:t>
      </w:r>
      <w:proofErr w:type="gramStart"/>
      <w:r w:rsidR="00244B7D">
        <w:rPr>
          <w:color w:val="000000"/>
          <w:lang w:val="en-GB"/>
        </w:rPr>
        <w:t>page</w:t>
      </w:r>
      <w:proofErr w:type="gramEnd"/>
      <w:r w:rsidR="00244B7D">
        <w:rPr>
          <w:color w:val="000000"/>
          <w:lang w:val="en-GB"/>
        </w:rPr>
        <w:t xml:space="preserve"> long (excluding annexes). It shall include the </w:t>
      </w:r>
      <w:r w:rsidR="00244B7D" w:rsidRPr="00244B7D">
        <w:rPr>
          <w:color w:val="000000"/>
          <w:lang w:val="en-GB"/>
        </w:rPr>
        <w:t xml:space="preserve">description of the project as mentioned above (maximum 2 pages) and </w:t>
      </w:r>
      <w:r w:rsidRPr="00244B7D">
        <w:rPr>
          <w:color w:val="000000"/>
          <w:lang w:val="en-GB"/>
        </w:rPr>
        <w:t>summarize</w:t>
      </w:r>
      <w:r w:rsidRPr="00471F16">
        <w:rPr>
          <w:lang w:val="en-US"/>
        </w:rPr>
        <w:t xml:space="preserve"> the way in which the</w:t>
      </w:r>
      <w:r>
        <w:rPr>
          <w:lang w:val="en-US"/>
        </w:rPr>
        <w:t xml:space="preserve"> consultant(s)</w:t>
      </w:r>
      <w:r w:rsidRPr="00471F16">
        <w:rPr>
          <w:lang w:val="en-US"/>
        </w:rPr>
        <w:t xml:space="preserve"> intend to structure the evaluation process (main issues, reasoning processes and indicators, information sources). </w:t>
      </w:r>
    </w:p>
    <w:p w14:paraId="7C637719" w14:textId="767E8B55" w:rsidR="00555936" w:rsidRDefault="00EF7C85" w:rsidP="00EF7C85">
      <w:pPr>
        <w:jc w:val="both"/>
        <w:rPr>
          <w:lang w:val="en-US"/>
        </w:rPr>
      </w:pPr>
      <w:r w:rsidRPr="00471F16">
        <w:rPr>
          <w:lang w:val="en-US"/>
        </w:rPr>
        <w:t xml:space="preserve">It will be accompanied by the </w:t>
      </w:r>
      <w:r w:rsidRPr="000507F4">
        <w:rPr>
          <w:b/>
          <w:lang w:val="en-US"/>
        </w:rPr>
        <w:t xml:space="preserve">semi-structured questionnaires/interview guidelines </w:t>
      </w:r>
      <w:r w:rsidRPr="000507F4">
        <w:rPr>
          <w:lang w:val="en-US"/>
        </w:rPr>
        <w:t xml:space="preserve">and </w:t>
      </w:r>
      <w:r w:rsidR="007C5607">
        <w:rPr>
          <w:lang w:val="en-US"/>
        </w:rPr>
        <w:t>will</w:t>
      </w:r>
      <w:r w:rsidRPr="000507F4">
        <w:rPr>
          <w:b/>
          <w:lang w:val="en-US"/>
        </w:rPr>
        <w:t xml:space="preserve"> summar</w:t>
      </w:r>
      <w:r w:rsidR="0093042D">
        <w:rPr>
          <w:b/>
          <w:lang w:val="en-US"/>
        </w:rPr>
        <w:t>iz</w:t>
      </w:r>
      <w:r w:rsidR="007C5607">
        <w:rPr>
          <w:b/>
          <w:lang w:val="en-US"/>
        </w:rPr>
        <w:t>e</w:t>
      </w:r>
      <w:r w:rsidRPr="000507F4">
        <w:rPr>
          <w:b/>
          <w:lang w:val="en-US"/>
        </w:rPr>
        <w:t xml:space="preserve"> the evaluation exercise and main evaluative questions for the project stakeholders to be interviewed</w:t>
      </w:r>
      <w:r>
        <w:rPr>
          <w:lang w:val="en-US"/>
        </w:rPr>
        <w:t xml:space="preserve">. </w:t>
      </w:r>
    </w:p>
    <w:p w14:paraId="333DA2C1" w14:textId="749CB683" w:rsidR="00EF7C85" w:rsidRDefault="00EF7C85" w:rsidP="00EF7C85">
      <w:pPr>
        <w:jc w:val="both"/>
        <w:rPr>
          <w:lang w:val="en-US"/>
        </w:rPr>
      </w:pPr>
      <w:r>
        <w:rPr>
          <w:lang w:val="en-US"/>
        </w:rPr>
        <w:t xml:space="preserve">Each of the prepared documents will be </w:t>
      </w:r>
      <w:r w:rsidRPr="00471F16">
        <w:rPr>
          <w:b/>
          <w:lang w:val="en-US"/>
        </w:rPr>
        <w:t>shared</w:t>
      </w:r>
      <w:r w:rsidR="007C5607">
        <w:rPr>
          <w:b/>
          <w:lang w:val="en-US"/>
        </w:rPr>
        <w:t xml:space="preserve"> with and validated</w:t>
      </w:r>
      <w:r w:rsidRPr="00471F16">
        <w:rPr>
          <w:b/>
          <w:lang w:val="en-US"/>
        </w:rPr>
        <w:t xml:space="preserve"> </w:t>
      </w:r>
      <w:r w:rsidR="007C5607">
        <w:rPr>
          <w:b/>
          <w:lang w:val="en-US"/>
        </w:rPr>
        <w:t>by</w:t>
      </w:r>
      <w:r w:rsidR="007C5607" w:rsidRPr="00471F16">
        <w:rPr>
          <w:b/>
          <w:lang w:val="en-US"/>
        </w:rPr>
        <w:t xml:space="preserve"> </w:t>
      </w:r>
      <w:r w:rsidRPr="00471F16">
        <w:rPr>
          <w:b/>
          <w:lang w:val="en-US"/>
        </w:rPr>
        <w:t>the evaluation steering committee</w:t>
      </w:r>
      <w:r w:rsidR="0093042D">
        <w:rPr>
          <w:b/>
          <w:lang w:val="en-US"/>
        </w:rPr>
        <w:t xml:space="preserve"> </w:t>
      </w:r>
      <w:r>
        <w:rPr>
          <w:lang w:val="en-US"/>
        </w:rPr>
        <w:t xml:space="preserve">before the consultants can proceed with the subsequent phases of the evaluation exercise. </w:t>
      </w:r>
    </w:p>
    <w:p w14:paraId="5E9983C7" w14:textId="77777777" w:rsidR="00EF7C85" w:rsidRPr="00555936" w:rsidRDefault="00EF7C85">
      <w:pPr>
        <w:pStyle w:val="NoSpacing"/>
        <w:numPr>
          <w:ilvl w:val="0"/>
          <w:numId w:val="21"/>
        </w:numPr>
        <w:shd w:val="clear" w:color="auto" w:fill="DEEAF6" w:themeFill="accent1" w:themeFillTint="33"/>
        <w:spacing w:line="276" w:lineRule="auto"/>
        <w:jc w:val="both"/>
        <w:rPr>
          <w:rFonts w:cstheme="minorHAnsi"/>
          <w:b/>
          <w:lang w:val="en-GB"/>
        </w:rPr>
      </w:pPr>
      <w:bookmarkStart w:id="37" w:name="_Toc4497279"/>
      <w:bookmarkStart w:id="38" w:name="_Toc4504501"/>
      <w:bookmarkStart w:id="39" w:name="_Toc4505674"/>
      <w:bookmarkStart w:id="40" w:name="_Toc4505814"/>
      <w:bookmarkStart w:id="41" w:name="_Toc4511876"/>
      <w:bookmarkStart w:id="42" w:name="_Toc4512059"/>
      <w:bookmarkStart w:id="43" w:name="_Toc4512262"/>
      <w:bookmarkStart w:id="44" w:name="_Toc4512409"/>
      <w:bookmarkStart w:id="45" w:name="_Toc4512551"/>
      <w:bookmarkStart w:id="46" w:name="_Toc4513003"/>
      <w:bookmarkStart w:id="47" w:name="_Toc4513144"/>
      <w:bookmarkStart w:id="48" w:name="_Toc4513674"/>
      <w:bookmarkStart w:id="49" w:name="_Toc4513804"/>
      <w:bookmarkStart w:id="50" w:name="_Toc4513916"/>
      <w:bookmarkStart w:id="51" w:name="_Toc4514516"/>
      <w:bookmarkStart w:id="52" w:name="_Toc4514693"/>
      <w:bookmarkStart w:id="53" w:name="_Toc4515201"/>
      <w:bookmarkStart w:id="54" w:name="_Toc4566612"/>
      <w:bookmarkStart w:id="55" w:name="_Toc4566798"/>
      <w:bookmarkStart w:id="56" w:name="_Toc4567855"/>
      <w:bookmarkStart w:id="57" w:name="_Toc4497280"/>
      <w:bookmarkStart w:id="58" w:name="_Toc4504502"/>
      <w:bookmarkStart w:id="59" w:name="_Toc4505675"/>
      <w:bookmarkStart w:id="60" w:name="_Toc4505815"/>
      <w:bookmarkStart w:id="61" w:name="_Toc4511877"/>
      <w:bookmarkStart w:id="62" w:name="_Toc4512060"/>
      <w:bookmarkStart w:id="63" w:name="_Toc4512263"/>
      <w:bookmarkStart w:id="64" w:name="_Toc4512410"/>
      <w:bookmarkStart w:id="65" w:name="_Toc4512552"/>
      <w:bookmarkStart w:id="66" w:name="_Toc4513004"/>
      <w:bookmarkStart w:id="67" w:name="_Toc4513145"/>
      <w:bookmarkStart w:id="68" w:name="_Toc4513675"/>
      <w:bookmarkStart w:id="69" w:name="_Toc4513805"/>
      <w:bookmarkStart w:id="70" w:name="_Toc4513917"/>
      <w:bookmarkStart w:id="71" w:name="_Toc4514517"/>
      <w:bookmarkStart w:id="72" w:name="_Toc4514694"/>
      <w:bookmarkStart w:id="73" w:name="_Toc4515202"/>
      <w:bookmarkStart w:id="74" w:name="_Toc4566613"/>
      <w:bookmarkStart w:id="75" w:name="_Toc4566799"/>
      <w:bookmarkStart w:id="76" w:name="_Toc4567856"/>
      <w:bookmarkStart w:id="77" w:name="_Toc158128735"/>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555936">
        <w:rPr>
          <w:rFonts w:cstheme="minorHAnsi"/>
          <w:b/>
          <w:lang w:val="en-GB"/>
        </w:rPr>
        <w:t>Draft final report (and power point)</w:t>
      </w:r>
      <w:bookmarkEnd w:id="77"/>
    </w:p>
    <w:p w14:paraId="43D1CCE2" w14:textId="77777777" w:rsidR="007C5607" w:rsidRDefault="007C5607" w:rsidP="00EF7C85">
      <w:pPr>
        <w:jc w:val="both"/>
        <w:rPr>
          <w:color w:val="000000"/>
          <w:lang w:val="en-US"/>
        </w:rPr>
      </w:pPr>
    </w:p>
    <w:p w14:paraId="426155F0" w14:textId="5E0C785E" w:rsidR="00EF7C85" w:rsidRDefault="00EF7C85" w:rsidP="00EF7C85">
      <w:pPr>
        <w:jc w:val="both"/>
        <w:rPr>
          <w:lang w:val="en-GB"/>
        </w:rPr>
      </w:pPr>
      <w:r w:rsidRPr="008026D7">
        <w:rPr>
          <w:color w:val="000000"/>
          <w:lang w:val="en-US"/>
        </w:rPr>
        <w:t xml:space="preserve">A </w:t>
      </w:r>
      <w:r w:rsidRPr="000507F4">
        <w:rPr>
          <w:b/>
          <w:color w:val="000000"/>
          <w:lang w:val="en-US"/>
        </w:rPr>
        <w:t xml:space="preserve">draft final report, which should not exceed </w:t>
      </w:r>
      <w:r w:rsidR="00244B7D">
        <w:rPr>
          <w:b/>
          <w:color w:val="000000"/>
          <w:lang w:val="en-US"/>
        </w:rPr>
        <w:t>15</w:t>
      </w:r>
      <w:r w:rsidRPr="000507F4">
        <w:rPr>
          <w:b/>
          <w:color w:val="000000"/>
          <w:lang w:val="en-US"/>
        </w:rPr>
        <w:t xml:space="preserve"> pages </w:t>
      </w:r>
      <w:r w:rsidRPr="008026D7">
        <w:rPr>
          <w:color w:val="000000"/>
          <w:lang w:val="en-US"/>
        </w:rPr>
        <w:t xml:space="preserve">outside the appendices </w:t>
      </w:r>
      <w:r w:rsidRPr="00555936">
        <w:rPr>
          <w:color w:val="000000"/>
          <w:lang w:val="en-US"/>
        </w:rPr>
        <w:t>(see proposed</w:t>
      </w:r>
      <w:r w:rsidR="007C5607">
        <w:rPr>
          <w:color w:val="000000"/>
          <w:lang w:val="en-US"/>
        </w:rPr>
        <w:t xml:space="preserve"> plan and in more details</w:t>
      </w:r>
      <w:r w:rsidRPr="00555936">
        <w:rPr>
          <w:color w:val="000000"/>
          <w:lang w:val="en-US"/>
        </w:rPr>
        <w:t xml:space="preserve"> in Annex 4) </w:t>
      </w:r>
      <w:r w:rsidRPr="008026D7">
        <w:rPr>
          <w:color w:val="000000"/>
          <w:lang w:val="en-US"/>
        </w:rPr>
        <w:t xml:space="preserve">will be produced at the end of the consultant's work, as well as a </w:t>
      </w:r>
      <w:r w:rsidRPr="000507F4">
        <w:rPr>
          <w:b/>
          <w:color w:val="000000"/>
          <w:lang w:val="en-US"/>
        </w:rPr>
        <w:t>Power Point presentation format</w:t>
      </w:r>
      <w:r w:rsidRPr="000507F4">
        <w:rPr>
          <w:i/>
          <w:color w:val="000000"/>
          <w:lang w:val="en-US"/>
        </w:rPr>
        <w:t>.</w:t>
      </w:r>
      <w:r w:rsidR="007C5607">
        <w:rPr>
          <w:lang w:val="en-GB"/>
        </w:rPr>
        <w:t xml:space="preserve"> </w:t>
      </w:r>
    </w:p>
    <w:p w14:paraId="02EE84A3" w14:textId="1A08344D" w:rsidR="007C5607" w:rsidRDefault="007C5607" w:rsidP="007C5607">
      <w:pPr>
        <w:jc w:val="both"/>
        <w:rPr>
          <w:color w:val="000000"/>
          <w:lang w:val="en-GB"/>
        </w:rPr>
      </w:pPr>
      <w:r>
        <w:rPr>
          <w:color w:val="000000"/>
          <w:lang w:val="en-GB"/>
        </w:rPr>
        <w:t xml:space="preserve">Proposed plan for the draft final report </w:t>
      </w:r>
    </w:p>
    <w:p w14:paraId="0A21B5F9" w14:textId="27328C62" w:rsidR="007C5607" w:rsidRPr="007C5607" w:rsidRDefault="007C5607" w:rsidP="007C5607">
      <w:pPr>
        <w:pStyle w:val="ListParagraph"/>
        <w:numPr>
          <w:ilvl w:val="0"/>
          <w:numId w:val="20"/>
        </w:numPr>
        <w:jc w:val="both"/>
        <w:rPr>
          <w:color w:val="000000"/>
          <w:lang w:val="en-US"/>
        </w:rPr>
      </w:pPr>
      <w:r w:rsidRPr="007C5607">
        <w:rPr>
          <w:color w:val="000000"/>
          <w:lang w:val="en-US"/>
        </w:rPr>
        <w:t>Cover page: project overview, comprised of one paragraph summarizing the project objectives, and one paragraph outlining the conclus</w:t>
      </w:r>
      <w:r>
        <w:rPr>
          <w:color w:val="000000"/>
          <w:lang w:val="en-US"/>
        </w:rPr>
        <w:t xml:space="preserve">ions of the evaluation </w:t>
      </w:r>
    </w:p>
    <w:p w14:paraId="4A4EC2E9" w14:textId="6723E092" w:rsidR="007C5607" w:rsidRPr="007C5607" w:rsidRDefault="007C5607" w:rsidP="007C5607">
      <w:pPr>
        <w:pStyle w:val="ListParagraph"/>
        <w:numPr>
          <w:ilvl w:val="0"/>
          <w:numId w:val="20"/>
        </w:numPr>
        <w:jc w:val="both"/>
        <w:rPr>
          <w:color w:val="000000"/>
          <w:lang w:val="en-US"/>
        </w:rPr>
      </w:pPr>
      <w:r w:rsidRPr="007C5607">
        <w:rPr>
          <w:color w:val="000000"/>
          <w:lang w:val="en-US"/>
        </w:rPr>
        <w:t>Rationale, objective, and methodo</w:t>
      </w:r>
      <w:r>
        <w:rPr>
          <w:color w:val="000000"/>
          <w:lang w:val="en-US"/>
        </w:rPr>
        <w:t>logy of the evaluation</w:t>
      </w:r>
    </w:p>
    <w:p w14:paraId="4A9839FD" w14:textId="353C37DC" w:rsidR="007C5607" w:rsidRPr="007C5607" w:rsidRDefault="007C5607" w:rsidP="007C5607">
      <w:pPr>
        <w:pStyle w:val="ListParagraph"/>
        <w:numPr>
          <w:ilvl w:val="0"/>
          <w:numId w:val="20"/>
        </w:numPr>
        <w:jc w:val="both"/>
        <w:rPr>
          <w:color w:val="000000"/>
          <w:lang w:val="en-US"/>
        </w:rPr>
      </w:pPr>
      <w:r w:rsidRPr="007C5607">
        <w:rPr>
          <w:color w:val="000000"/>
          <w:lang w:val="en-US"/>
        </w:rPr>
        <w:t>Initial approach and actual pro</w:t>
      </w:r>
      <w:r>
        <w:rPr>
          <w:color w:val="000000"/>
          <w:lang w:val="en-US"/>
        </w:rPr>
        <w:t>gress of the project</w:t>
      </w:r>
    </w:p>
    <w:p w14:paraId="4CF5747A" w14:textId="2370E666" w:rsidR="007C5607" w:rsidRPr="007C5607" w:rsidRDefault="007C5607" w:rsidP="007C5607">
      <w:pPr>
        <w:pStyle w:val="ListParagraph"/>
        <w:numPr>
          <w:ilvl w:val="0"/>
          <w:numId w:val="20"/>
        </w:numPr>
        <w:jc w:val="both"/>
        <w:rPr>
          <w:color w:val="000000"/>
          <w:lang w:val="en-US"/>
        </w:rPr>
      </w:pPr>
      <w:r w:rsidRPr="007C5607">
        <w:rPr>
          <w:color w:val="000000"/>
          <w:lang w:val="en-US"/>
        </w:rPr>
        <w:lastRenderedPageBreak/>
        <w:t>Evaluation results (5–7 pages, structured accordin</w:t>
      </w:r>
      <w:r>
        <w:rPr>
          <w:color w:val="000000"/>
          <w:lang w:val="en-US"/>
        </w:rPr>
        <w:t xml:space="preserve">g to the </w:t>
      </w:r>
      <w:r w:rsidRPr="007C5607">
        <w:rPr>
          <w:color w:val="000000"/>
          <w:lang w:val="en-US"/>
        </w:rPr>
        <w:t>OECD-DAC criteria</w:t>
      </w:r>
      <w:r>
        <w:rPr>
          <w:color w:val="000000"/>
          <w:lang w:val="en-US"/>
        </w:rPr>
        <w:t xml:space="preserve"> and evaluation questions</w:t>
      </w:r>
      <w:r w:rsidRPr="007C5607">
        <w:rPr>
          <w:color w:val="000000"/>
          <w:lang w:val="en-US"/>
        </w:rPr>
        <w:t>).</w:t>
      </w:r>
    </w:p>
    <w:p w14:paraId="7F8256CA" w14:textId="053E033D" w:rsidR="007C5607" w:rsidRPr="007C5607" w:rsidRDefault="007C5607" w:rsidP="007C5607">
      <w:pPr>
        <w:pStyle w:val="ListParagraph"/>
        <w:numPr>
          <w:ilvl w:val="0"/>
          <w:numId w:val="20"/>
        </w:numPr>
        <w:jc w:val="both"/>
        <w:rPr>
          <w:color w:val="000000"/>
          <w:lang w:val="en-US"/>
        </w:rPr>
      </w:pPr>
      <w:r w:rsidRPr="007C5607">
        <w:rPr>
          <w:color w:val="000000"/>
          <w:lang w:val="en-US"/>
        </w:rPr>
        <w:t>Les</w:t>
      </w:r>
      <w:r>
        <w:rPr>
          <w:color w:val="000000"/>
          <w:lang w:val="en-US"/>
        </w:rPr>
        <w:t>sons learned</w:t>
      </w:r>
    </w:p>
    <w:p w14:paraId="401B618F" w14:textId="71C79A49" w:rsidR="007C5607" w:rsidRPr="007C5607" w:rsidRDefault="007C5607" w:rsidP="007C5607">
      <w:pPr>
        <w:pStyle w:val="ListParagraph"/>
        <w:numPr>
          <w:ilvl w:val="0"/>
          <w:numId w:val="20"/>
        </w:numPr>
        <w:jc w:val="both"/>
        <w:rPr>
          <w:color w:val="000000"/>
          <w:lang w:val="en-US"/>
        </w:rPr>
      </w:pPr>
      <w:r w:rsidRPr="007C5607">
        <w:rPr>
          <w:color w:val="000000"/>
          <w:lang w:val="en-US"/>
        </w:rPr>
        <w:t>Rec</w:t>
      </w:r>
      <w:r>
        <w:rPr>
          <w:color w:val="000000"/>
          <w:lang w:val="en-US"/>
        </w:rPr>
        <w:t>ommendations</w:t>
      </w:r>
    </w:p>
    <w:p w14:paraId="480DB918" w14:textId="6D1F2D77" w:rsidR="007C5607" w:rsidRDefault="007C5607" w:rsidP="007C5607">
      <w:pPr>
        <w:jc w:val="both"/>
        <w:rPr>
          <w:lang w:val="en-GB"/>
        </w:rPr>
      </w:pPr>
      <w:r>
        <w:rPr>
          <w:lang w:val="en-GB"/>
        </w:rPr>
        <w:t>An unpublished annex document will complement the report. Refer to the provided report template in Annex 5 for guidance.</w:t>
      </w:r>
    </w:p>
    <w:p w14:paraId="2B2AC090" w14:textId="349425F3" w:rsidR="00EF7C85" w:rsidRDefault="00EF7C85" w:rsidP="00EF7C85">
      <w:pPr>
        <w:jc w:val="both"/>
        <w:rPr>
          <w:color w:val="000000"/>
          <w:lang w:val="en-US"/>
        </w:rPr>
      </w:pPr>
      <w:r w:rsidRPr="000507F4">
        <w:rPr>
          <w:color w:val="000000"/>
          <w:lang w:val="en-US"/>
        </w:rPr>
        <w:t xml:space="preserve">The </w:t>
      </w:r>
      <w:proofErr w:type="gramStart"/>
      <w:r w:rsidRPr="000507F4">
        <w:rPr>
          <w:color w:val="000000"/>
          <w:lang w:val="en-US"/>
        </w:rPr>
        <w:t>draft final</w:t>
      </w:r>
      <w:proofErr w:type="gramEnd"/>
      <w:r w:rsidRPr="000507F4">
        <w:rPr>
          <w:color w:val="000000"/>
          <w:lang w:val="en-US"/>
        </w:rPr>
        <w:t xml:space="preserve"> report will include the e</w:t>
      </w:r>
      <w:r w:rsidRPr="000507F4">
        <w:rPr>
          <w:bCs/>
          <w:iCs/>
          <w:color w:val="000000"/>
          <w:lang w:val="en-GB"/>
        </w:rPr>
        <w:t>valuation methodology, a detailed project narrative, reconstructe</w:t>
      </w:r>
      <w:r w:rsidR="008A67DA">
        <w:rPr>
          <w:bCs/>
          <w:iCs/>
          <w:color w:val="000000"/>
          <w:lang w:val="en-GB"/>
        </w:rPr>
        <w:t>d and updated logical framework</w:t>
      </w:r>
      <w:r w:rsidRPr="000507F4">
        <w:rPr>
          <w:bCs/>
          <w:iCs/>
          <w:color w:val="000000"/>
          <w:lang w:val="en-GB"/>
        </w:rPr>
        <w:t>, the p</w:t>
      </w:r>
      <w:r w:rsidRPr="000507F4">
        <w:rPr>
          <w:color w:val="000000"/>
          <w:lang w:val="en-GB"/>
        </w:rPr>
        <w:t>roject performance, c</w:t>
      </w:r>
      <w:r w:rsidRPr="000507F4">
        <w:rPr>
          <w:bCs/>
          <w:iCs/>
          <w:color w:val="000000"/>
          <w:lang w:val="en-GB"/>
        </w:rPr>
        <w:t xml:space="preserve">onclusions, lessons and/or recommendations, and annexes to the report. </w:t>
      </w:r>
      <w:r w:rsidR="008A67DA">
        <w:rPr>
          <w:color w:val="000000"/>
          <w:lang w:val="en-US"/>
        </w:rPr>
        <w:t>It will be sent by WCS</w:t>
      </w:r>
      <w:r w:rsidRPr="000507F4">
        <w:rPr>
          <w:color w:val="000000"/>
          <w:lang w:val="en-US"/>
        </w:rPr>
        <w:t xml:space="preserve"> to</w:t>
      </w:r>
      <w:r w:rsidR="00EC29BD">
        <w:rPr>
          <w:color w:val="000000"/>
          <w:lang w:val="en-US"/>
        </w:rPr>
        <w:t xml:space="preserve"> </w:t>
      </w:r>
      <w:r w:rsidR="008A67DA">
        <w:rPr>
          <w:color w:val="000000"/>
          <w:lang w:val="en-US"/>
        </w:rPr>
        <w:t xml:space="preserve">AFD </w:t>
      </w:r>
      <w:r w:rsidRPr="000507F4">
        <w:rPr>
          <w:color w:val="000000"/>
          <w:lang w:val="en-US"/>
        </w:rPr>
        <w:t>who will also be a</w:t>
      </w:r>
      <w:r w:rsidR="00555936">
        <w:rPr>
          <w:color w:val="000000"/>
          <w:lang w:val="en-US"/>
        </w:rPr>
        <w:t>b</w:t>
      </w:r>
      <w:r w:rsidR="008A67DA">
        <w:rPr>
          <w:color w:val="000000"/>
          <w:lang w:val="en-US"/>
        </w:rPr>
        <w:t>le to provide comments. AFD</w:t>
      </w:r>
      <w:r w:rsidR="00555936">
        <w:rPr>
          <w:color w:val="000000"/>
          <w:lang w:val="en-US"/>
        </w:rPr>
        <w:t xml:space="preserve"> will provide their</w:t>
      </w:r>
      <w:r w:rsidRPr="000507F4">
        <w:rPr>
          <w:color w:val="000000"/>
          <w:lang w:val="en-US"/>
        </w:rPr>
        <w:t xml:space="preserve"> comments and observations to the consultant within </w:t>
      </w:r>
      <w:r w:rsidR="009973DC" w:rsidRPr="00886AA4">
        <w:rPr>
          <w:color w:val="000000"/>
          <w:lang w:val="en-US"/>
        </w:rPr>
        <w:t>two</w:t>
      </w:r>
      <w:r w:rsidR="009973DC">
        <w:rPr>
          <w:color w:val="000000"/>
          <w:lang w:val="en-US"/>
        </w:rPr>
        <w:t xml:space="preserve"> </w:t>
      </w:r>
      <w:r w:rsidR="009973DC" w:rsidRPr="000507F4">
        <w:rPr>
          <w:color w:val="000000"/>
          <w:lang w:val="en-US"/>
        </w:rPr>
        <w:t>weeks</w:t>
      </w:r>
      <w:r w:rsidRPr="000507F4">
        <w:rPr>
          <w:color w:val="000000"/>
          <w:lang w:val="en-US"/>
        </w:rPr>
        <w:t xml:space="preserve"> of receiving the draft report.</w:t>
      </w:r>
    </w:p>
    <w:p w14:paraId="222A2F21" w14:textId="77777777" w:rsidR="00EF7C85" w:rsidRPr="00555936" w:rsidRDefault="00EF7C85">
      <w:pPr>
        <w:pStyle w:val="NoSpacing"/>
        <w:numPr>
          <w:ilvl w:val="0"/>
          <w:numId w:val="21"/>
        </w:numPr>
        <w:shd w:val="clear" w:color="auto" w:fill="DEEAF6" w:themeFill="accent1" w:themeFillTint="33"/>
        <w:spacing w:line="276" w:lineRule="auto"/>
        <w:jc w:val="both"/>
        <w:rPr>
          <w:rFonts w:cstheme="minorHAnsi"/>
          <w:b/>
          <w:lang w:val="en-GB"/>
        </w:rPr>
      </w:pPr>
      <w:bookmarkStart w:id="78" w:name="_Toc4497282"/>
      <w:bookmarkStart w:id="79" w:name="_Toc4504504"/>
      <w:bookmarkStart w:id="80" w:name="_Toc4505677"/>
      <w:bookmarkStart w:id="81" w:name="_Toc4505817"/>
      <w:bookmarkStart w:id="82" w:name="_Toc4511879"/>
      <w:bookmarkStart w:id="83" w:name="_Toc4512062"/>
      <w:bookmarkStart w:id="84" w:name="_Toc4512265"/>
      <w:bookmarkStart w:id="85" w:name="_Toc4512412"/>
      <w:bookmarkStart w:id="86" w:name="_Toc4512554"/>
      <w:bookmarkStart w:id="87" w:name="_Toc4513006"/>
      <w:bookmarkStart w:id="88" w:name="_Toc4513147"/>
      <w:bookmarkStart w:id="89" w:name="_Toc4513677"/>
      <w:bookmarkStart w:id="90" w:name="_Toc4513807"/>
      <w:bookmarkStart w:id="91" w:name="_Toc4513919"/>
      <w:bookmarkStart w:id="92" w:name="_Toc4514519"/>
      <w:bookmarkStart w:id="93" w:name="_Toc4514696"/>
      <w:bookmarkStart w:id="94" w:name="_Toc4515204"/>
      <w:bookmarkStart w:id="95" w:name="_Toc4566615"/>
      <w:bookmarkStart w:id="96" w:name="_Toc4566801"/>
      <w:bookmarkStart w:id="97" w:name="_Toc4567858"/>
      <w:bookmarkStart w:id="98" w:name="_Toc4497283"/>
      <w:bookmarkStart w:id="99" w:name="_Toc4504505"/>
      <w:bookmarkStart w:id="100" w:name="_Toc4505678"/>
      <w:bookmarkStart w:id="101" w:name="_Toc4505818"/>
      <w:bookmarkStart w:id="102" w:name="_Toc4511880"/>
      <w:bookmarkStart w:id="103" w:name="_Toc4512063"/>
      <w:bookmarkStart w:id="104" w:name="_Toc4512266"/>
      <w:bookmarkStart w:id="105" w:name="_Toc4512413"/>
      <w:bookmarkStart w:id="106" w:name="_Toc4512555"/>
      <w:bookmarkStart w:id="107" w:name="_Toc4513007"/>
      <w:bookmarkStart w:id="108" w:name="_Toc4513148"/>
      <w:bookmarkStart w:id="109" w:name="_Toc4513678"/>
      <w:bookmarkStart w:id="110" w:name="_Toc4513808"/>
      <w:bookmarkStart w:id="111" w:name="_Toc4513920"/>
      <w:bookmarkStart w:id="112" w:name="_Toc4514520"/>
      <w:bookmarkStart w:id="113" w:name="_Toc4514697"/>
      <w:bookmarkStart w:id="114" w:name="_Toc4515205"/>
      <w:bookmarkStart w:id="115" w:name="_Toc4566616"/>
      <w:bookmarkStart w:id="116" w:name="_Toc4566802"/>
      <w:bookmarkStart w:id="117" w:name="_Toc4567859"/>
      <w:bookmarkStart w:id="118" w:name="_Toc4497284"/>
      <w:bookmarkStart w:id="119" w:name="_Toc4504506"/>
      <w:bookmarkStart w:id="120" w:name="_Toc4505679"/>
      <w:bookmarkStart w:id="121" w:name="_Toc4505819"/>
      <w:bookmarkStart w:id="122" w:name="_Toc4511881"/>
      <w:bookmarkStart w:id="123" w:name="_Toc4512064"/>
      <w:bookmarkStart w:id="124" w:name="_Toc4512267"/>
      <w:bookmarkStart w:id="125" w:name="_Toc4512414"/>
      <w:bookmarkStart w:id="126" w:name="_Toc4512556"/>
      <w:bookmarkStart w:id="127" w:name="_Toc4513008"/>
      <w:bookmarkStart w:id="128" w:name="_Toc4513149"/>
      <w:bookmarkStart w:id="129" w:name="_Toc4513679"/>
      <w:bookmarkStart w:id="130" w:name="_Toc4513809"/>
      <w:bookmarkStart w:id="131" w:name="_Toc4513921"/>
      <w:bookmarkStart w:id="132" w:name="_Toc4514521"/>
      <w:bookmarkStart w:id="133" w:name="_Toc4514698"/>
      <w:bookmarkStart w:id="134" w:name="_Toc4515206"/>
      <w:bookmarkStart w:id="135" w:name="_Toc4566617"/>
      <w:bookmarkStart w:id="136" w:name="_Toc4566803"/>
      <w:bookmarkStart w:id="137" w:name="_Toc4567860"/>
      <w:bookmarkStart w:id="138" w:name="_Toc158128736"/>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555936">
        <w:rPr>
          <w:rFonts w:cstheme="minorHAnsi"/>
          <w:b/>
          <w:lang w:val="en-GB"/>
        </w:rPr>
        <w:t>Final Report</w:t>
      </w:r>
      <w:bookmarkEnd w:id="138"/>
    </w:p>
    <w:p w14:paraId="475EBE29" w14:textId="37FF4DA9" w:rsidR="00EF7C85" w:rsidRPr="008026D7" w:rsidRDefault="00EF7C85" w:rsidP="00EF7C85">
      <w:pPr>
        <w:jc w:val="both"/>
        <w:rPr>
          <w:color w:val="000000"/>
          <w:lang w:val="en-US"/>
        </w:rPr>
      </w:pPr>
      <w:r w:rsidRPr="008026D7">
        <w:rPr>
          <w:color w:val="000000"/>
          <w:lang w:val="en-US"/>
        </w:rPr>
        <w:t xml:space="preserve">The final </w:t>
      </w:r>
      <w:proofErr w:type="gramStart"/>
      <w:r w:rsidRPr="008026D7">
        <w:rPr>
          <w:color w:val="000000"/>
          <w:lang w:val="en-US"/>
        </w:rPr>
        <w:t>report,</w:t>
      </w:r>
      <w:proofErr w:type="gramEnd"/>
      <w:r w:rsidRPr="008026D7">
        <w:rPr>
          <w:color w:val="000000"/>
          <w:lang w:val="en-US"/>
        </w:rPr>
        <w:t xml:space="preserve"> incorporating these observations, should be available within </w:t>
      </w:r>
      <w:r w:rsidR="00244B7D">
        <w:rPr>
          <w:color w:val="000000"/>
          <w:lang w:val="en-US"/>
        </w:rPr>
        <w:t xml:space="preserve">two </w:t>
      </w:r>
      <w:r>
        <w:rPr>
          <w:color w:val="000000"/>
          <w:lang w:val="en-US"/>
        </w:rPr>
        <w:t>weeks after</w:t>
      </w:r>
      <w:r w:rsidRPr="008026D7">
        <w:rPr>
          <w:color w:val="000000"/>
          <w:lang w:val="en-US"/>
        </w:rPr>
        <w:t xml:space="preserve"> receiving comments.</w:t>
      </w:r>
      <w:r>
        <w:rPr>
          <w:color w:val="000000"/>
          <w:lang w:val="en-US"/>
        </w:rPr>
        <w:t xml:space="preserve"> The final report must be available </w:t>
      </w:r>
      <w:r w:rsidR="00555936">
        <w:rPr>
          <w:color w:val="000000"/>
          <w:lang w:val="en-US"/>
        </w:rPr>
        <w:t xml:space="preserve">on </w:t>
      </w:r>
      <w:r w:rsidR="00A612F3">
        <w:rPr>
          <w:color w:val="000000"/>
          <w:lang w:val="en-US"/>
        </w:rPr>
        <w:t>6 June 2025</w:t>
      </w:r>
      <w:r w:rsidR="00555936">
        <w:rPr>
          <w:color w:val="000000"/>
          <w:lang w:val="en-US"/>
        </w:rPr>
        <w:t xml:space="preserve"> at </w:t>
      </w:r>
      <w:r>
        <w:rPr>
          <w:color w:val="000000"/>
          <w:lang w:val="en-US"/>
        </w:rPr>
        <w:t>the latest.</w:t>
      </w:r>
      <w:r w:rsidRPr="008026D7">
        <w:rPr>
          <w:color w:val="000000"/>
          <w:lang w:val="en-US"/>
        </w:rPr>
        <w:t xml:space="preserve"> If thes</w:t>
      </w:r>
      <w:r>
        <w:rPr>
          <w:color w:val="000000"/>
          <w:lang w:val="en-US"/>
        </w:rPr>
        <w:t>e</w:t>
      </w:r>
      <w:r w:rsidRPr="008026D7">
        <w:rPr>
          <w:color w:val="000000"/>
          <w:lang w:val="en-US"/>
        </w:rPr>
        <w:t xml:space="preserve"> observations express differences of assessment not shared by the consultants, they may be annexed to the final report and commented on by the consultants. </w:t>
      </w:r>
      <w:r w:rsidR="00244B7D">
        <w:rPr>
          <w:color w:val="000000"/>
          <w:lang w:val="en-US"/>
        </w:rPr>
        <w:t xml:space="preserve">The report </w:t>
      </w:r>
      <w:r w:rsidR="00244B7D">
        <w:rPr>
          <w:lang w:val="en-GB"/>
        </w:rPr>
        <w:t xml:space="preserve">will be made available for public access on the AFD website. An unpublished annex document with more details will complement the report. </w:t>
      </w:r>
    </w:p>
    <w:p w14:paraId="18B1F514" w14:textId="17E3577F" w:rsidR="00EF7C85" w:rsidRDefault="00EF7C85" w:rsidP="00EF7C85">
      <w:pPr>
        <w:jc w:val="both"/>
        <w:rPr>
          <w:i/>
          <w:color w:val="FF0000"/>
          <w:lang w:val="en-US"/>
        </w:rPr>
      </w:pPr>
      <w:r w:rsidRPr="008026D7">
        <w:rPr>
          <w:color w:val="000000"/>
          <w:lang w:val="en-US"/>
        </w:rPr>
        <w:t xml:space="preserve">The report will be drawn up in accordance with the standard plan attached as Annex 4. The </w:t>
      </w:r>
      <w:r>
        <w:rPr>
          <w:color w:val="000000"/>
          <w:lang w:val="en-US"/>
        </w:rPr>
        <w:t>draft</w:t>
      </w:r>
      <w:r w:rsidRPr="008026D7">
        <w:rPr>
          <w:color w:val="000000"/>
          <w:lang w:val="en-US"/>
        </w:rPr>
        <w:t xml:space="preserve"> </w:t>
      </w:r>
      <w:r w:rsidRPr="00B66815">
        <w:rPr>
          <w:lang w:val="en-US"/>
        </w:rPr>
        <w:t xml:space="preserve">and final reports should be submitted in electronic format to the following e-mail addresses: </w:t>
      </w:r>
      <w:r w:rsidRPr="00B66815">
        <w:rPr>
          <w:color w:val="FF0000"/>
          <w:lang w:val="en-US"/>
        </w:rPr>
        <w:t xml:space="preserve"> </w:t>
      </w:r>
      <w:hyperlink r:id="rId11" w:history="1">
        <w:r w:rsidR="009973DC" w:rsidRPr="008E4AC0">
          <w:rPr>
            <w:rStyle w:val="Hyperlink"/>
            <w:lang w:val="en-US"/>
          </w:rPr>
          <w:t>alatinne@wcs.org</w:t>
        </w:r>
      </w:hyperlink>
      <w:r w:rsidR="009973DC" w:rsidRPr="00886AA4">
        <w:rPr>
          <w:lang w:val="en-US"/>
        </w:rPr>
        <w:t>,</w:t>
      </w:r>
      <w:r w:rsidR="009973DC">
        <w:rPr>
          <w:color w:val="FF0000"/>
          <w:lang w:val="en-US"/>
        </w:rPr>
        <w:t xml:space="preserve"> </w:t>
      </w:r>
      <w:hyperlink r:id="rId12" w:history="1">
        <w:r w:rsidR="009973DC" w:rsidRPr="008E4AC0">
          <w:rPr>
            <w:rStyle w:val="Hyperlink"/>
            <w:lang w:val="en-US"/>
          </w:rPr>
          <w:t>sjupiter@wcs.org</w:t>
        </w:r>
      </w:hyperlink>
      <w:r w:rsidR="00886AA4" w:rsidRPr="00886AA4">
        <w:rPr>
          <w:lang w:val="en-US"/>
        </w:rPr>
        <w:t>,</w:t>
      </w:r>
      <w:r w:rsidR="00ED498D">
        <w:rPr>
          <w:lang w:val="en-US"/>
        </w:rPr>
        <w:t xml:space="preserve"> </w:t>
      </w:r>
      <w:hyperlink r:id="rId13" w:history="1">
        <w:r w:rsidR="00FB4FDF" w:rsidRPr="00C77AAC">
          <w:rPr>
            <w:rStyle w:val="Hyperlink"/>
            <w:lang w:val="en-US"/>
          </w:rPr>
          <w:t>pclyne@wcs.org</w:t>
        </w:r>
      </w:hyperlink>
      <w:r w:rsidR="00FB4FDF">
        <w:rPr>
          <w:lang w:val="en-US"/>
        </w:rPr>
        <w:t xml:space="preserve">, </w:t>
      </w:r>
      <w:hyperlink r:id="rId14" w:history="1">
        <w:r w:rsidR="00886AA4" w:rsidRPr="00603C07">
          <w:rPr>
            <w:rStyle w:val="Hyperlink"/>
            <w:lang w:val="en-US"/>
          </w:rPr>
          <w:t>guinganda@afd.fr</w:t>
        </w:r>
      </w:hyperlink>
      <w:r w:rsidR="00244B7D">
        <w:rPr>
          <w:lang w:val="en-US"/>
        </w:rPr>
        <w:t xml:space="preserve">, </w:t>
      </w:r>
      <w:hyperlink r:id="rId15" w:history="1">
        <w:r w:rsidR="00D4058C" w:rsidRPr="00DD0983">
          <w:rPr>
            <w:rStyle w:val="Hyperlink"/>
            <w:lang w:val="en-US"/>
          </w:rPr>
          <w:t>ahmim-richarda@afd.fr</w:t>
        </w:r>
      </w:hyperlink>
      <w:r w:rsidR="00886AA4">
        <w:rPr>
          <w:lang w:val="en-US"/>
        </w:rPr>
        <w:t>, and</w:t>
      </w:r>
      <w:r w:rsidR="00247E05">
        <w:rPr>
          <w:lang w:val="en-US"/>
        </w:rPr>
        <w:t xml:space="preserve"> </w:t>
      </w:r>
      <w:hyperlink r:id="rId16" w:history="1">
        <w:r w:rsidR="00247E05" w:rsidRPr="007C78B4">
          <w:rPr>
            <w:rStyle w:val="Hyperlink"/>
            <w:lang w:val="en-US"/>
          </w:rPr>
          <w:t>kiwa_initiative@afd.fr</w:t>
        </w:r>
      </w:hyperlink>
      <w:r w:rsidR="00247E05">
        <w:rPr>
          <w:lang w:val="en-US"/>
        </w:rPr>
        <w:t xml:space="preserve">. </w:t>
      </w:r>
    </w:p>
    <w:p w14:paraId="7E13ACFF" w14:textId="7E95C2D8" w:rsidR="00EF7C85" w:rsidRPr="008026D7" w:rsidRDefault="00EF7C85" w:rsidP="00EF7C85">
      <w:pPr>
        <w:jc w:val="both"/>
        <w:rPr>
          <w:color w:val="000000"/>
          <w:lang w:val="en-US"/>
        </w:rPr>
      </w:pPr>
      <w:r w:rsidRPr="008026D7">
        <w:rPr>
          <w:b/>
          <w:color w:val="000000"/>
          <w:lang w:val="en-US"/>
        </w:rPr>
        <w:t xml:space="preserve">The evaluation report should not exceed </w:t>
      </w:r>
      <w:r w:rsidR="00D4058C">
        <w:rPr>
          <w:b/>
          <w:color w:val="000000"/>
          <w:lang w:val="en-US"/>
        </w:rPr>
        <w:t>15</w:t>
      </w:r>
      <w:r w:rsidRPr="008026D7">
        <w:rPr>
          <w:b/>
          <w:color w:val="000000"/>
          <w:lang w:val="en-US"/>
        </w:rPr>
        <w:t xml:space="preserve"> pages, excluding annexes</w:t>
      </w:r>
      <w:r w:rsidRPr="008026D7">
        <w:rPr>
          <w:color w:val="000000"/>
          <w:lang w:val="en-US"/>
        </w:rPr>
        <w:t xml:space="preserve">. A good report must be synthetic. All additional useful material may be annexed. </w:t>
      </w:r>
    </w:p>
    <w:p w14:paraId="15C1FC11" w14:textId="181C79FE" w:rsidR="00EF7C85" w:rsidRPr="00886AA4" w:rsidRDefault="008627B3" w:rsidP="00886AA4">
      <w:pPr>
        <w:pStyle w:val="ListParagraph"/>
        <w:numPr>
          <w:ilvl w:val="0"/>
          <w:numId w:val="4"/>
        </w:numPr>
        <w:rPr>
          <w:rFonts w:cstheme="minorHAnsi"/>
          <w:b/>
          <w:color w:val="4472C4" w:themeColor="accent5"/>
          <w:u w:val="single"/>
          <w:lang w:val="en-GB"/>
        </w:rPr>
      </w:pPr>
      <w:bookmarkStart w:id="139" w:name="_Toc158128737"/>
      <w:r>
        <w:rPr>
          <w:rFonts w:cstheme="minorHAnsi"/>
          <w:b/>
          <w:color w:val="4472C4" w:themeColor="accent5"/>
          <w:u w:val="single"/>
          <w:lang w:val="en-GB"/>
        </w:rPr>
        <w:t xml:space="preserve">Organisation &amp; </w:t>
      </w:r>
      <w:r w:rsidR="00814FFE" w:rsidRPr="008627B3">
        <w:rPr>
          <w:rFonts w:cstheme="minorHAnsi"/>
          <w:b/>
          <w:color w:val="4472C4" w:themeColor="accent5"/>
          <w:u w:val="single"/>
          <w:lang w:val="en-GB"/>
        </w:rPr>
        <w:t>S</w:t>
      </w:r>
      <w:r w:rsidR="00EF7C85" w:rsidRPr="008627B3">
        <w:rPr>
          <w:rFonts w:cstheme="minorHAnsi"/>
          <w:b/>
          <w:color w:val="4472C4" w:themeColor="accent5"/>
          <w:u w:val="single"/>
          <w:lang w:val="en-GB"/>
        </w:rPr>
        <w:t>chedule</w:t>
      </w:r>
      <w:bookmarkEnd w:id="139"/>
    </w:p>
    <w:p w14:paraId="6C06C55E" w14:textId="38CC572E" w:rsidR="00814FFE" w:rsidRDefault="00814FFE" w:rsidP="00814FFE">
      <w:pPr>
        <w:spacing w:after="0"/>
        <w:jc w:val="both"/>
        <w:rPr>
          <w:color w:val="000000"/>
          <w:lang w:val="en-US"/>
        </w:rPr>
      </w:pPr>
      <w:bookmarkStart w:id="140" w:name="_Hlk190684274"/>
      <w:r>
        <w:rPr>
          <w:color w:val="000000"/>
          <w:lang w:val="en-US"/>
        </w:rPr>
        <w:t>- kick-off meeting:</w:t>
      </w:r>
      <w:r w:rsidR="008C7D3E">
        <w:rPr>
          <w:color w:val="000000"/>
          <w:lang w:val="en-US"/>
        </w:rPr>
        <w:t xml:space="preserve"> </w:t>
      </w:r>
      <w:r w:rsidR="00A612F3">
        <w:rPr>
          <w:color w:val="000000"/>
          <w:lang w:val="en-US"/>
        </w:rPr>
        <w:t>25</w:t>
      </w:r>
      <w:r w:rsidR="008C7D3E">
        <w:rPr>
          <w:color w:val="000000"/>
          <w:lang w:val="en-US"/>
        </w:rPr>
        <w:t xml:space="preserve"> March 2025</w:t>
      </w:r>
    </w:p>
    <w:p w14:paraId="103AEC47" w14:textId="394F31AC" w:rsidR="00814FFE" w:rsidRPr="00814FFE" w:rsidRDefault="00814FFE" w:rsidP="00814FFE">
      <w:pPr>
        <w:spacing w:after="0"/>
        <w:jc w:val="both"/>
        <w:rPr>
          <w:color w:val="000000"/>
          <w:lang w:val="en-US"/>
        </w:rPr>
      </w:pPr>
      <w:r>
        <w:rPr>
          <w:color w:val="000000"/>
          <w:lang w:val="en-US"/>
        </w:rPr>
        <w:t xml:space="preserve">- </w:t>
      </w:r>
      <w:r w:rsidRPr="00814FFE">
        <w:rPr>
          <w:color w:val="000000"/>
          <w:lang w:val="en-US"/>
        </w:rPr>
        <w:t>submission of the scoping note</w:t>
      </w:r>
      <w:r>
        <w:rPr>
          <w:color w:val="000000"/>
          <w:lang w:val="en-US"/>
        </w:rPr>
        <w:t xml:space="preserve">: </w:t>
      </w:r>
      <w:r w:rsidR="00A612F3">
        <w:rPr>
          <w:color w:val="000000"/>
          <w:lang w:val="en-US"/>
        </w:rPr>
        <w:t>8</w:t>
      </w:r>
      <w:r w:rsidR="008C7D3E">
        <w:rPr>
          <w:color w:val="000000"/>
          <w:lang w:val="en-US"/>
        </w:rPr>
        <w:t xml:space="preserve"> April 2025</w:t>
      </w:r>
    </w:p>
    <w:p w14:paraId="3D0663B6" w14:textId="38D17F9C" w:rsidR="00814FFE" w:rsidRPr="00814FFE" w:rsidRDefault="00814FFE" w:rsidP="00814FFE">
      <w:pPr>
        <w:spacing w:after="0"/>
        <w:jc w:val="both"/>
        <w:rPr>
          <w:color w:val="000000"/>
          <w:lang w:val="en-US"/>
        </w:rPr>
      </w:pPr>
      <w:r w:rsidRPr="00814FFE">
        <w:rPr>
          <w:color w:val="000000"/>
          <w:lang w:val="en-US"/>
        </w:rPr>
        <w:t>- submission of the draft final report</w:t>
      </w:r>
      <w:r w:rsidR="004231DA" w:rsidRPr="008C7D3E">
        <w:rPr>
          <w:color w:val="000000"/>
          <w:lang w:val="en-US"/>
        </w:rPr>
        <w:t xml:space="preserve">: </w:t>
      </w:r>
      <w:r w:rsidR="00A612F3">
        <w:rPr>
          <w:color w:val="000000"/>
          <w:lang w:val="en-US"/>
        </w:rPr>
        <w:t>9</w:t>
      </w:r>
      <w:r w:rsidR="008C7D3E">
        <w:rPr>
          <w:color w:val="000000"/>
          <w:lang w:val="en-US"/>
        </w:rPr>
        <w:t xml:space="preserve"> May 2025</w:t>
      </w:r>
    </w:p>
    <w:p w14:paraId="392C16E2" w14:textId="77A890B5" w:rsidR="00814FFE" w:rsidRPr="00814FFE" w:rsidRDefault="00182199" w:rsidP="00814FFE">
      <w:pPr>
        <w:spacing w:after="0"/>
        <w:jc w:val="both"/>
        <w:rPr>
          <w:color w:val="000000"/>
          <w:lang w:val="en-US"/>
        </w:rPr>
      </w:pPr>
      <w:r>
        <w:rPr>
          <w:color w:val="000000"/>
          <w:lang w:val="en-US"/>
        </w:rPr>
        <w:t>- p</w:t>
      </w:r>
      <w:r w:rsidR="00814FFE" w:rsidRPr="00814FFE">
        <w:rPr>
          <w:color w:val="000000"/>
          <w:lang w:val="en-US"/>
        </w:rPr>
        <w:t>resentation of results</w:t>
      </w:r>
      <w:r w:rsidR="004231DA">
        <w:rPr>
          <w:color w:val="000000"/>
          <w:lang w:val="en-US"/>
        </w:rPr>
        <w:t xml:space="preserve">: </w:t>
      </w:r>
      <w:r w:rsidR="008C7D3E">
        <w:rPr>
          <w:color w:val="000000"/>
          <w:lang w:val="en-US"/>
        </w:rPr>
        <w:t>22 May 2025</w:t>
      </w:r>
    </w:p>
    <w:p w14:paraId="5B372E92" w14:textId="604BD3CE" w:rsidR="00402154" w:rsidRDefault="00814FFE" w:rsidP="00814FFE">
      <w:pPr>
        <w:spacing w:after="0"/>
        <w:jc w:val="both"/>
        <w:rPr>
          <w:color w:val="000000"/>
          <w:lang w:val="en-US"/>
        </w:rPr>
      </w:pPr>
      <w:r w:rsidRPr="00814FFE">
        <w:rPr>
          <w:color w:val="000000"/>
          <w:lang w:val="en-US"/>
        </w:rPr>
        <w:t>- submission of the final report</w:t>
      </w:r>
      <w:r w:rsidR="004231DA">
        <w:rPr>
          <w:color w:val="000000"/>
          <w:lang w:val="en-US"/>
        </w:rPr>
        <w:t xml:space="preserve">: </w:t>
      </w:r>
      <w:r w:rsidR="00A612F3">
        <w:rPr>
          <w:color w:val="000000"/>
          <w:lang w:val="en-US"/>
        </w:rPr>
        <w:t>6</w:t>
      </w:r>
      <w:r w:rsidR="008C7D3E">
        <w:rPr>
          <w:color w:val="000000"/>
          <w:lang w:val="en-US"/>
        </w:rPr>
        <w:t xml:space="preserve"> June 2025</w:t>
      </w:r>
    </w:p>
    <w:bookmarkEnd w:id="140"/>
    <w:p w14:paraId="69C7B080" w14:textId="77777777" w:rsidR="00B522DF" w:rsidRDefault="00402154" w:rsidP="00814FFE">
      <w:pPr>
        <w:spacing w:after="0"/>
        <w:jc w:val="both"/>
        <w:rPr>
          <w:color w:val="000000"/>
          <w:lang w:val="en-US"/>
        </w:rPr>
      </w:pPr>
      <w:r>
        <w:rPr>
          <w:color w:val="000000"/>
          <w:lang w:val="en-US"/>
        </w:rPr>
        <w:t>- (potentially) a presentation to Kiwa donors and Steering Committee members</w:t>
      </w:r>
      <w:r w:rsidR="00814FFE" w:rsidRPr="00814FFE">
        <w:rPr>
          <w:color w:val="000000"/>
          <w:lang w:val="en-US"/>
        </w:rPr>
        <w:t xml:space="preserve"> </w:t>
      </w:r>
    </w:p>
    <w:p w14:paraId="2880EC37" w14:textId="2311B21C" w:rsidR="00B522DF" w:rsidRDefault="00B522DF" w:rsidP="00814FFE">
      <w:pPr>
        <w:spacing w:after="0"/>
        <w:jc w:val="both"/>
        <w:rPr>
          <w:color w:val="000000"/>
          <w:lang w:val="en-US"/>
        </w:rPr>
      </w:pPr>
    </w:p>
    <w:p w14:paraId="4B8B048C" w14:textId="175FBB99" w:rsidR="00A368E1" w:rsidRDefault="008627B3" w:rsidP="00A368E1">
      <w:pPr>
        <w:shd w:val="clear" w:color="auto" w:fill="FFFFFF"/>
        <w:jc w:val="both"/>
        <w:rPr>
          <w:lang w:val="en-GB"/>
        </w:rPr>
      </w:pPr>
      <w:r>
        <w:rPr>
          <w:lang w:val="en-GB"/>
        </w:rPr>
        <w:t xml:space="preserve">An </w:t>
      </w:r>
      <w:r w:rsidR="00A368E1">
        <w:rPr>
          <w:lang w:val="en-GB"/>
        </w:rPr>
        <w:t>evaluation steering committee composed of representatives from</w:t>
      </w:r>
      <w:r>
        <w:rPr>
          <w:lang w:val="en-GB"/>
        </w:rPr>
        <w:t xml:space="preserve"> WCS, AFD and the Kiwa Secretariat</w:t>
      </w:r>
      <w:r w:rsidRPr="008627B3">
        <w:rPr>
          <w:lang w:val="en-GB"/>
        </w:rPr>
        <w:t xml:space="preserve"> will be established</w:t>
      </w:r>
      <w:r w:rsidR="00A368E1">
        <w:rPr>
          <w:lang w:val="en-GB"/>
        </w:rPr>
        <w:t>. The steering committee is tasked with: (</w:t>
      </w:r>
      <w:proofErr w:type="spellStart"/>
      <w:r w:rsidR="00A368E1">
        <w:rPr>
          <w:lang w:val="en-GB"/>
        </w:rPr>
        <w:t>i</w:t>
      </w:r>
      <w:proofErr w:type="spellEnd"/>
      <w:r w:rsidR="00A368E1">
        <w:rPr>
          <w:lang w:val="en-GB"/>
        </w:rPr>
        <w:t>) ensuring the smooth progress of the evaluation, (ii) facilitating the retrieval of key documents and stakeholder-consultant communication, and (iii) reviewing, providing feedback on, and signing off on deliverables.</w:t>
      </w:r>
    </w:p>
    <w:p w14:paraId="2F3A4E52" w14:textId="115977E8" w:rsidR="00A368E1" w:rsidRDefault="00A368E1" w:rsidP="00A368E1">
      <w:pPr>
        <w:shd w:val="clear" w:color="auto" w:fill="FFFFFF"/>
        <w:jc w:val="both"/>
        <w:rPr>
          <w:lang w:val="en-GB"/>
        </w:rPr>
      </w:pPr>
      <w:r>
        <w:rPr>
          <w:lang w:val="en-GB"/>
        </w:rPr>
        <w:t>The evaluation process will require holding t</w:t>
      </w:r>
      <w:r w:rsidR="008627B3">
        <w:rPr>
          <w:lang w:val="en-GB"/>
        </w:rPr>
        <w:t>he following milestone meetings:</w:t>
      </w:r>
    </w:p>
    <w:p w14:paraId="6ADB62FF" w14:textId="2AE32041" w:rsidR="00A368E1" w:rsidRPr="008627B3" w:rsidRDefault="00A368E1" w:rsidP="008627B3">
      <w:pPr>
        <w:pStyle w:val="ListParagraph"/>
        <w:numPr>
          <w:ilvl w:val="0"/>
          <w:numId w:val="20"/>
        </w:numPr>
        <w:shd w:val="clear" w:color="auto" w:fill="FFFFFF"/>
        <w:jc w:val="both"/>
        <w:rPr>
          <w:lang w:val="en-GB"/>
        </w:rPr>
      </w:pPr>
      <w:r w:rsidRPr="008627B3">
        <w:rPr>
          <w:lang w:val="en-GB"/>
        </w:rPr>
        <w:t>A steering committee meeting at the launch of the evaluation, scheduled at the start of the evaluation to discuss evaluation-related matters and organizational issues (documentation requirements, potential field mission dates, etc.).</w:t>
      </w:r>
    </w:p>
    <w:p w14:paraId="569D97D0" w14:textId="77777777" w:rsidR="008627B3" w:rsidRDefault="00A368E1" w:rsidP="008627B3">
      <w:pPr>
        <w:pStyle w:val="ListParagraph"/>
        <w:numPr>
          <w:ilvl w:val="0"/>
          <w:numId w:val="20"/>
        </w:numPr>
        <w:shd w:val="clear" w:color="auto" w:fill="FFFFFF"/>
        <w:jc w:val="both"/>
        <w:rPr>
          <w:lang w:val="en-GB"/>
        </w:rPr>
      </w:pPr>
      <w:r w:rsidRPr="008627B3">
        <w:rPr>
          <w:lang w:val="en-GB"/>
        </w:rPr>
        <w:t>A steering committee meeting convened for the presentation and</w:t>
      </w:r>
      <w:r w:rsidR="008627B3" w:rsidRPr="008627B3">
        <w:rPr>
          <w:lang w:val="en-GB"/>
        </w:rPr>
        <w:t xml:space="preserve"> discussion of the scoping note (TBC)</w:t>
      </w:r>
    </w:p>
    <w:p w14:paraId="1715019D" w14:textId="77777777" w:rsidR="008627B3" w:rsidRDefault="00A368E1" w:rsidP="008627B3">
      <w:pPr>
        <w:pStyle w:val="ListParagraph"/>
        <w:numPr>
          <w:ilvl w:val="0"/>
          <w:numId w:val="20"/>
        </w:numPr>
        <w:shd w:val="clear" w:color="auto" w:fill="FFFFFF"/>
        <w:jc w:val="both"/>
        <w:rPr>
          <w:lang w:val="en-GB"/>
        </w:rPr>
      </w:pPr>
      <w:r w:rsidRPr="008627B3">
        <w:rPr>
          <w:lang w:val="en-GB"/>
        </w:rPr>
        <w:t>A steering committee meeting held to deliberate on the draft evaluation report.</w:t>
      </w:r>
    </w:p>
    <w:p w14:paraId="5408C364" w14:textId="77777777" w:rsidR="008627B3" w:rsidRDefault="00A368E1" w:rsidP="008627B3">
      <w:pPr>
        <w:pStyle w:val="ListParagraph"/>
        <w:numPr>
          <w:ilvl w:val="0"/>
          <w:numId w:val="20"/>
        </w:numPr>
        <w:shd w:val="clear" w:color="auto" w:fill="FFFFFF"/>
        <w:jc w:val="both"/>
        <w:rPr>
          <w:lang w:val="en-GB"/>
        </w:rPr>
      </w:pPr>
      <w:r w:rsidRPr="008627B3">
        <w:rPr>
          <w:lang w:val="en-GB"/>
        </w:rPr>
        <w:t>A steering committee meeting organized for discussions on the revised report.</w:t>
      </w:r>
    </w:p>
    <w:p w14:paraId="6C1F8F13" w14:textId="02DF8548" w:rsidR="00A368E1" w:rsidRPr="008627B3" w:rsidRDefault="00A368E1" w:rsidP="008627B3">
      <w:pPr>
        <w:pStyle w:val="ListParagraph"/>
        <w:numPr>
          <w:ilvl w:val="0"/>
          <w:numId w:val="20"/>
        </w:numPr>
        <w:shd w:val="clear" w:color="auto" w:fill="FFFFFF"/>
        <w:jc w:val="both"/>
        <w:rPr>
          <w:lang w:val="en-GB"/>
        </w:rPr>
      </w:pPr>
      <w:r w:rsidRPr="008627B3">
        <w:rPr>
          <w:lang w:val="en-GB"/>
        </w:rPr>
        <w:lastRenderedPageBreak/>
        <w:t>Final presentation (“report-out” meeting or dissemination workshop</w:t>
      </w:r>
      <w:r w:rsidR="008627B3" w:rsidRPr="008627B3">
        <w:rPr>
          <w:lang w:val="en-GB"/>
        </w:rPr>
        <w:t xml:space="preserve">) as part of the Kiwa Steering Committee (TBC) </w:t>
      </w:r>
    </w:p>
    <w:p w14:paraId="78EA956A" w14:textId="3D20BD16" w:rsidR="00A368E1" w:rsidRDefault="00A368E1" w:rsidP="00814FFE">
      <w:pPr>
        <w:spacing w:after="0"/>
        <w:jc w:val="both"/>
        <w:rPr>
          <w:color w:val="000000"/>
          <w:lang w:val="en-GB"/>
        </w:rPr>
      </w:pPr>
    </w:p>
    <w:p w14:paraId="7E12C396" w14:textId="7D86504F" w:rsidR="008627B3" w:rsidRDefault="008627B3" w:rsidP="008627B3">
      <w:pPr>
        <w:pStyle w:val="ListParagraph"/>
        <w:numPr>
          <w:ilvl w:val="0"/>
          <w:numId w:val="4"/>
        </w:numPr>
        <w:rPr>
          <w:rFonts w:cstheme="minorHAnsi"/>
          <w:b/>
          <w:color w:val="4472C4" w:themeColor="accent5"/>
          <w:u w:val="single"/>
          <w:lang w:val="en-GB"/>
        </w:rPr>
      </w:pPr>
      <w:r>
        <w:rPr>
          <w:rFonts w:cstheme="minorHAnsi"/>
          <w:b/>
          <w:color w:val="4472C4" w:themeColor="accent5"/>
          <w:u w:val="single"/>
          <w:lang w:val="en-GB"/>
        </w:rPr>
        <w:t>Required expertise and budget</w:t>
      </w:r>
    </w:p>
    <w:p w14:paraId="1CE5754A" w14:textId="77777777" w:rsidR="008627B3" w:rsidRDefault="008627B3" w:rsidP="008627B3">
      <w:pPr>
        <w:jc w:val="both"/>
        <w:rPr>
          <w:lang w:val="en-GB"/>
        </w:rPr>
      </w:pPr>
      <w:r>
        <w:rPr>
          <w:lang w:val="en-GB"/>
        </w:rPr>
        <w:t>The successful execution of this evaluation demands a team of experts proficient in the following domains:</w:t>
      </w:r>
    </w:p>
    <w:p w14:paraId="29D15075" w14:textId="633B1DE5" w:rsidR="008627B3" w:rsidRDefault="008627B3" w:rsidP="008627B3">
      <w:pPr>
        <w:numPr>
          <w:ilvl w:val="0"/>
          <w:numId w:val="34"/>
        </w:numPr>
        <w:suppressAutoHyphens/>
        <w:spacing w:after="0" w:line="240" w:lineRule="atLeast"/>
        <w:jc w:val="both"/>
        <w:rPr>
          <w:lang w:val="en-GB"/>
        </w:rPr>
      </w:pPr>
      <w:r>
        <w:rPr>
          <w:color w:val="000000"/>
          <w:lang w:val="en-GB"/>
        </w:rPr>
        <w:t>Substantial knowledge and professional experience in project, program, or public policy evaluation</w:t>
      </w:r>
      <w:r w:rsidR="005C4241">
        <w:rPr>
          <w:color w:val="000000"/>
          <w:lang w:val="en-GB"/>
        </w:rPr>
        <w:t xml:space="preserve"> (financed by AFD</w:t>
      </w:r>
      <w:r w:rsidR="005C4241" w:rsidRPr="005C4241">
        <w:rPr>
          <w:color w:val="000000"/>
          <w:lang w:val="en-US"/>
        </w:rPr>
        <w:t xml:space="preserve"> </w:t>
      </w:r>
      <w:r w:rsidR="005C4241" w:rsidRPr="007A059F">
        <w:rPr>
          <w:color w:val="000000"/>
          <w:lang w:val="en-US"/>
        </w:rPr>
        <w:t>or other international development d</w:t>
      </w:r>
      <w:r w:rsidR="005C4241">
        <w:rPr>
          <w:color w:val="000000"/>
          <w:lang w:val="en-US"/>
        </w:rPr>
        <w:t>onors with similar standards (EU</w:t>
      </w:r>
      <w:r w:rsidR="005C4241" w:rsidRPr="007A059F">
        <w:rPr>
          <w:color w:val="000000"/>
          <w:lang w:val="en-US"/>
        </w:rPr>
        <w:t xml:space="preserve">, WB, GEF, </w:t>
      </w:r>
      <w:proofErr w:type="spellStart"/>
      <w:r w:rsidR="005C4241" w:rsidRPr="007A059F">
        <w:rPr>
          <w:color w:val="000000"/>
          <w:lang w:val="en-US"/>
        </w:rPr>
        <w:t>etc</w:t>
      </w:r>
      <w:proofErr w:type="spellEnd"/>
      <w:r w:rsidR="00886AA4">
        <w:rPr>
          <w:color w:val="000000"/>
          <w:lang w:val="en-US"/>
        </w:rPr>
        <w:t>)</w:t>
      </w:r>
      <w:r w:rsidR="00886AA4">
        <w:rPr>
          <w:color w:val="000000"/>
          <w:lang w:val="en-GB"/>
        </w:rPr>
        <w:t>,</w:t>
      </w:r>
      <w:r>
        <w:rPr>
          <w:color w:val="000000"/>
          <w:lang w:val="en-GB"/>
        </w:rPr>
        <w:t xml:space="preserve"> with a minimum of 10 years of experience.</w:t>
      </w:r>
    </w:p>
    <w:p w14:paraId="5E08514C" w14:textId="77777777" w:rsidR="008627B3" w:rsidRDefault="008627B3" w:rsidP="008627B3">
      <w:pPr>
        <w:numPr>
          <w:ilvl w:val="0"/>
          <w:numId w:val="34"/>
        </w:numPr>
        <w:suppressAutoHyphens/>
        <w:spacing w:after="0" w:line="240" w:lineRule="atLeast"/>
        <w:jc w:val="both"/>
        <w:rPr>
          <w:lang w:val="en-GB"/>
        </w:rPr>
      </w:pPr>
      <w:r>
        <w:rPr>
          <w:color w:val="000000"/>
          <w:lang w:val="en-GB"/>
        </w:rPr>
        <w:t>Proven track record in development cooperation.</w:t>
      </w:r>
    </w:p>
    <w:p w14:paraId="0023C4AD" w14:textId="77777777" w:rsidR="008627B3" w:rsidRDefault="008627B3" w:rsidP="008627B3">
      <w:pPr>
        <w:numPr>
          <w:ilvl w:val="0"/>
          <w:numId w:val="34"/>
        </w:numPr>
        <w:suppressAutoHyphens/>
        <w:spacing w:after="0" w:line="240" w:lineRule="atLeast"/>
        <w:jc w:val="both"/>
        <w:rPr>
          <w:lang w:val="en-GB"/>
        </w:rPr>
      </w:pPr>
      <w:r>
        <w:rPr>
          <w:color w:val="000000"/>
          <w:lang w:val="en-GB"/>
        </w:rPr>
        <w:t>Technical and sector-specific knowledge and expertise in the following areas:</w:t>
      </w:r>
    </w:p>
    <w:p w14:paraId="29D1502A" w14:textId="3CB6A227" w:rsidR="005C4241" w:rsidRPr="007A059F" w:rsidRDefault="005C4241" w:rsidP="005C4241">
      <w:pPr>
        <w:pStyle w:val="ListParagraph"/>
        <w:numPr>
          <w:ilvl w:val="0"/>
          <w:numId w:val="7"/>
        </w:numPr>
        <w:spacing w:after="60" w:line="276" w:lineRule="auto"/>
        <w:jc w:val="both"/>
        <w:rPr>
          <w:color w:val="000000"/>
          <w:lang w:val="en-US"/>
        </w:rPr>
      </w:pPr>
      <w:r w:rsidRPr="007A059F">
        <w:rPr>
          <w:color w:val="000000"/>
          <w:lang w:val="en-US"/>
        </w:rPr>
        <w:t>Specialized expertise in climate change adaptation, biodiversity conservation</w:t>
      </w:r>
      <w:r>
        <w:rPr>
          <w:color w:val="000000"/>
          <w:lang w:val="en-US"/>
        </w:rPr>
        <w:t>, public health</w:t>
      </w:r>
      <w:r w:rsidRPr="007A059F">
        <w:rPr>
          <w:color w:val="000000"/>
          <w:lang w:val="en-US"/>
        </w:rPr>
        <w:t xml:space="preserve"> and nature-based solutions</w:t>
      </w:r>
    </w:p>
    <w:p w14:paraId="4CC745AA" w14:textId="77777777" w:rsidR="00B522DF" w:rsidRPr="007A059F" w:rsidRDefault="00B522DF" w:rsidP="00B522DF">
      <w:pPr>
        <w:pStyle w:val="ListParagraph"/>
        <w:numPr>
          <w:ilvl w:val="0"/>
          <w:numId w:val="7"/>
        </w:numPr>
        <w:spacing w:after="60" w:line="276" w:lineRule="auto"/>
        <w:jc w:val="both"/>
        <w:rPr>
          <w:color w:val="000000"/>
          <w:lang w:val="en-US"/>
        </w:rPr>
      </w:pPr>
      <w:r w:rsidRPr="007A059F">
        <w:rPr>
          <w:color w:val="000000"/>
          <w:lang w:val="en-US"/>
        </w:rPr>
        <w:t>Significant knowledge and deep understanding of the technical and institutional functions, environment and procedures of large NGOs</w:t>
      </w:r>
    </w:p>
    <w:p w14:paraId="0A5AACA9" w14:textId="0FA65B74" w:rsidR="00B522DF" w:rsidRPr="005C4241" w:rsidRDefault="00B522DF" w:rsidP="005C4241">
      <w:pPr>
        <w:numPr>
          <w:ilvl w:val="0"/>
          <w:numId w:val="34"/>
        </w:numPr>
        <w:suppressAutoHyphens/>
        <w:spacing w:after="0" w:line="240" w:lineRule="atLeast"/>
        <w:jc w:val="both"/>
        <w:rPr>
          <w:color w:val="000000"/>
          <w:lang w:val="en-GB"/>
        </w:rPr>
      </w:pPr>
      <w:r w:rsidRPr="005C4241">
        <w:rPr>
          <w:color w:val="000000"/>
          <w:lang w:val="en-GB"/>
        </w:rPr>
        <w:t>Prior experience working in the Pacific Islands and main stakeholders in the region.</w:t>
      </w:r>
    </w:p>
    <w:p w14:paraId="539E966D" w14:textId="77777777" w:rsidR="00B522DF" w:rsidRPr="005C4241" w:rsidRDefault="00B522DF" w:rsidP="005C4241">
      <w:pPr>
        <w:numPr>
          <w:ilvl w:val="0"/>
          <w:numId w:val="34"/>
        </w:numPr>
        <w:suppressAutoHyphens/>
        <w:spacing w:after="0" w:line="240" w:lineRule="atLeast"/>
        <w:jc w:val="both"/>
        <w:rPr>
          <w:color w:val="000000"/>
          <w:lang w:val="en-GB"/>
        </w:rPr>
      </w:pPr>
      <w:r w:rsidRPr="005C4241">
        <w:rPr>
          <w:color w:val="000000"/>
          <w:lang w:val="en-GB"/>
        </w:rPr>
        <w:t>Appreciable experience in leading participatory reflections and discussions.</w:t>
      </w:r>
    </w:p>
    <w:p w14:paraId="05FDB4EF" w14:textId="77777777" w:rsidR="00B522DF" w:rsidRPr="005C4241" w:rsidRDefault="00B522DF" w:rsidP="005C4241">
      <w:pPr>
        <w:numPr>
          <w:ilvl w:val="0"/>
          <w:numId w:val="34"/>
        </w:numPr>
        <w:suppressAutoHyphens/>
        <w:spacing w:after="0" w:line="240" w:lineRule="atLeast"/>
        <w:jc w:val="both"/>
        <w:rPr>
          <w:color w:val="000000"/>
          <w:lang w:val="en-GB"/>
        </w:rPr>
      </w:pPr>
      <w:r w:rsidRPr="005C4241">
        <w:rPr>
          <w:color w:val="000000"/>
          <w:lang w:val="en-GB"/>
        </w:rPr>
        <w:t>Critical Thinking and Problem Solving: capacity to think critically and identify underlying issues; skill in problem-solving, offering actionable recommendations based on evaluation findings</w:t>
      </w:r>
    </w:p>
    <w:p w14:paraId="7112E66D" w14:textId="77777777" w:rsidR="00B522DF" w:rsidRPr="008A67DA" w:rsidRDefault="00B522DF" w:rsidP="00B522DF">
      <w:pPr>
        <w:pStyle w:val="Heading1"/>
        <w:numPr>
          <w:ilvl w:val="0"/>
          <w:numId w:val="20"/>
        </w:numPr>
        <w:shd w:val="clear" w:color="auto" w:fill="auto"/>
        <w:rPr>
          <w:rFonts w:asciiTheme="minorHAnsi" w:eastAsiaTheme="minorHAnsi" w:hAnsiTheme="minorHAnsi" w:cstheme="minorBidi"/>
          <w:bCs w:val="0"/>
          <w:kern w:val="0"/>
          <w:sz w:val="22"/>
          <w:szCs w:val="22"/>
          <w:lang w:val="en-GB" w:eastAsia="en-US"/>
        </w:rPr>
      </w:pPr>
      <w:r w:rsidRPr="008A67DA">
        <w:rPr>
          <w:rFonts w:asciiTheme="minorHAnsi" w:eastAsiaTheme="minorHAnsi" w:hAnsiTheme="minorHAnsi" w:cstheme="minorBidi"/>
          <w:bCs w:val="0"/>
          <w:kern w:val="0"/>
          <w:sz w:val="22"/>
          <w:szCs w:val="22"/>
          <w:lang w:val="en-GB" w:eastAsia="en-US"/>
        </w:rPr>
        <w:t>Duration of the evaluation</w:t>
      </w:r>
    </w:p>
    <w:p w14:paraId="20C07324" w14:textId="682F2875" w:rsidR="00B522DF" w:rsidRPr="008A67DA" w:rsidRDefault="00B522DF" w:rsidP="00B522DF">
      <w:pPr>
        <w:jc w:val="both"/>
        <w:rPr>
          <w:color w:val="FF0000"/>
          <w:lang w:val="en-US"/>
        </w:rPr>
      </w:pPr>
      <w:r w:rsidRPr="00471F16">
        <w:rPr>
          <w:lang w:val="en-US"/>
        </w:rPr>
        <w:t xml:space="preserve">The start date is planned </w:t>
      </w:r>
      <w:proofErr w:type="gramStart"/>
      <w:r w:rsidR="00D32A43">
        <w:rPr>
          <w:lang w:val="en-US"/>
        </w:rPr>
        <w:t>on</w:t>
      </w:r>
      <w:proofErr w:type="gramEnd"/>
      <w:r w:rsidR="00D32A43">
        <w:rPr>
          <w:lang w:val="en-US"/>
        </w:rPr>
        <w:t xml:space="preserve"> 24 March 2025</w:t>
      </w:r>
      <w:r>
        <w:rPr>
          <w:lang w:val="en-US"/>
        </w:rPr>
        <w:t xml:space="preserve"> </w:t>
      </w:r>
      <w:r w:rsidRPr="00471F16">
        <w:rPr>
          <w:lang w:val="en-US"/>
        </w:rPr>
        <w:t xml:space="preserve">and the final report should be delivered by </w:t>
      </w:r>
      <w:r w:rsidR="00D32A43">
        <w:rPr>
          <w:lang w:val="en-US"/>
        </w:rPr>
        <w:t>6 June 2025</w:t>
      </w:r>
      <w:r w:rsidRPr="00471F16">
        <w:rPr>
          <w:lang w:val="en-US"/>
        </w:rPr>
        <w:t xml:space="preserve">. </w:t>
      </w:r>
      <w:r>
        <w:rPr>
          <w:color w:val="000000"/>
          <w:lang w:val="en-US"/>
        </w:rPr>
        <w:t xml:space="preserve"> </w:t>
      </w:r>
      <w:r>
        <w:rPr>
          <w:lang w:val="en-US"/>
        </w:rPr>
        <w:t xml:space="preserve"> </w:t>
      </w:r>
    </w:p>
    <w:p w14:paraId="4DEFC7C1" w14:textId="2103C3F2" w:rsidR="00EF7C85" w:rsidRDefault="00EF7C85" w:rsidP="00814FFE">
      <w:pPr>
        <w:spacing w:after="0"/>
        <w:jc w:val="both"/>
        <w:rPr>
          <w:color w:val="000000"/>
          <w:lang w:val="en-US"/>
        </w:rPr>
      </w:pPr>
      <w:r>
        <w:rPr>
          <w:color w:val="000000"/>
          <w:lang w:val="en-US"/>
        </w:rPr>
        <w:br w:type="page"/>
      </w:r>
    </w:p>
    <w:p w14:paraId="02CF1E12" w14:textId="77777777" w:rsidR="00EF7C85" w:rsidRPr="000A383E" w:rsidRDefault="00EF7C85" w:rsidP="00EF7C85">
      <w:pPr>
        <w:pStyle w:val="Heading1"/>
      </w:pPr>
      <w:bookmarkStart w:id="141" w:name="_Toc212885547"/>
      <w:bookmarkStart w:id="142" w:name="_Toc158128738"/>
      <w:r w:rsidRPr="000A383E">
        <w:lastRenderedPageBreak/>
        <w:t>A</w:t>
      </w:r>
      <w:bookmarkEnd w:id="141"/>
      <w:r>
        <w:t>nnexes</w:t>
      </w:r>
      <w:bookmarkEnd w:id="142"/>
      <w:r>
        <w:t xml:space="preserve"> </w:t>
      </w:r>
    </w:p>
    <w:p w14:paraId="5EC13BAE" w14:textId="77777777" w:rsidR="00EF7C85" w:rsidRPr="009973DC" w:rsidRDefault="00EF7C85" w:rsidP="00EF7C85">
      <w:pPr>
        <w:spacing w:line="240" w:lineRule="atLeast"/>
        <w:ind w:left="1069"/>
        <w:jc w:val="both"/>
        <w:rPr>
          <w:rFonts w:cstheme="minorHAnsi"/>
          <w:color w:val="000000"/>
        </w:rPr>
      </w:pPr>
    </w:p>
    <w:p w14:paraId="361B6352" w14:textId="0B08B209" w:rsidR="00EF7C85" w:rsidRPr="009973DC" w:rsidRDefault="000F1D8C">
      <w:pPr>
        <w:pStyle w:val="ListParagraph"/>
        <w:numPr>
          <w:ilvl w:val="0"/>
          <w:numId w:val="8"/>
        </w:numPr>
        <w:spacing w:after="60" w:line="276" w:lineRule="auto"/>
        <w:jc w:val="both"/>
        <w:rPr>
          <w:rFonts w:eastAsia="Times New Roman" w:cstheme="minorHAnsi"/>
          <w:color w:val="000000"/>
          <w:sz w:val="24"/>
          <w:szCs w:val="24"/>
          <w:lang w:val="en-US" w:eastAsia="fr-FR"/>
        </w:rPr>
      </w:pPr>
      <w:r w:rsidRPr="009973DC">
        <w:rPr>
          <w:rFonts w:eastAsia="Times New Roman" w:cstheme="minorHAnsi"/>
          <w:color w:val="000000"/>
          <w:sz w:val="24"/>
          <w:szCs w:val="24"/>
          <w:lang w:val="en-US" w:eastAsia="fr-FR"/>
        </w:rPr>
        <w:t xml:space="preserve">Annex 1 – </w:t>
      </w:r>
      <w:r w:rsidR="00EF7C85" w:rsidRPr="009973DC">
        <w:rPr>
          <w:rFonts w:eastAsia="Times New Roman" w:cstheme="minorHAnsi"/>
          <w:color w:val="000000"/>
          <w:sz w:val="24"/>
          <w:szCs w:val="24"/>
          <w:lang w:val="en-US" w:eastAsia="fr-FR"/>
        </w:rPr>
        <w:t xml:space="preserve">Logical framework of the </w:t>
      </w:r>
      <w:r w:rsidR="004231DA" w:rsidRPr="009973DC">
        <w:rPr>
          <w:rFonts w:eastAsia="Times New Roman" w:cstheme="minorHAnsi"/>
          <w:color w:val="000000"/>
          <w:sz w:val="24"/>
          <w:szCs w:val="24"/>
          <w:lang w:val="en-US" w:eastAsia="fr-FR"/>
        </w:rPr>
        <w:t>project</w:t>
      </w:r>
      <w:r w:rsidR="001E4FAD" w:rsidRPr="009973DC">
        <w:rPr>
          <w:rFonts w:eastAsia="Times New Roman" w:cstheme="minorHAnsi"/>
          <w:color w:val="000000"/>
          <w:sz w:val="24"/>
          <w:szCs w:val="24"/>
          <w:lang w:val="en-US" w:eastAsia="fr-FR"/>
        </w:rPr>
        <w:t xml:space="preserve"> </w:t>
      </w:r>
      <w:r w:rsidR="00EF7C85" w:rsidRPr="009973DC">
        <w:rPr>
          <w:rFonts w:eastAsia="Times New Roman" w:cstheme="minorHAnsi"/>
          <w:color w:val="000000"/>
          <w:sz w:val="24"/>
          <w:szCs w:val="24"/>
          <w:lang w:val="en-US" w:eastAsia="fr-FR"/>
        </w:rPr>
        <w:t xml:space="preserve">being evaluated </w:t>
      </w:r>
    </w:p>
    <w:p w14:paraId="53BE1ADA" w14:textId="77777777" w:rsidR="00EF7C85" w:rsidRPr="009973DC" w:rsidRDefault="000F1D8C">
      <w:pPr>
        <w:pStyle w:val="ListParagraph"/>
        <w:numPr>
          <w:ilvl w:val="0"/>
          <w:numId w:val="8"/>
        </w:numPr>
        <w:spacing w:after="60" w:line="276" w:lineRule="auto"/>
        <w:jc w:val="both"/>
        <w:rPr>
          <w:rFonts w:eastAsia="Times New Roman" w:cstheme="minorHAnsi"/>
          <w:color w:val="000000"/>
          <w:sz w:val="24"/>
          <w:szCs w:val="24"/>
          <w:lang w:val="en-US" w:eastAsia="fr-FR"/>
        </w:rPr>
      </w:pPr>
      <w:r w:rsidRPr="009973DC">
        <w:rPr>
          <w:rFonts w:eastAsia="Times New Roman" w:cstheme="minorHAnsi"/>
          <w:color w:val="000000"/>
          <w:sz w:val="24"/>
          <w:szCs w:val="24"/>
          <w:lang w:val="en-US" w:eastAsia="fr-FR"/>
        </w:rPr>
        <w:t xml:space="preserve">Annex 2 – </w:t>
      </w:r>
      <w:r w:rsidR="00EF7C85" w:rsidRPr="009973DC">
        <w:rPr>
          <w:rFonts w:eastAsia="Times New Roman" w:cstheme="minorHAnsi"/>
          <w:color w:val="000000"/>
          <w:sz w:val="24"/>
          <w:szCs w:val="24"/>
          <w:lang w:val="en-US" w:eastAsia="fr-FR"/>
        </w:rPr>
        <w:t xml:space="preserve">Indicative list of documents to be consulted </w:t>
      </w:r>
    </w:p>
    <w:p w14:paraId="3F1903C6" w14:textId="09466A5B" w:rsidR="00EF7C85" w:rsidRPr="009973DC" w:rsidRDefault="000F1D8C">
      <w:pPr>
        <w:pStyle w:val="ListParagraph"/>
        <w:numPr>
          <w:ilvl w:val="0"/>
          <w:numId w:val="8"/>
        </w:numPr>
        <w:spacing w:after="60" w:line="276" w:lineRule="auto"/>
        <w:jc w:val="both"/>
        <w:rPr>
          <w:rFonts w:eastAsia="Times New Roman" w:cstheme="minorHAnsi"/>
          <w:color w:val="000000"/>
          <w:sz w:val="24"/>
          <w:szCs w:val="24"/>
          <w:lang w:val="en-US" w:eastAsia="fr-FR"/>
        </w:rPr>
      </w:pPr>
      <w:r w:rsidRPr="009973DC">
        <w:rPr>
          <w:rFonts w:eastAsia="Times New Roman" w:cstheme="minorHAnsi"/>
          <w:color w:val="000000"/>
          <w:sz w:val="24"/>
          <w:szCs w:val="24"/>
          <w:lang w:val="en-US" w:eastAsia="fr-FR"/>
        </w:rPr>
        <w:t xml:space="preserve">Annex 3 – </w:t>
      </w:r>
      <w:r w:rsidR="00EF7C85" w:rsidRPr="009973DC">
        <w:rPr>
          <w:rFonts w:eastAsia="Times New Roman" w:cstheme="minorHAnsi"/>
          <w:color w:val="000000"/>
          <w:sz w:val="24"/>
          <w:szCs w:val="24"/>
          <w:lang w:val="en-US" w:eastAsia="fr-FR"/>
        </w:rPr>
        <w:t>Indicative list of organizations</w:t>
      </w:r>
      <w:r w:rsidR="00402154" w:rsidRPr="009973DC">
        <w:rPr>
          <w:rFonts w:eastAsia="Times New Roman" w:cstheme="minorHAnsi"/>
          <w:color w:val="000000"/>
          <w:sz w:val="24"/>
          <w:szCs w:val="24"/>
          <w:lang w:val="en-US" w:eastAsia="fr-FR"/>
        </w:rPr>
        <w:t>/ stakeholders</w:t>
      </w:r>
      <w:r w:rsidR="00EF7C85" w:rsidRPr="009973DC">
        <w:rPr>
          <w:rFonts w:eastAsia="Times New Roman" w:cstheme="minorHAnsi"/>
          <w:color w:val="000000"/>
          <w:sz w:val="24"/>
          <w:szCs w:val="24"/>
          <w:lang w:val="en-US" w:eastAsia="fr-FR"/>
        </w:rPr>
        <w:t xml:space="preserve"> to be met</w:t>
      </w:r>
      <w:r w:rsidR="00EF7C85" w:rsidRPr="009973DC" w:rsidDel="00375D30">
        <w:rPr>
          <w:rFonts w:eastAsia="Times New Roman" w:cstheme="minorHAnsi"/>
          <w:color w:val="000000"/>
          <w:sz w:val="24"/>
          <w:szCs w:val="24"/>
          <w:lang w:val="en-US" w:eastAsia="fr-FR"/>
        </w:rPr>
        <w:t xml:space="preserve"> </w:t>
      </w:r>
    </w:p>
    <w:p w14:paraId="3DB28FF5" w14:textId="0944B16B" w:rsidR="00EF7C85" w:rsidRDefault="000F1D8C">
      <w:pPr>
        <w:pStyle w:val="ListParagraph"/>
        <w:numPr>
          <w:ilvl w:val="0"/>
          <w:numId w:val="8"/>
        </w:numPr>
        <w:spacing w:after="60" w:line="276" w:lineRule="auto"/>
        <w:jc w:val="both"/>
        <w:rPr>
          <w:rFonts w:eastAsia="Times New Roman" w:cstheme="minorHAnsi"/>
          <w:color w:val="000000"/>
          <w:sz w:val="24"/>
          <w:szCs w:val="24"/>
          <w:lang w:val="en-US" w:eastAsia="fr-FR"/>
        </w:rPr>
      </w:pPr>
      <w:r w:rsidRPr="009973DC">
        <w:rPr>
          <w:rFonts w:eastAsia="Times New Roman" w:cstheme="minorHAnsi"/>
          <w:color w:val="000000"/>
          <w:sz w:val="24"/>
          <w:szCs w:val="24"/>
          <w:lang w:val="en-US" w:eastAsia="fr-FR"/>
        </w:rPr>
        <w:t xml:space="preserve">Annex 4 – </w:t>
      </w:r>
      <w:r w:rsidR="007C5607">
        <w:rPr>
          <w:rFonts w:eastAsia="Times New Roman" w:cstheme="minorHAnsi"/>
          <w:color w:val="000000"/>
          <w:sz w:val="24"/>
          <w:szCs w:val="24"/>
          <w:lang w:val="en-US" w:eastAsia="fr-FR"/>
        </w:rPr>
        <w:t>Template</w:t>
      </w:r>
      <w:r w:rsidR="00EF7C85" w:rsidRPr="009973DC">
        <w:rPr>
          <w:rFonts w:eastAsia="Times New Roman" w:cstheme="minorHAnsi"/>
          <w:color w:val="000000"/>
          <w:sz w:val="24"/>
          <w:szCs w:val="24"/>
          <w:lang w:val="en-US" w:eastAsia="fr-FR"/>
        </w:rPr>
        <w:t xml:space="preserve"> for the evaluation report </w:t>
      </w:r>
    </w:p>
    <w:p w14:paraId="2FA3CA1A" w14:textId="188F6143" w:rsidR="007C5607" w:rsidRPr="009973DC" w:rsidRDefault="007C5607">
      <w:pPr>
        <w:pStyle w:val="ListParagraph"/>
        <w:numPr>
          <w:ilvl w:val="0"/>
          <w:numId w:val="8"/>
        </w:numPr>
        <w:spacing w:after="60" w:line="276" w:lineRule="auto"/>
        <w:jc w:val="both"/>
        <w:rPr>
          <w:rFonts w:eastAsia="Times New Roman" w:cstheme="minorHAnsi"/>
          <w:color w:val="000000"/>
          <w:sz w:val="24"/>
          <w:szCs w:val="24"/>
          <w:lang w:val="en-US" w:eastAsia="fr-FR"/>
        </w:rPr>
      </w:pPr>
      <w:r>
        <w:rPr>
          <w:rFonts w:eastAsia="Times New Roman" w:cstheme="minorHAnsi"/>
          <w:color w:val="000000"/>
          <w:sz w:val="24"/>
          <w:szCs w:val="24"/>
          <w:lang w:val="en-US" w:eastAsia="fr-FR"/>
        </w:rPr>
        <w:t>Annex 5 – Template for the annex to the evaluation report</w:t>
      </w:r>
    </w:p>
    <w:p w14:paraId="0649795B" w14:textId="6C3001D6" w:rsidR="00EC29BD" w:rsidRPr="009973DC" w:rsidRDefault="00EC29BD">
      <w:pPr>
        <w:pStyle w:val="ListParagraph"/>
        <w:numPr>
          <w:ilvl w:val="0"/>
          <w:numId w:val="8"/>
        </w:numPr>
        <w:spacing w:after="60" w:line="276" w:lineRule="auto"/>
        <w:jc w:val="both"/>
        <w:rPr>
          <w:rFonts w:eastAsia="Times New Roman" w:cstheme="minorHAnsi"/>
          <w:color w:val="000000"/>
          <w:sz w:val="24"/>
          <w:szCs w:val="24"/>
          <w:lang w:val="en-US" w:eastAsia="fr-FR"/>
        </w:rPr>
      </w:pPr>
      <w:r w:rsidRPr="009973DC">
        <w:rPr>
          <w:rFonts w:eastAsia="Times New Roman" w:cstheme="minorHAnsi"/>
          <w:color w:val="000000"/>
          <w:sz w:val="24"/>
          <w:szCs w:val="24"/>
          <w:lang w:val="en-US" w:eastAsia="fr-FR"/>
        </w:rPr>
        <w:t xml:space="preserve">Annex </w:t>
      </w:r>
      <w:r w:rsidR="007C5607">
        <w:rPr>
          <w:rFonts w:eastAsia="Times New Roman" w:cstheme="minorHAnsi"/>
          <w:color w:val="000000"/>
          <w:sz w:val="24"/>
          <w:szCs w:val="24"/>
          <w:lang w:val="en-US" w:eastAsia="fr-FR"/>
        </w:rPr>
        <w:t>6</w:t>
      </w:r>
      <w:r w:rsidRPr="009973DC">
        <w:rPr>
          <w:rFonts w:eastAsia="Times New Roman" w:cstheme="minorHAnsi"/>
          <w:color w:val="000000"/>
          <w:sz w:val="24"/>
          <w:szCs w:val="24"/>
          <w:lang w:val="en-US" w:eastAsia="fr-FR"/>
        </w:rPr>
        <w:t xml:space="preserve"> – Information sources   </w:t>
      </w:r>
    </w:p>
    <w:p w14:paraId="4BC1593F" w14:textId="5F6D4D3F" w:rsidR="00EC29BD" w:rsidRPr="009973DC" w:rsidRDefault="00EC29BD">
      <w:pPr>
        <w:pStyle w:val="ListParagraph"/>
        <w:numPr>
          <w:ilvl w:val="0"/>
          <w:numId w:val="8"/>
        </w:numPr>
        <w:spacing w:after="60" w:line="276" w:lineRule="auto"/>
        <w:jc w:val="both"/>
        <w:rPr>
          <w:rFonts w:eastAsia="Times New Roman" w:cstheme="minorHAnsi"/>
          <w:color w:val="000000"/>
          <w:sz w:val="24"/>
          <w:szCs w:val="24"/>
          <w:lang w:val="en-US" w:eastAsia="fr-FR"/>
        </w:rPr>
      </w:pPr>
      <w:r w:rsidRPr="009973DC">
        <w:rPr>
          <w:rFonts w:eastAsia="Times New Roman" w:cstheme="minorHAnsi"/>
          <w:color w:val="000000"/>
          <w:sz w:val="24"/>
          <w:szCs w:val="24"/>
          <w:lang w:val="en-US" w:eastAsia="fr-FR"/>
        </w:rPr>
        <w:t xml:space="preserve">Annex </w:t>
      </w:r>
      <w:r w:rsidR="007C5607">
        <w:rPr>
          <w:rFonts w:eastAsia="Times New Roman" w:cstheme="minorHAnsi"/>
          <w:color w:val="000000"/>
          <w:sz w:val="24"/>
          <w:szCs w:val="24"/>
          <w:lang w:val="en-US" w:eastAsia="fr-FR"/>
        </w:rPr>
        <w:t>7</w:t>
      </w:r>
      <w:r w:rsidRPr="009973DC">
        <w:rPr>
          <w:rFonts w:eastAsia="Times New Roman" w:cstheme="minorHAnsi"/>
          <w:color w:val="000000"/>
          <w:sz w:val="24"/>
          <w:szCs w:val="24"/>
          <w:lang w:val="en-US" w:eastAsia="fr-FR"/>
        </w:rPr>
        <w:t xml:space="preserve"> – DAC criteria</w:t>
      </w:r>
    </w:p>
    <w:p w14:paraId="61E9B26E" w14:textId="796902FA" w:rsidR="00EC29BD" w:rsidRPr="009973DC" w:rsidRDefault="00EC29BD">
      <w:pPr>
        <w:pStyle w:val="ListParagraph"/>
        <w:numPr>
          <w:ilvl w:val="0"/>
          <w:numId w:val="8"/>
        </w:numPr>
        <w:spacing w:after="60" w:line="276" w:lineRule="auto"/>
        <w:jc w:val="both"/>
        <w:rPr>
          <w:rFonts w:eastAsia="Times New Roman" w:cstheme="minorHAnsi"/>
          <w:color w:val="000000"/>
          <w:sz w:val="24"/>
          <w:szCs w:val="24"/>
          <w:lang w:val="en-US" w:eastAsia="fr-FR"/>
        </w:rPr>
      </w:pPr>
      <w:r w:rsidRPr="009973DC">
        <w:rPr>
          <w:rFonts w:eastAsia="Times New Roman" w:cstheme="minorHAnsi"/>
          <w:color w:val="000000"/>
          <w:sz w:val="24"/>
          <w:szCs w:val="24"/>
          <w:lang w:val="en-US" w:eastAsia="fr-FR"/>
        </w:rPr>
        <w:t>Annex 8 – Addressing E&amp;S risk management</w:t>
      </w:r>
      <w:r w:rsidR="007C5607">
        <w:rPr>
          <w:rFonts w:eastAsia="Times New Roman" w:cstheme="minorHAnsi"/>
          <w:color w:val="000000"/>
          <w:sz w:val="24"/>
          <w:szCs w:val="24"/>
          <w:lang w:val="en-US" w:eastAsia="fr-FR"/>
        </w:rPr>
        <w:t xml:space="preserve"> and</w:t>
      </w:r>
      <w:r w:rsidRPr="009973DC">
        <w:rPr>
          <w:rFonts w:eastAsia="Times New Roman" w:cstheme="minorHAnsi"/>
          <w:color w:val="000000"/>
          <w:sz w:val="24"/>
          <w:szCs w:val="24"/>
          <w:lang w:val="en-US" w:eastAsia="fr-FR"/>
        </w:rPr>
        <w:t xml:space="preserve"> climate </w:t>
      </w:r>
      <w:r w:rsidR="007C5607">
        <w:rPr>
          <w:rFonts w:eastAsia="Times New Roman" w:cstheme="minorHAnsi"/>
          <w:color w:val="000000"/>
          <w:sz w:val="24"/>
          <w:szCs w:val="24"/>
          <w:lang w:val="en-US" w:eastAsia="fr-FR"/>
        </w:rPr>
        <w:t>co-benefits</w:t>
      </w:r>
      <w:r w:rsidRPr="009973DC">
        <w:rPr>
          <w:rFonts w:eastAsia="Times New Roman" w:cstheme="minorHAnsi"/>
          <w:color w:val="000000"/>
          <w:sz w:val="24"/>
          <w:szCs w:val="24"/>
          <w:lang w:val="en-US" w:eastAsia="fr-FR"/>
        </w:rPr>
        <w:t xml:space="preserve">  </w:t>
      </w:r>
    </w:p>
    <w:p w14:paraId="5D6F1261" w14:textId="77777777" w:rsidR="00EF7C85" w:rsidRPr="00EC29BD" w:rsidRDefault="0050249E" w:rsidP="00EC29BD">
      <w:pPr>
        <w:pStyle w:val="ListParagraph"/>
        <w:spacing w:after="60" w:line="276" w:lineRule="auto"/>
        <w:ind w:left="900"/>
        <w:jc w:val="both"/>
        <w:rPr>
          <w:rFonts w:ascii="Times New Roman" w:eastAsia="Times New Roman" w:hAnsi="Times New Roman"/>
          <w:color w:val="000000"/>
          <w:sz w:val="24"/>
          <w:szCs w:val="24"/>
          <w:lang w:val="en-GB" w:eastAsia="fr-FR"/>
        </w:rPr>
      </w:pPr>
      <w:r w:rsidRPr="00EC29BD">
        <w:rPr>
          <w:rFonts w:ascii="Times New Roman" w:eastAsia="Times New Roman" w:hAnsi="Times New Roman"/>
          <w:color w:val="000000"/>
          <w:sz w:val="24"/>
          <w:szCs w:val="24"/>
          <w:lang w:val="en-GB" w:eastAsia="fr-FR"/>
        </w:rPr>
        <w:br w:type="page"/>
      </w:r>
    </w:p>
    <w:p w14:paraId="2E835E2A" w14:textId="77777777" w:rsidR="007E3ACA" w:rsidRDefault="007E3ACA" w:rsidP="00EC29BD">
      <w:pPr>
        <w:pStyle w:val="Heading2"/>
        <w:rPr>
          <w:bCs w:val="0"/>
          <w:lang w:val="en-US"/>
        </w:rPr>
        <w:sectPr w:rsidR="007E3ACA" w:rsidSect="00020C3C">
          <w:footerReference w:type="default" r:id="rId17"/>
          <w:pgSz w:w="11906" w:h="16838" w:code="9"/>
          <w:pgMar w:top="1134" w:right="1417" w:bottom="1134" w:left="1417" w:header="708" w:footer="708" w:gutter="0"/>
          <w:cols w:space="708"/>
          <w:docGrid w:linePitch="360"/>
        </w:sectPr>
      </w:pPr>
      <w:bookmarkStart w:id="143" w:name="_Toc57033630"/>
    </w:p>
    <w:p w14:paraId="09210D13" w14:textId="330721FC" w:rsidR="0050249E" w:rsidRPr="001E4FAD" w:rsidRDefault="0050249E" w:rsidP="00EC29BD">
      <w:pPr>
        <w:pStyle w:val="Heading2"/>
        <w:rPr>
          <w:lang w:val="en-US"/>
        </w:rPr>
      </w:pPr>
      <w:r w:rsidRPr="001E4FAD">
        <w:rPr>
          <w:bCs w:val="0"/>
          <w:lang w:val="en-US"/>
        </w:rPr>
        <w:lastRenderedPageBreak/>
        <w:t xml:space="preserve">Annex 1– Logical framework of </w:t>
      </w:r>
      <w:bookmarkEnd w:id="143"/>
      <w:r w:rsidR="004231DA">
        <w:rPr>
          <w:bCs w:val="0"/>
          <w:lang w:val="en-US"/>
        </w:rPr>
        <w:t>WISH+ project</w:t>
      </w:r>
      <w:r w:rsidRPr="001E4FAD">
        <w:rPr>
          <w:bCs w:val="0"/>
          <w:lang w:val="en-US"/>
        </w:rPr>
        <w:t xml:space="preserve"> </w:t>
      </w:r>
    </w:p>
    <w:p w14:paraId="53FF52B7" w14:textId="4F996B40" w:rsidR="0050249E" w:rsidRDefault="0050249E" w:rsidP="0050249E">
      <w:pPr>
        <w:jc w:val="both"/>
        <w:rPr>
          <w:b/>
          <w:color w:val="000000"/>
          <w:lang w:val="en-US"/>
        </w:rPr>
      </w:pPr>
    </w:p>
    <w:tbl>
      <w:tblPr>
        <w:tblStyle w:val="TableGrid"/>
        <w:tblW w:w="14862" w:type="dxa"/>
        <w:tblLook w:val="04A0" w:firstRow="1" w:lastRow="0" w:firstColumn="1" w:lastColumn="0" w:noHBand="0" w:noVBand="1"/>
      </w:tblPr>
      <w:tblGrid>
        <w:gridCol w:w="1270"/>
        <w:gridCol w:w="1262"/>
        <w:gridCol w:w="1553"/>
        <w:gridCol w:w="1882"/>
        <w:gridCol w:w="1553"/>
        <w:gridCol w:w="1553"/>
        <w:gridCol w:w="1553"/>
        <w:gridCol w:w="1226"/>
        <w:gridCol w:w="1514"/>
        <w:gridCol w:w="1496"/>
      </w:tblGrid>
      <w:tr w:rsidR="007E3ACA" w:rsidRPr="007E3ACA" w14:paraId="536B5E6A" w14:textId="77777777" w:rsidTr="00AE10A6">
        <w:tc>
          <w:tcPr>
            <w:tcW w:w="1289" w:type="dxa"/>
            <w:tcBorders>
              <w:top w:val="single" w:sz="4" w:space="0" w:color="auto"/>
              <w:left w:val="single" w:sz="4" w:space="0" w:color="auto"/>
              <w:bottom w:val="single" w:sz="4" w:space="0" w:color="auto"/>
              <w:right w:val="single" w:sz="4" w:space="0" w:color="auto"/>
            </w:tcBorders>
          </w:tcPr>
          <w:p w14:paraId="62ADF6A1" w14:textId="77777777" w:rsidR="007E3ACA" w:rsidRPr="007E3ACA" w:rsidRDefault="007E3ACA" w:rsidP="007E3ACA">
            <w:pPr>
              <w:spacing w:after="160" w:line="259" w:lineRule="auto"/>
              <w:jc w:val="both"/>
              <w:rPr>
                <w:b/>
                <w:color w:val="000000"/>
                <w:sz w:val="16"/>
                <w:szCs w:val="16"/>
                <w:lang w:val="es-ES"/>
              </w:rPr>
            </w:pPr>
          </w:p>
        </w:tc>
        <w:tc>
          <w:tcPr>
            <w:tcW w:w="1262" w:type="dxa"/>
            <w:tcBorders>
              <w:top w:val="single" w:sz="4" w:space="0" w:color="auto"/>
              <w:left w:val="single" w:sz="4" w:space="0" w:color="auto"/>
              <w:bottom w:val="single" w:sz="4" w:space="0" w:color="auto"/>
              <w:right w:val="single" w:sz="4" w:space="0" w:color="auto"/>
            </w:tcBorders>
          </w:tcPr>
          <w:p w14:paraId="46DB6644" w14:textId="77777777" w:rsidR="007E3ACA" w:rsidRPr="007E3ACA" w:rsidRDefault="007E3ACA" w:rsidP="007E3ACA">
            <w:pPr>
              <w:spacing w:after="160" w:line="259" w:lineRule="auto"/>
              <w:jc w:val="both"/>
              <w:rPr>
                <w:b/>
                <w:color w:val="000000"/>
                <w:sz w:val="16"/>
                <w:szCs w:val="16"/>
                <w:lang w:val="es-ES"/>
              </w:rPr>
            </w:pPr>
          </w:p>
        </w:tc>
        <w:tc>
          <w:tcPr>
            <w:tcW w:w="1553" w:type="dxa"/>
            <w:tcBorders>
              <w:top w:val="single" w:sz="4" w:space="0" w:color="auto"/>
              <w:left w:val="nil"/>
              <w:bottom w:val="single" w:sz="4" w:space="0" w:color="auto"/>
              <w:right w:val="single" w:sz="4" w:space="0" w:color="auto"/>
            </w:tcBorders>
            <w:vAlign w:val="center"/>
            <w:hideMark/>
          </w:tcPr>
          <w:p w14:paraId="69EF0821" w14:textId="77777777" w:rsidR="007E3ACA" w:rsidRPr="007E3ACA" w:rsidRDefault="007E3ACA" w:rsidP="007E3ACA">
            <w:pPr>
              <w:spacing w:after="160" w:line="259" w:lineRule="auto"/>
              <w:jc w:val="both"/>
              <w:rPr>
                <w:b/>
                <w:color w:val="000000"/>
                <w:sz w:val="16"/>
                <w:szCs w:val="16"/>
                <w:lang w:val="es-ES"/>
              </w:rPr>
            </w:pPr>
            <w:proofErr w:type="spellStart"/>
            <w:r w:rsidRPr="007E3ACA">
              <w:rPr>
                <w:b/>
                <w:bCs/>
                <w:color w:val="000000"/>
                <w:sz w:val="16"/>
                <w:szCs w:val="16"/>
                <w:lang w:val="es-ES"/>
              </w:rPr>
              <w:t>Indicator</w:t>
            </w:r>
            <w:proofErr w:type="spellEnd"/>
          </w:p>
        </w:tc>
        <w:tc>
          <w:tcPr>
            <w:tcW w:w="1882" w:type="dxa"/>
            <w:tcBorders>
              <w:top w:val="single" w:sz="4" w:space="0" w:color="auto"/>
              <w:left w:val="nil"/>
              <w:bottom w:val="single" w:sz="4" w:space="0" w:color="auto"/>
              <w:right w:val="single" w:sz="4" w:space="0" w:color="auto"/>
            </w:tcBorders>
            <w:vAlign w:val="center"/>
            <w:hideMark/>
          </w:tcPr>
          <w:p w14:paraId="1217DA7E" w14:textId="77777777" w:rsidR="007E3ACA" w:rsidRPr="007E3ACA" w:rsidRDefault="007E3ACA" w:rsidP="007E3ACA">
            <w:pPr>
              <w:spacing w:after="160" w:line="259" w:lineRule="auto"/>
              <w:jc w:val="both"/>
              <w:rPr>
                <w:b/>
                <w:color w:val="000000"/>
                <w:sz w:val="16"/>
                <w:szCs w:val="16"/>
                <w:lang w:val="es-ES"/>
              </w:rPr>
            </w:pPr>
            <w:proofErr w:type="spellStart"/>
            <w:r w:rsidRPr="007E3ACA">
              <w:rPr>
                <w:b/>
                <w:bCs/>
                <w:color w:val="000000"/>
                <w:sz w:val="16"/>
                <w:szCs w:val="16"/>
                <w:lang w:val="es-ES"/>
              </w:rPr>
              <w:t>Linked</w:t>
            </w:r>
            <w:proofErr w:type="spellEnd"/>
            <w:r w:rsidRPr="007E3ACA">
              <w:rPr>
                <w:b/>
                <w:bCs/>
                <w:color w:val="000000"/>
                <w:sz w:val="16"/>
                <w:szCs w:val="16"/>
                <w:lang w:val="es-ES"/>
              </w:rPr>
              <w:t xml:space="preserve"> Kiwa </w:t>
            </w:r>
            <w:proofErr w:type="spellStart"/>
            <w:r w:rsidRPr="007E3ACA">
              <w:rPr>
                <w:b/>
                <w:bCs/>
                <w:color w:val="000000"/>
                <w:sz w:val="16"/>
                <w:szCs w:val="16"/>
                <w:lang w:val="es-ES"/>
              </w:rPr>
              <w:t>indicators</w:t>
            </w:r>
            <w:proofErr w:type="spellEnd"/>
          </w:p>
        </w:tc>
        <w:tc>
          <w:tcPr>
            <w:tcW w:w="1553" w:type="dxa"/>
            <w:tcBorders>
              <w:top w:val="single" w:sz="4" w:space="0" w:color="auto"/>
              <w:left w:val="nil"/>
              <w:bottom w:val="single" w:sz="4" w:space="0" w:color="auto"/>
              <w:right w:val="single" w:sz="4" w:space="0" w:color="auto"/>
            </w:tcBorders>
            <w:vAlign w:val="center"/>
            <w:hideMark/>
          </w:tcPr>
          <w:p w14:paraId="3825DAF5" w14:textId="77777777" w:rsidR="007E3ACA" w:rsidRPr="007E3ACA" w:rsidRDefault="007E3ACA" w:rsidP="007E3ACA">
            <w:pPr>
              <w:spacing w:after="160" w:line="259" w:lineRule="auto"/>
              <w:jc w:val="both"/>
              <w:rPr>
                <w:b/>
                <w:color w:val="000000"/>
                <w:sz w:val="16"/>
                <w:szCs w:val="16"/>
                <w:lang w:val="es-ES"/>
              </w:rPr>
            </w:pPr>
            <w:proofErr w:type="spellStart"/>
            <w:r w:rsidRPr="007E3ACA">
              <w:rPr>
                <w:b/>
                <w:bCs/>
                <w:color w:val="000000"/>
                <w:sz w:val="16"/>
                <w:szCs w:val="16"/>
                <w:lang w:val="es-ES"/>
              </w:rPr>
              <w:t>Baseline</w:t>
            </w:r>
            <w:proofErr w:type="spellEnd"/>
            <w:r w:rsidRPr="007E3ACA">
              <w:rPr>
                <w:b/>
                <w:bCs/>
                <w:color w:val="000000"/>
                <w:sz w:val="16"/>
                <w:szCs w:val="16"/>
                <w:lang w:val="es-ES"/>
              </w:rPr>
              <w:t xml:space="preserve"> </w:t>
            </w:r>
            <w:proofErr w:type="spellStart"/>
            <w:r w:rsidRPr="007E3ACA">
              <w:rPr>
                <w:b/>
                <w:bCs/>
                <w:color w:val="000000"/>
                <w:sz w:val="16"/>
                <w:szCs w:val="16"/>
                <w:lang w:val="es-ES"/>
              </w:rPr>
              <w:t>value</w:t>
            </w:r>
            <w:proofErr w:type="spellEnd"/>
          </w:p>
        </w:tc>
        <w:tc>
          <w:tcPr>
            <w:tcW w:w="1553" w:type="dxa"/>
            <w:tcBorders>
              <w:top w:val="single" w:sz="4" w:space="0" w:color="auto"/>
              <w:left w:val="nil"/>
              <w:bottom w:val="single" w:sz="4" w:space="0" w:color="auto"/>
              <w:right w:val="single" w:sz="4" w:space="0" w:color="auto"/>
            </w:tcBorders>
            <w:vAlign w:val="center"/>
            <w:hideMark/>
          </w:tcPr>
          <w:p w14:paraId="1F4DB1E9" w14:textId="77777777" w:rsidR="007E3ACA" w:rsidRPr="007E3ACA" w:rsidRDefault="007E3ACA" w:rsidP="007E3ACA">
            <w:pPr>
              <w:spacing w:after="160" w:line="259" w:lineRule="auto"/>
              <w:jc w:val="both"/>
              <w:rPr>
                <w:b/>
                <w:color w:val="000000"/>
                <w:sz w:val="16"/>
                <w:szCs w:val="16"/>
                <w:lang w:val="es-ES"/>
              </w:rPr>
            </w:pPr>
            <w:r w:rsidRPr="007E3ACA">
              <w:rPr>
                <w:b/>
                <w:bCs/>
                <w:color w:val="000000"/>
                <w:sz w:val="16"/>
                <w:szCs w:val="16"/>
                <w:lang w:val="es-ES"/>
              </w:rPr>
              <w:t>Targets</w:t>
            </w:r>
          </w:p>
        </w:tc>
        <w:tc>
          <w:tcPr>
            <w:tcW w:w="1553" w:type="dxa"/>
            <w:tcBorders>
              <w:top w:val="single" w:sz="4" w:space="0" w:color="auto"/>
              <w:left w:val="nil"/>
              <w:bottom w:val="single" w:sz="4" w:space="0" w:color="auto"/>
              <w:right w:val="single" w:sz="4" w:space="0" w:color="auto"/>
            </w:tcBorders>
            <w:vAlign w:val="center"/>
            <w:hideMark/>
          </w:tcPr>
          <w:p w14:paraId="02AF075F" w14:textId="77777777" w:rsidR="007E3ACA" w:rsidRPr="007E3ACA" w:rsidRDefault="007E3ACA" w:rsidP="007E3ACA">
            <w:pPr>
              <w:spacing w:after="160" w:line="259" w:lineRule="auto"/>
              <w:jc w:val="both"/>
              <w:rPr>
                <w:b/>
                <w:color w:val="000000"/>
                <w:sz w:val="16"/>
                <w:szCs w:val="16"/>
                <w:lang w:val="es-ES"/>
              </w:rPr>
            </w:pPr>
            <w:proofErr w:type="spellStart"/>
            <w:r w:rsidRPr="007E3ACA">
              <w:rPr>
                <w:b/>
                <w:bCs/>
                <w:color w:val="000000"/>
                <w:sz w:val="16"/>
                <w:szCs w:val="16"/>
                <w:lang w:val="es-ES"/>
              </w:rPr>
              <w:t>Value</w:t>
            </w:r>
            <w:proofErr w:type="spellEnd"/>
            <w:r w:rsidRPr="007E3ACA">
              <w:rPr>
                <w:b/>
                <w:bCs/>
                <w:color w:val="000000"/>
                <w:sz w:val="16"/>
                <w:szCs w:val="16"/>
                <w:lang w:val="es-ES"/>
              </w:rPr>
              <w:t xml:space="preserve"> </w:t>
            </w:r>
            <w:r w:rsidRPr="007E3ACA">
              <w:rPr>
                <w:b/>
                <w:bCs/>
                <w:color w:val="000000"/>
                <w:sz w:val="16"/>
                <w:szCs w:val="16"/>
                <w:lang w:val="es-ES"/>
              </w:rPr>
              <w:br/>
            </w:r>
            <w:proofErr w:type="spellStart"/>
            <w:r w:rsidRPr="007E3ACA">
              <w:rPr>
                <w:b/>
                <w:bCs/>
                <w:color w:val="000000"/>
                <w:sz w:val="16"/>
                <w:szCs w:val="16"/>
                <w:lang w:val="es-ES"/>
              </w:rPr>
              <w:t>Annual</w:t>
            </w:r>
            <w:proofErr w:type="spellEnd"/>
            <w:r w:rsidRPr="007E3ACA">
              <w:rPr>
                <w:b/>
                <w:bCs/>
                <w:color w:val="000000"/>
                <w:sz w:val="16"/>
                <w:szCs w:val="16"/>
                <w:lang w:val="es-ES"/>
              </w:rPr>
              <w:t xml:space="preserve"> </w:t>
            </w:r>
            <w:proofErr w:type="spellStart"/>
            <w:r w:rsidRPr="007E3ACA">
              <w:rPr>
                <w:b/>
                <w:bCs/>
                <w:color w:val="000000"/>
                <w:sz w:val="16"/>
                <w:szCs w:val="16"/>
                <w:lang w:val="es-ES"/>
              </w:rPr>
              <w:t>Report</w:t>
            </w:r>
            <w:proofErr w:type="spellEnd"/>
            <w:r w:rsidRPr="007E3ACA">
              <w:rPr>
                <w:b/>
                <w:bCs/>
                <w:color w:val="000000"/>
                <w:sz w:val="16"/>
                <w:szCs w:val="16"/>
                <w:lang w:val="es-ES"/>
              </w:rPr>
              <w:t xml:space="preserve"> March 2024</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0FBA852E" w14:textId="77777777" w:rsidR="007E3ACA" w:rsidRPr="007E3ACA" w:rsidRDefault="007E3ACA" w:rsidP="007E3ACA">
            <w:pPr>
              <w:spacing w:after="160" w:line="259" w:lineRule="auto"/>
              <w:jc w:val="both"/>
              <w:rPr>
                <w:b/>
                <w:color w:val="000000"/>
                <w:sz w:val="16"/>
                <w:szCs w:val="16"/>
                <w:lang w:val="es-ES"/>
              </w:rPr>
            </w:pPr>
            <w:proofErr w:type="spellStart"/>
            <w:r w:rsidRPr="007E3ACA">
              <w:rPr>
                <w:b/>
                <w:bCs/>
                <w:color w:val="000000"/>
                <w:sz w:val="16"/>
                <w:szCs w:val="16"/>
                <w:lang w:val="es-ES"/>
              </w:rPr>
              <w:t>Current</w:t>
            </w:r>
            <w:proofErr w:type="spellEnd"/>
            <w:r w:rsidRPr="007E3ACA">
              <w:rPr>
                <w:b/>
                <w:bCs/>
                <w:color w:val="000000"/>
                <w:sz w:val="16"/>
                <w:szCs w:val="16"/>
                <w:lang w:val="es-ES"/>
              </w:rPr>
              <w:t xml:space="preserve"> </w:t>
            </w:r>
            <w:proofErr w:type="spellStart"/>
            <w:r w:rsidRPr="007E3ACA">
              <w:rPr>
                <w:b/>
                <w:bCs/>
                <w:color w:val="000000"/>
                <w:sz w:val="16"/>
                <w:szCs w:val="16"/>
                <w:lang w:val="es-ES"/>
              </w:rPr>
              <w:t>value</w:t>
            </w:r>
            <w:proofErr w:type="spellEnd"/>
            <w:r w:rsidRPr="007E3ACA">
              <w:rPr>
                <w:b/>
                <w:bCs/>
                <w:color w:val="000000"/>
                <w:sz w:val="16"/>
                <w:szCs w:val="16"/>
                <w:lang w:val="es-ES"/>
              </w:rPr>
              <w:br/>
              <w:t xml:space="preserve">as of 30th </w:t>
            </w:r>
            <w:proofErr w:type="spellStart"/>
            <w:r w:rsidRPr="007E3ACA">
              <w:rPr>
                <w:b/>
                <w:bCs/>
                <w:color w:val="000000"/>
                <w:sz w:val="16"/>
                <w:szCs w:val="16"/>
                <w:lang w:val="es-ES"/>
              </w:rPr>
              <w:t>September</w:t>
            </w:r>
            <w:proofErr w:type="spellEnd"/>
            <w:r w:rsidRPr="007E3ACA">
              <w:rPr>
                <w:b/>
                <w:bCs/>
                <w:color w:val="000000"/>
                <w:sz w:val="16"/>
                <w:szCs w:val="16"/>
                <w:lang w:val="es-ES"/>
              </w:rPr>
              <w:t xml:space="preserve"> 2024</w:t>
            </w:r>
          </w:p>
        </w:tc>
        <w:tc>
          <w:tcPr>
            <w:tcW w:w="1514" w:type="dxa"/>
            <w:tcBorders>
              <w:top w:val="single" w:sz="4" w:space="0" w:color="auto"/>
              <w:left w:val="nil"/>
              <w:bottom w:val="single" w:sz="4" w:space="0" w:color="auto"/>
              <w:right w:val="single" w:sz="4" w:space="0" w:color="auto"/>
            </w:tcBorders>
            <w:vAlign w:val="center"/>
            <w:hideMark/>
          </w:tcPr>
          <w:p w14:paraId="0193FC00" w14:textId="77777777" w:rsidR="007E3ACA" w:rsidRPr="007E3ACA" w:rsidRDefault="007E3ACA" w:rsidP="007E3ACA">
            <w:pPr>
              <w:spacing w:after="160" w:line="259" w:lineRule="auto"/>
              <w:jc w:val="both"/>
              <w:rPr>
                <w:b/>
                <w:color w:val="000000"/>
                <w:sz w:val="16"/>
                <w:szCs w:val="16"/>
                <w:lang w:val="es-ES"/>
              </w:rPr>
            </w:pPr>
            <w:proofErr w:type="spellStart"/>
            <w:r w:rsidRPr="007E3ACA">
              <w:rPr>
                <w:b/>
                <w:bCs/>
                <w:color w:val="000000"/>
                <w:sz w:val="16"/>
                <w:szCs w:val="16"/>
                <w:lang w:val="es-ES"/>
              </w:rPr>
              <w:t>Means</w:t>
            </w:r>
            <w:proofErr w:type="spellEnd"/>
            <w:r w:rsidRPr="007E3ACA">
              <w:rPr>
                <w:b/>
                <w:bCs/>
                <w:color w:val="000000"/>
                <w:sz w:val="16"/>
                <w:szCs w:val="16"/>
                <w:lang w:val="es-ES"/>
              </w:rPr>
              <w:t xml:space="preserve"> of </w:t>
            </w:r>
            <w:proofErr w:type="spellStart"/>
            <w:r w:rsidRPr="007E3ACA">
              <w:rPr>
                <w:b/>
                <w:bCs/>
                <w:color w:val="000000"/>
                <w:sz w:val="16"/>
                <w:szCs w:val="16"/>
                <w:lang w:val="es-ES"/>
              </w:rPr>
              <w:t>verification</w:t>
            </w:r>
            <w:proofErr w:type="spellEnd"/>
          </w:p>
        </w:tc>
        <w:tc>
          <w:tcPr>
            <w:tcW w:w="11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373EA7" w14:textId="77777777" w:rsidR="007E3ACA" w:rsidRPr="007E3ACA" w:rsidRDefault="007E3ACA" w:rsidP="007E3ACA">
            <w:pPr>
              <w:spacing w:after="160" w:line="259" w:lineRule="auto"/>
              <w:jc w:val="both"/>
              <w:rPr>
                <w:b/>
                <w:color w:val="000000"/>
                <w:sz w:val="16"/>
                <w:szCs w:val="16"/>
                <w:lang w:val="es-ES"/>
              </w:rPr>
            </w:pPr>
            <w:r w:rsidRPr="007E3ACA">
              <w:rPr>
                <w:b/>
                <w:bCs/>
                <w:color w:val="000000"/>
                <w:sz w:val="16"/>
                <w:szCs w:val="16"/>
                <w:lang w:val="es-ES"/>
              </w:rPr>
              <w:t>Notes</w:t>
            </w:r>
          </w:p>
        </w:tc>
      </w:tr>
      <w:tr w:rsidR="007E3ACA" w:rsidRPr="007E3ACA" w14:paraId="20D892DE" w14:textId="77777777" w:rsidTr="00AE10A6">
        <w:tc>
          <w:tcPr>
            <w:tcW w:w="14862" w:type="dxa"/>
            <w:gridSpan w:val="10"/>
            <w:tcBorders>
              <w:top w:val="single" w:sz="4" w:space="0" w:color="auto"/>
              <w:left w:val="single" w:sz="4" w:space="0" w:color="auto"/>
              <w:bottom w:val="single" w:sz="4" w:space="0" w:color="auto"/>
              <w:right w:val="single" w:sz="4" w:space="0" w:color="auto"/>
            </w:tcBorders>
            <w:shd w:val="clear" w:color="auto" w:fill="auto"/>
            <w:hideMark/>
          </w:tcPr>
          <w:p w14:paraId="5911F45E" w14:textId="77777777" w:rsidR="007E3ACA" w:rsidRPr="007E3ACA" w:rsidRDefault="007E3ACA" w:rsidP="007E3ACA">
            <w:pPr>
              <w:spacing w:after="160" w:line="259" w:lineRule="auto"/>
              <w:jc w:val="both"/>
              <w:rPr>
                <w:b/>
                <w:color w:val="000000"/>
                <w:sz w:val="16"/>
                <w:szCs w:val="16"/>
                <w:lang w:val="es-ES"/>
              </w:rPr>
            </w:pPr>
            <w:r w:rsidRPr="007E3ACA">
              <w:rPr>
                <w:b/>
                <w:color w:val="000000"/>
                <w:sz w:val="16"/>
                <w:szCs w:val="16"/>
                <w:lang w:val="es-ES"/>
              </w:rPr>
              <w:t xml:space="preserve">General </w:t>
            </w:r>
            <w:proofErr w:type="spellStart"/>
            <w:r w:rsidRPr="007E3ACA">
              <w:rPr>
                <w:b/>
                <w:color w:val="000000"/>
                <w:sz w:val="16"/>
                <w:szCs w:val="16"/>
                <w:lang w:val="es-ES"/>
              </w:rPr>
              <w:t>objectives</w:t>
            </w:r>
            <w:proofErr w:type="spellEnd"/>
          </w:p>
        </w:tc>
      </w:tr>
      <w:tr w:rsidR="007E3ACA" w:rsidRPr="00D0326D" w14:paraId="5726ED96" w14:textId="77777777" w:rsidTr="00AE10A6">
        <w:tc>
          <w:tcPr>
            <w:tcW w:w="25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870486"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Specific</w:t>
            </w:r>
            <w:proofErr w:type="spellEnd"/>
            <w:r w:rsidRPr="007E3ACA">
              <w:rPr>
                <w:color w:val="000000"/>
                <w:sz w:val="16"/>
                <w:szCs w:val="16"/>
                <w:lang w:val="es-ES"/>
              </w:rPr>
              <w:t xml:space="preserve"> </w:t>
            </w:r>
            <w:proofErr w:type="spellStart"/>
            <w:r w:rsidRPr="007E3ACA">
              <w:rPr>
                <w:color w:val="000000"/>
                <w:sz w:val="16"/>
                <w:szCs w:val="16"/>
                <w:lang w:val="es-ES"/>
              </w:rPr>
              <w:t>objective</w:t>
            </w:r>
            <w:proofErr w:type="spellEnd"/>
            <w:r w:rsidRPr="007E3ACA">
              <w:rPr>
                <w:color w:val="000000"/>
                <w:sz w:val="16"/>
                <w:szCs w:val="16"/>
                <w:lang w:val="es-ES"/>
              </w:rPr>
              <w:t xml:space="preserve"> </w:t>
            </w:r>
            <w:proofErr w:type="gramStart"/>
            <w:r w:rsidRPr="007E3ACA">
              <w:rPr>
                <w:color w:val="000000"/>
                <w:sz w:val="16"/>
                <w:szCs w:val="16"/>
                <w:lang w:val="es-ES"/>
              </w:rPr>
              <w:t>1 :</w:t>
            </w:r>
            <w:proofErr w:type="gramEnd"/>
            <w:r w:rsidRPr="007E3ACA">
              <w:rPr>
                <w:color w:val="000000"/>
                <w:sz w:val="16"/>
                <w:szCs w:val="16"/>
                <w:lang w:val="es-ES"/>
              </w:rPr>
              <w:t xml:space="preserve"> </w:t>
            </w:r>
            <w:proofErr w:type="spellStart"/>
            <w:r w:rsidRPr="007E3ACA">
              <w:rPr>
                <w:color w:val="000000"/>
                <w:sz w:val="16"/>
                <w:szCs w:val="16"/>
                <w:lang w:val="es-ES"/>
              </w:rPr>
              <w:t>Targeted</w:t>
            </w:r>
            <w:proofErr w:type="spellEnd"/>
            <w:r w:rsidRPr="007E3ACA">
              <w:rPr>
                <w:color w:val="000000"/>
                <w:sz w:val="16"/>
                <w:szCs w:val="16"/>
                <w:lang w:val="es-ES"/>
              </w:rPr>
              <w:t xml:space="preserve"> and </w:t>
            </w:r>
            <w:proofErr w:type="spellStart"/>
            <w:r w:rsidRPr="007E3ACA">
              <w:rPr>
                <w:color w:val="000000"/>
                <w:sz w:val="16"/>
                <w:szCs w:val="16"/>
                <w:lang w:val="es-ES"/>
              </w:rPr>
              <w:t>scaled</w:t>
            </w:r>
            <w:proofErr w:type="spellEnd"/>
            <w:r w:rsidRPr="007E3ACA">
              <w:rPr>
                <w:color w:val="000000"/>
                <w:sz w:val="16"/>
                <w:szCs w:val="16"/>
                <w:lang w:val="es-ES"/>
              </w:rPr>
              <w:t xml:space="preserve"> </w:t>
            </w:r>
            <w:proofErr w:type="spellStart"/>
            <w:r w:rsidRPr="007E3ACA">
              <w:rPr>
                <w:color w:val="000000"/>
                <w:sz w:val="16"/>
                <w:szCs w:val="16"/>
                <w:lang w:val="es-ES"/>
              </w:rPr>
              <w:t>implementation</w:t>
            </w:r>
            <w:proofErr w:type="spellEnd"/>
            <w:r w:rsidRPr="007E3ACA">
              <w:rPr>
                <w:color w:val="000000"/>
                <w:sz w:val="16"/>
                <w:szCs w:val="16"/>
                <w:lang w:val="es-ES"/>
              </w:rPr>
              <w:t xml:space="preserve"> of </w:t>
            </w:r>
            <w:proofErr w:type="spellStart"/>
            <w:r w:rsidRPr="007E3ACA">
              <w:rPr>
                <w:color w:val="000000"/>
                <w:sz w:val="16"/>
                <w:szCs w:val="16"/>
                <w:lang w:val="es-ES"/>
              </w:rPr>
              <w:t>watershed</w:t>
            </w:r>
            <w:proofErr w:type="spellEnd"/>
            <w:r w:rsidRPr="007E3ACA">
              <w:rPr>
                <w:color w:val="000000"/>
                <w:sz w:val="16"/>
                <w:szCs w:val="16"/>
                <w:lang w:val="es-ES"/>
              </w:rPr>
              <w:t xml:space="preserve"> </w:t>
            </w:r>
            <w:proofErr w:type="spellStart"/>
            <w:r w:rsidRPr="007E3ACA">
              <w:rPr>
                <w:color w:val="000000"/>
                <w:sz w:val="16"/>
                <w:szCs w:val="16"/>
                <w:lang w:val="es-ES"/>
              </w:rPr>
              <w:t>interventions</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w:t>
            </w:r>
            <w:proofErr w:type="spellStart"/>
            <w:r w:rsidRPr="007E3ACA">
              <w:rPr>
                <w:color w:val="000000"/>
                <w:sz w:val="16"/>
                <w:szCs w:val="16"/>
                <w:lang w:val="es-ES"/>
              </w:rPr>
              <w:t>improve</w:t>
            </w:r>
            <w:proofErr w:type="spellEnd"/>
            <w:r w:rsidRPr="007E3ACA">
              <w:rPr>
                <w:color w:val="000000"/>
                <w:sz w:val="16"/>
                <w:szCs w:val="16"/>
                <w:lang w:val="es-ES"/>
              </w:rPr>
              <w:t xml:space="preserve"> </w:t>
            </w:r>
            <w:proofErr w:type="spellStart"/>
            <w:r w:rsidRPr="007E3ACA">
              <w:rPr>
                <w:color w:val="000000"/>
                <w:sz w:val="16"/>
                <w:szCs w:val="16"/>
                <w:lang w:val="es-ES"/>
              </w:rPr>
              <w:t>system</w:t>
            </w:r>
            <w:proofErr w:type="spellEnd"/>
            <w:r w:rsidRPr="007E3ACA">
              <w:rPr>
                <w:color w:val="000000"/>
                <w:sz w:val="16"/>
                <w:szCs w:val="16"/>
                <w:lang w:val="es-ES"/>
              </w:rPr>
              <w:t xml:space="preserve"> </w:t>
            </w:r>
            <w:proofErr w:type="spellStart"/>
            <w:r w:rsidRPr="007E3ACA">
              <w:rPr>
                <w:color w:val="000000"/>
                <w:sz w:val="16"/>
                <w:szCs w:val="16"/>
                <w:lang w:val="es-ES"/>
              </w:rPr>
              <w:t>health</w:t>
            </w:r>
            <w:proofErr w:type="spellEnd"/>
          </w:p>
        </w:tc>
        <w:tc>
          <w:tcPr>
            <w:tcW w:w="1553" w:type="dxa"/>
            <w:tcBorders>
              <w:top w:val="single" w:sz="4" w:space="0" w:color="auto"/>
              <w:left w:val="nil"/>
              <w:bottom w:val="single" w:sz="4" w:space="0" w:color="auto"/>
              <w:right w:val="single" w:sz="4" w:space="0" w:color="auto"/>
            </w:tcBorders>
            <w:vAlign w:val="center"/>
            <w:hideMark/>
          </w:tcPr>
          <w:p w14:paraId="69C55328"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(1) Total </w:t>
            </w:r>
            <w:proofErr w:type="spellStart"/>
            <w:r w:rsidRPr="007E3ACA">
              <w:rPr>
                <w:color w:val="000000"/>
                <w:sz w:val="16"/>
                <w:szCs w:val="16"/>
                <w:lang w:val="es-ES"/>
              </w:rPr>
              <w:t>number</w:t>
            </w:r>
            <w:proofErr w:type="spellEnd"/>
            <w:r w:rsidRPr="007E3ACA">
              <w:rPr>
                <w:color w:val="000000"/>
                <w:sz w:val="16"/>
                <w:szCs w:val="16"/>
                <w:lang w:val="es-ES"/>
              </w:rPr>
              <w:t xml:space="preserve"> of beneficiaries </w:t>
            </w:r>
            <w:proofErr w:type="spellStart"/>
            <w:r w:rsidRPr="007E3ACA">
              <w:rPr>
                <w:color w:val="000000"/>
                <w:sz w:val="16"/>
                <w:szCs w:val="16"/>
                <w:lang w:val="es-ES"/>
              </w:rPr>
              <w:t>across</w:t>
            </w:r>
            <w:proofErr w:type="spellEnd"/>
            <w:r w:rsidRPr="007E3ACA">
              <w:rPr>
                <w:color w:val="000000"/>
                <w:sz w:val="16"/>
                <w:szCs w:val="16"/>
                <w:lang w:val="es-ES"/>
              </w:rPr>
              <w:t xml:space="preserve"> </w:t>
            </w:r>
            <w:proofErr w:type="spellStart"/>
            <w:r w:rsidRPr="007E3ACA">
              <w:rPr>
                <w:color w:val="000000"/>
                <w:sz w:val="16"/>
                <w:szCs w:val="16"/>
                <w:lang w:val="es-ES"/>
              </w:rPr>
              <w:t>all</w:t>
            </w:r>
            <w:proofErr w:type="spellEnd"/>
            <w:r w:rsidRPr="007E3ACA">
              <w:rPr>
                <w:color w:val="000000"/>
                <w:sz w:val="16"/>
                <w:szCs w:val="16"/>
                <w:lang w:val="es-ES"/>
              </w:rPr>
              <w:t xml:space="preserve"> </w:t>
            </w:r>
            <w:proofErr w:type="spellStart"/>
            <w:r w:rsidRPr="007E3ACA">
              <w:rPr>
                <w:color w:val="000000"/>
                <w:sz w:val="16"/>
                <w:szCs w:val="16"/>
                <w:lang w:val="es-ES"/>
              </w:rPr>
              <w:t>project</w:t>
            </w:r>
            <w:proofErr w:type="spellEnd"/>
            <w:r w:rsidRPr="007E3ACA">
              <w:rPr>
                <w:color w:val="000000"/>
                <w:sz w:val="16"/>
                <w:szCs w:val="16"/>
                <w:lang w:val="es-ES"/>
              </w:rPr>
              <w:t xml:space="preserve"> </w:t>
            </w:r>
            <w:proofErr w:type="spellStart"/>
            <w:r w:rsidRPr="007E3ACA">
              <w:rPr>
                <w:color w:val="000000"/>
                <w:sz w:val="16"/>
                <w:szCs w:val="16"/>
                <w:lang w:val="es-ES"/>
              </w:rPr>
              <w:t>components</w:t>
            </w:r>
            <w:proofErr w:type="spellEnd"/>
            <w:r w:rsidRPr="007E3ACA">
              <w:rPr>
                <w:color w:val="000000"/>
                <w:sz w:val="16"/>
                <w:szCs w:val="16"/>
                <w:lang w:val="es-ES"/>
              </w:rPr>
              <w:t xml:space="preserve"> </w:t>
            </w:r>
          </w:p>
        </w:tc>
        <w:tc>
          <w:tcPr>
            <w:tcW w:w="1882" w:type="dxa"/>
            <w:tcBorders>
              <w:top w:val="single" w:sz="4" w:space="0" w:color="auto"/>
              <w:left w:val="nil"/>
              <w:bottom w:val="single" w:sz="4" w:space="0" w:color="auto"/>
              <w:right w:val="single" w:sz="4" w:space="0" w:color="auto"/>
            </w:tcBorders>
            <w:vAlign w:val="center"/>
            <w:hideMark/>
          </w:tcPr>
          <w:p w14:paraId="52141480"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c>
          <w:tcPr>
            <w:tcW w:w="1553" w:type="dxa"/>
            <w:tcBorders>
              <w:top w:val="single" w:sz="4" w:space="0" w:color="auto"/>
              <w:left w:val="nil"/>
              <w:bottom w:val="single" w:sz="4" w:space="0" w:color="auto"/>
              <w:right w:val="single" w:sz="4" w:space="0" w:color="auto"/>
            </w:tcBorders>
            <w:vAlign w:val="center"/>
            <w:hideMark/>
          </w:tcPr>
          <w:p w14:paraId="67634CB6"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0</w:t>
            </w:r>
          </w:p>
        </w:tc>
        <w:tc>
          <w:tcPr>
            <w:tcW w:w="1553" w:type="dxa"/>
            <w:tcBorders>
              <w:top w:val="single" w:sz="4" w:space="0" w:color="auto"/>
              <w:left w:val="nil"/>
              <w:bottom w:val="single" w:sz="4" w:space="0" w:color="auto"/>
              <w:right w:val="single" w:sz="4" w:space="0" w:color="auto"/>
            </w:tcBorders>
            <w:vAlign w:val="center"/>
            <w:hideMark/>
          </w:tcPr>
          <w:p w14:paraId="6782D6A1"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7447</w:t>
            </w:r>
          </w:p>
        </w:tc>
        <w:tc>
          <w:tcPr>
            <w:tcW w:w="1553" w:type="dxa"/>
            <w:tcBorders>
              <w:top w:val="single" w:sz="4" w:space="0" w:color="auto"/>
              <w:left w:val="nil"/>
              <w:bottom w:val="single" w:sz="4" w:space="0" w:color="auto"/>
              <w:right w:val="single" w:sz="4" w:space="0" w:color="auto"/>
            </w:tcBorders>
            <w:vAlign w:val="center"/>
            <w:hideMark/>
          </w:tcPr>
          <w:p w14:paraId="2170C9A3" w14:textId="77777777" w:rsidR="007E3ACA" w:rsidRPr="007E3ACA" w:rsidRDefault="007E3ACA" w:rsidP="007E3ACA">
            <w:pPr>
              <w:spacing w:after="160" w:line="259" w:lineRule="auto"/>
              <w:jc w:val="both"/>
              <w:rPr>
                <w:color w:val="000000"/>
                <w:sz w:val="16"/>
                <w:szCs w:val="16"/>
                <w:lang w:val="fr-BE"/>
              </w:rPr>
            </w:pPr>
            <w:proofErr w:type="spellStart"/>
            <w:r w:rsidRPr="007E3ACA">
              <w:rPr>
                <w:color w:val="000000"/>
                <w:sz w:val="16"/>
                <w:szCs w:val="16"/>
                <w:lang w:val="es-ES"/>
              </w:rPr>
              <w:t>Fiji</w:t>
            </w:r>
            <w:proofErr w:type="spellEnd"/>
            <w:r w:rsidRPr="007E3ACA">
              <w:rPr>
                <w:color w:val="000000"/>
                <w:sz w:val="16"/>
                <w:szCs w:val="16"/>
                <w:lang w:val="es-ES"/>
              </w:rPr>
              <w:t xml:space="preserve"> – 4,032</w:t>
            </w:r>
            <w:r w:rsidRPr="007E3ACA">
              <w:rPr>
                <w:color w:val="000000"/>
                <w:sz w:val="16"/>
                <w:szCs w:val="16"/>
                <w:lang w:val="es-ES"/>
              </w:rPr>
              <w:br/>
            </w:r>
            <w:r w:rsidRPr="007E3ACA">
              <w:rPr>
                <w:color w:val="000000"/>
                <w:sz w:val="16"/>
                <w:szCs w:val="16"/>
                <w:lang w:val="es-ES"/>
              </w:rPr>
              <w:br/>
              <w:t>PNG – 2,981</w:t>
            </w:r>
            <w:r w:rsidRPr="007E3ACA">
              <w:rPr>
                <w:color w:val="000000"/>
                <w:sz w:val="16"/>
                <w:szCs w:val="16"/>
                <w:lang w:val="es-ES"/>
              </w:rPr>
              <w:br/>
            </w:r>
            <w:r w:rsidRPr="007E3ACA">
              <w:rPr>
                <w:color w:val="000000"/>
                <w:sz w:val="16"/>
                <w:szCs w:val="16"/>
                <w:lang w:val="es-ES"/>
              </w:rPr>
              <w:br/>
              <w:t>SI – 1,779</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4424F"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4,032</w:t>
            </w:r>
            <w:r w:rsidRPr="007E3ACA">
              <w:rPr>
                <w:color w:val="000000"/>
                <w:sz w:val="16"/>
                <w:szCs w:val="16"/>
                <w:lang w:val="es-ES"/>
              </w:rPr>
              <w:br/>
            </w:r>
            <w:r w:rsidRPr="007E3ACA">
              <w:rPr>
                <w:color w:val="000000"/>
                <w:sz w:val="16"/>
                <w:szCs w:val="16"/>
                <w:lang w:val="es-ES"/>
              </w:rPr>
              <w:br/>
              <w:t>PNG – 2,981</w:t>
            </w:r>
            <w:r w:rsidRPr="007E3ACA">
              <w:rPr>
                <w:color w:val="000000"/>
                <w:sz w:val="16"/>
                <w:szCs w:val="16"/>
                <w:lang w:val="es-ES"/>
              </w:rPr>
              <w:br/>
            </w:r>
            <w:r w:rsidRPr="007E3ACA">
              <w:rPr>
                <w:color w:val="000000"/>
                <w:sz w:val="16"/>
                <w:szCs w:val="16"/>
                <w:lang w:val="es-ES"/>
              </w:rPr>
              <w:br/>
              <w:t>SI – 1,779</w:t>
            </w:r>
          </w:p>
        </w:tc>
        <w:tc>
          <w:tcPr>
            <w:tcW w:w="1514" w:type="dxa"/>
            <w:tcBorders>
              <w:top w:val="single" w:sz="4" w:space="0" w:color="auto"/>
              <w:left w:val="nil"/>
              <w:bottom w:val="single" w:sz="4" w:space="0" w:color="auto"/>
              <w:right w:val="single" w:sz="4" w:space="0" w:color="auto"/>
            </w:tcBorders>
            <w:vAlign w:val="center"/>
            <w:hideMark/>
          </w:tcPr>
          <w:p w14:paraId="7BA0D791"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Sex-</w:t>
            </w:r>
            <w:proofErr w:type="spellStart"/>
            <w:r w:rsidRPr="007E3ACA">
              <w:rPr>
                <w:color w:val="000000"/>
                <w:sz w:val="16"/>
                <w:szCs w:val="16"/>
                <w:lang w:val="es-ES"/>
              </w:rPr>
              <w:t>disaggregated</w:t>
            </w:r>
            <w:proofErr w:type="spellEnd"/>
            <w:r w:rsidRPr="007E3ACA">
              <w:rPr>
                <w:color w:val="000000"/>
                <w:sz w:val="16"/>
                <w:szCs w:val="16"/>
                <w:lang w:val="es-ES"/>
              </w:rPr>
              <w:t xml:space="preserve"> </w:t>
            </w:r>
            <w:proofErr w:type="spellStart"/>
            <w:r w:rsidRPr="007E3ACA">
              <w:rPr>
                <w:color w:val="000000"/>
                <w:sz w:val="16"/>
                <w:szCs w:val="16"/>
                <w:lang w:val="es-ES"/>
              </w:rPr>
              <w:t>demographic</w:t>
            </w:r>
            <w:proofErr w:type="spellEnd"/>
            <w:r w:rsidRPr="007E3ACA">
              <w:rPr>
                <w:color w:val="000000"/>
                <w:sz w:val="16"/>
                <w:szCs w:val="16"/>
                <w:lang w:val="es-ES"/>
              </w:rPr>
              <w:t xml:space="preserve"> </w:t>
            </w:r>
            <w:proofErr w:type="spellStart"/>
            <w:r w:rsidRPr="007E3ACA">
              <w:rPr>
                <w:color w:val="000000"/>
                <w:sz w:val="16"/>
                <w:szCs w:val="16"/>
                <w:lang w:val="es-ES"/>
              </w:rPr>
              <w:t>statistics</w:t>
            </w:r>
            <w:proofErr w:type="spellEnd"/>
            <w:r w:rsidRPr="007E3ACA">
              <w:rPr>
                <w:color w:val="000000"/>
                <w:sz w:val="16"/>
                <w:szCs w:val="16"/>
                <w:lang w:val="es-ES"/>
              </w:rPr>
              <w:t xml:space="preserve"> </w:t>
            </w:r>
            <w:proofErr w:type="spellStart"/>
            <w:r w:rsidRPr="007E3ACA">
              <w:rPr>
                <w:color w:val="000000"/>
                <w:sz w:val="16"/>
                <w:szCs w:val="16"/>
                <w:lang w:val="es-ES"/>
              </w:rPr>
              <w:t>collated</w:t>
            </w:r>
            <w:proofErr w:type="spellEnd"/>
            <w:r w:rsidRPr="007E3ACA">
              <w:rPr>
                <w:color w:val="000000"/>
                <w:sz w:val="16"/>
                <w:szCs w:val="16"/>
                <w:lang w:val="es-ES"/>
              </w:rPr>
              <w:t xml:space="preserve"> </w:t>
            </w:r>
            <w:proofErr w:type="spellStart"/>
            <w:r w:rsidRPr="007E3ACA">
              <w:rPr>
                <w:color w:val="000000"/>
                <w:sz w:val="16"/>
                <w:szCs w:val="16"/>
                <w:lang w:val="es-ES"/>
              </w:rPr>
              <w:t>for</w:t>
            </w:r>
            <w:proofErr w:type="spellEnd"/>
            <w:r w:rsidRPr="007E3ACA">
              <w:rPr>
                <w:color w:val="000000"/>
                <w:sz w:val="16"/>
                <w:szCs w:val="16"/>
                <w:lang w:val="es-ES"/>
              </w:rPr>
              <w:t xml:space="preserve"> </w:t>
            </w:r>
            <w:proofErr w:type="spellStart"/>
            <w:r w:rsidRPr="007E3ACA">
              <w:rPr>
                <w:color w:val="000000"/>
                <w:sz w:val="16"/>
                <w:szCs w:val="16"/>
                <w:lang w:val="es-ES"/>
              </w:rPr>
              <w:t>populations</w:t>
            </w:r>
            <w:proofErr w:type="spellEnd"/>
            <w:r w:rsidRPr="007E3ACA">
              <w:rPr>
                <w:color w:val="000000"/>
                <w:sz w:val="16"/>
                <w:szCs w:val="16"/>
                <w:lang w:val="es-ES"/>
              </w:rPr>
              <w:t xml:space="preserve"> </w:t>
            </w:r>
            <w:proofErr w:type="spellStart"/>
            <w:r w:rsidRPr="007E3ACA">
              <w:rPr>
                <w:color w:val="000000"/>
                <w:sz w:val="16"/>
                <w:szCs w:val="16"/>
                <w:lang w:val="es-ES"/>
              </w:rPr>
              <w:t>downstream</w:t>
            </w:r>
            <w:proofErr w:type="spellEnd"/>
            <w:r w:rsidRPr="007E3ACA">
              <w:rPr>
                <w:color w:val="000000"/>
                <w:sz w:val="16"/>
                <w:szCs w:val="16"/>
                <w:lang w:val="es-ES"/>
              </w:rPr>
              <w:t xml:space="preserve"> </w:t>
            </w:r>
            <w:proofErr w:type="spellStart"/>
            <w:r w:rsidRPr="007E3ACA">
              <w:rPr>
                <w:color w:val="000000"/>
                <w:sz w:val="16"/>
                <w:szCs w:val="16"/>
                <w:lang w:val="es-ES"/>
              </w:rPr>
              <w:t>from</w:t>
            </w:r>
            <w:proofErr w:type="spellEnd"/>
            <w:r w:rsidRPr="007E3ACA">
              <w:rPr>
                <w:color w:val="000000"/>
                <w:sz w:val="16"/>
                <w:szCs w:val="16"/>
                <w:lang w:val="es-ES"/>
              </w:rPr>
              <w:t xml:space="preserve"> </w:t>
            </w:r>
            <w:proofErr w:type="spellStart"/>
            <w:r w:rsidRPr="007E3ACA">
              <w:rPr>
                <w:color w:val="000000"/>
                <w:sz w:val="16"/>
                <w:szCs w:val="16"/>
                <w:lang w:val="es-ES"/>
              </w:rPr>
              <w:t>project</w:t>
            </w:r>
            <w:proofErr w:type="spellEnd"/>
            <w:r w:rsidRPr="007E3ACA">
              <w:rPr>
                <w:color w:val="000000"/>
                <w:sz w:val="16"/>
                <w:szCs w:val="16"/>
                <w:lang w:val="es-ES"/>
              </w:rPr>
              <w:t xml:space="preserve"> </w:t>
            </w:r>
            <w:proofErr w:type="spellStart"/>
            <w:r w:rsidRPr="007E3ACA">
              <w:rPr>
                <w:color w:val="000000"/>
                <w:sz w:val="16"/>
                <w:szCs w:val="16"/>
                <w:lang w:val="es-ES"/>
              </w:rPr>
              <w:t>watershed</w:t>
            </w:r>
            <w:proofErr w:type="spellEnd"/>
            <w:r w:rsidRPr="007E3ACA">
              <w:rPr>
                <w:color w:val="000000"/>
                <w:sz w:val="16"/>
                <w:szCs w:val="16"/>
                <w:lang w:val="es-ES"/>
              </w:rPr>
              <w:t xml:space="preserve"> </w:t>
            </w:r>
            <w:proofErr w:type="spellStart"/>
            <w:r w:rsidRPr="007E3ACA">
              <w:rPr>
                <w:color w:val="000000"/>
                <w:sz w:val="16"/>
                <w:szCs w:val="16"/>
                <w:lang w:val="es-ES"/>
              </w:rPr>
              <w:t>interventions</w:t>
            </w:r>
            <w:proofErr w:type="spellEnd"/>
            <w:r w:rsidRPr="007E3ACA">
              <w:rPr>
                <w:color w:val="000000"/>
                <w:sz w:val="16"/>
                <w:szCs w:val="16"/>
                <w:lang w:val="es-ES"/>
              </w:rPr>
              <w:t xml:space="preserve">; </w:t>
            </w:r>
            <w:proofErr w:type="spellStart"/>
            <w:r w:rsidRPr="007E3ACA">
              <w:rPr>
                <w:color w:val="000000"/>
                <w:sz w:val="16"/>
                <w:szCs w:val="16"/>
                <w:lang w:val="es-ES"/>
              </w:rPr>
              <w:t>attendance</w:t>
            </w:r>
            <w:proofErr w:type="spellEnd"/>
            <w:r w:rsidRPr="007E3ACA">
              <w:rPr>
                <w:color w:val="000000"/>
                <w:sz w:val="16"/>
                <w:szCs w:val="16"/>
                <w:lang w:val="es-ES"/>
              </w:rPr>
              <w:t xml:space="preserve"> </w:t>
            </w:r>
            <w:proofErr w:type="spellStart"/>
            <w:r w:rsidRPr="007E3ACA">
              <w:rPr>
                <w:color w:val="000000"/>
                <w:sz w:val="16"/>
                <w:szCs w:val="16"/>
                <w:lang w:val="es-ES"/>
              </w:rPr>
              <w:t>lists</w:t>
            </w:r>
            <w:proofErr w:type="spellEnd"/>
            <w:r w:rsidRPr="007E3ACA">
              <w:rPr>
                <w:color w:val="000000"/>
                <w:sz w:val="16"/>
                <w:szCs w:val="16"/>
                <w:lang w:val="es-ES"/>
              </w:rPr>
              <w:t xml:space="preserve"> </w:t>
            </w:r>
            <w:proofErr w:type="spellStart"/>
            <w:r w:rsidRPr="007E3ACA">
              <w:rPr>
                <w:color w:val="000000"/>
                <w:sz w:val="16"/>
                <w:szCs w:val="16"/>
                <w:lang w:val="es-ES"/>
              </w:rPr>
              <w:t>from</w:t>
            </w:r>
            <w:proofErr w:type="spellEnd"/>
            <w:r w:rsidRPr="007E3ACA">
              <w:rPr>
                <w:color w:val="000000"/>
                <w:sz w:val="16"/>
                <w:szCs w:val="16"/>
                <w:lang w:val="es-ES"/>
              </w:rPr>
              <w:t xml:space="preserve"> trainings and </w:t>
            </w:r>
            <w:proofErr w:type="spellStart"/>
            <w:r w:rsidRPr="007E3ACA">
              <w:rPr>
                <w:color w:val="000000"/>
                <w:sz w:val="16"/>
                <w:szCs w:val="16"/>
                <w:lang w:val="es-ES"/>
              </w:rPr>
              <w:t>Planetary</w:t>
            </w:r>
            <w:proofErr w:type="spellEnd"/>
            <w:r w:rsidRPr="007E3ACA">
              <w:rPr>
                <w:color w:val="000000"/>
                <w:sz w:val="16"/>
                <w:szCs w:val="16"/>
                <w:lang w:val="es-ES"/>
              </w:rPr>
              <w:t xml:space="preserve"> Health </w:t>
            </w:r>
            <w:proofErr w:type="spellStart"/>
            <w:r w:rsidRPr="007E3ACA">
              <w:rPr>
                <w:color w:val="000000"/>
                <w:sz w:val="16"/>
                <w:szCs w:val="16"/>
                <w:lang w:val="es-ES"/>
              </w:rPr>
              <w:t>Forum</w:t>
            </w:r>
            <w:proofErr w:type="spellEnd"/>
            <w:r w:rsidRPr="007E3ACA">
              <w:rPr>
                <w:color w:val="000000"/>
                <w:sz w:val="16"/>
                <w:szCs w:val="16"/>
                <w:lang w:val="es-ES"/>
              </w:rPr>
              <w:t xml:space="preserve">; </w:t>
            </w:r>
            <w:proofErr w:type="spellStart"/>
            <w:r w:rsidRPr="007E3ACA">
              <w:rPr>
                <w:color w:val="000000"/>
                <w:sz w:val="16"/>
                <w:szCs w:val="16"/>
                <w:lang w:val="es-ES"/>
              </w:rPr>
              <w:t>webinar</w:t>
            </w:r>
            <w:proofErr w:type="spellEnd"/>
            <w:r w:rsidRPr="007E3ACA">
              <w:rPr>
                <w:color w:val="000000"/>
                <w:sz w:val="16"/>
                <w:szCs w:val="16"/>
                <w:lang w:val="es-ES"/>
              </w:rPr>
              <w:t xml:space="preserve"> </w:t>
            </w:r>
            <w:proofErr w:type="spellStart"/>
            <w:r w:rsidRPr="007E3ACA">
              <w:rPr>
                <w:color w:val="000000"/>
                <w:sz w:val="16"/>
                <w:szCs w:val="16"/>
                <w:lang w:val="es-ES"/>
              </w:rPr>
              <w:t>registration</w:t>
            </w:r>
            <w:proofErr w:type="spellEnd"/>
            <w:r w:rsidRPr="007E3ACA">
              <w:rPr>
                <w:color w:val="000000"/>
                <w:sz w:val="16"/>
                <w:szCs w:val="16"/>
                <w:lang w:val="es-ES"/>
              </w:rPr>
              <w:t xml:space="preserve">; </w:t>
            </w:r>
            <w:proofErr w:type="spellStart"/>
            <w:r w:rsidRPr="007E3ACA">
              <w:rPr>
                <w:color w:val="000000"/>
                <w:sz w:val="16"/>
                <w:szCs w:val="16"/>
                <w:lang w:val="es-ES"/>
              </w:rPr>
              <w:t>distribution</w:t>
            </w:r>
            <w:proofErr w:type="spellEnd"/>
            <w:r w:rsidRPr="007E3ACA">
              <w:rPr>
                <w:color w:val="000000"/>
                <w:sz w:val="16"/>
                <w:szCs w:val="16"/>
                <w:lang w:val="es-ES"/>
              </w:rPr>
              <w:t xml:space="preserve"> </w:t>
            </w:r>
            <w:proofErr w:type="spellStart"/>
            <w:r w:rsidRPr="007E3ACA">
              <w:rPr>
                <w:color w:val="000000"/>
                <w:sz w:val="16"/>
                <w:szCs w:val="16"/>
                <w:lang w:val="es-ES"/>
              </w:rPr>
              <w:t>lists</w:t>
            </w:r>
            <w:proofErr w:type="spellEnd"/>
            <w:r w:rsidRPr="007E3ACA">
              <w:rPr>
                <w:color w:val="000000"/>
                <w:sz w:val="16"/>
                <w:szCs w:val="16"/>
                <w:lang w:val="es-ES"/>
              </w:rPr>
              <w:t xml:space="preserve"> </w:t>
            </w:r>
            <w:proofErr w:type="spellStart"/>
            <w:r w:rsidRPr="007E3ACA">
              <w:rPr>
                <w:color w:val="000000"/>
                <w:sz w:val="16"/>
                <w:szCs w:val="16"/>
                <w:lang w:val="es-ES"/>
              </w:rPr>
              <w:t>for</w:t>
            </w:r>
            <w:proofErr w:type="spellEnd"/>
            <w:r w:rsidRPr="007E3ACA">
              <w:rPr>
                <w:color w:val="000000"/>
                <w:sz w:val="16"/>
                <w:szCs w:val="16"/>
                <w:lang w:val="es-ES"/>
              </w:rPr>
              <w:t xml:space="preserve"> guide</w:t>
            </w:r>
          </w:p>
        </w:tc>
        <w:tc>
          <w:tcPr>
            <w:tcW w:w="1150" w:type="dxa"/>
            <w:tcBorders>
              <w:top w:val="single" w:sz="4" w:space="0" w:color="auto"/>
              <w:left w:val="nil"/>
              <w:bottom w:val="single" w:sz="4" w:space="0" w:color="auto"/>
              <w:right w:val="single" w:sz="4" w:space="0" w:color="auto"/>
            </w:tcBorders>
            <w:shd w:val="clear" w:color="auto" w:fill="FFFFFF" w:themeFill="background1"/>
            <w:vAlign w:val="bottom"/>
          </w:tcPr>
          <w:p w14:paraId="647AD414" w14:textId="77777777" w:rsidR="007E3ACA" w:rsidRPr="007E3ACA" w:rsidRDefault="007E3ACA" w:rsidP="007E3ACA">
            <w:pPr>
              <w:spacing w:after="160" w:line="259" w:lineRule="auto"/>
              <w:jc w:val="both"/>
              <w:rPr>
                <w:color w:val="000000"/>
                <w:sz w:val="16"/>
                <w:szCs w:val="16"/>
                <w:lang w:val="es-ES"/>
              </w:rPr>
            </w:pPr>
          </w:p>
        </w:tc>
      </w:tr>
      <w:tr w:rsidR="007E3ACA" w:rsidRPr="00D0326D" w14:paraId="362FD35B" w14:textId="77777777" w:rsidTr="00AE10A6">
        <w:tc>
          <w:tcPr>
            <w:tcW w:w="25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B758A08"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Specific</w:t>
            </w:r>
            <w:proofErr w:type="spellEnd"/>
            <w:r w:rsidRPr="007E3ACA">
              <w:rPr>
                <w:color w:val="000000"/>
                <w:sz w:val="16"/>
                <w:szCs w:val="16"/>
                <w:lang w:val="es-ES"/>
              </w:rPr>
              <w:t xml:space="preserve"> </w:t>
            </w:r>
            <w:proofErr w:type="spellStart"/>
            <w:r w:rsidRPr="007E3ACA">
              <w:rPr>
                <w:color w:val="000000"/>
                <w:sz w:val="16"/>
                <w:szCs w:val="16"/>
                <w:lang w:val="es-ES"/>
              </w:rPr>
              <w:t>objective</w:t>
            </w:r>
            <w:proofErr w:type="spellEnd"/>
            <w:r w:rsidRPr="007E3ACA">
              <w:rPr>
                <w:color w:val="000000"/>
                <w:sz w:val="16"/>
                <w:szCs w:val="16"/>
                <w:lang w:val="es-ES"/>
              </w:rPr>
              <w:t xml:space="preserve"> </w:t>
            </w:r>
            <w:proofErr w:type="gramStart"/>
            <w:r w:rsidRPr="007E3ACA">
              <w:rPr>
                <w:color w:val="000000"/>
                <w:sz w:val="16"/>
                <w:szCs w:val="16"/>
                <w:lang w:val="es-ES"/>
              </w:rPr>
              <w:t>2 :</w:t>
            </w:r>
            <w:proofErr w:type="gramEnd"/>
            <w:r w:rsidRPr="007E3ACA">
              <w:rPr>
                <w:color w:val="000000"/>
                <w:sz w:val="16"/>
                <w:szCs w:val="16"/>
                <w:lang w:val="es-ES"/>
              </w:rPr>
              <w:t xml:space="preserve"> </w:t>
            </w:r>
            <w:proofErr w:type="spellStart"/>
            <w:r w:rsidRPr="007E3ACA">
              <w:rPr>
                <w:color w:val="000000"/>
                <w:sz w:val="16"/>
                <w:szCs w:val="16"/>
                <w:lang w:val="es-ES"/>
              </w:rPr>
              <w:t>Create</w:t>
            </w:r>
            <w:proofErr w:type="spellEnd"/>
            <w:r w:rsidRPr="007E3ACA">
              <w:rPr>
                <w:color w:val="000000"/>
                <w:sz w:val="16"/>
                <w:szCs w:val="16"/>
                <w:lang w:val="es-ES"/>
              </w:rPr>
              <w:t xml:space="preserve"> </w:t>
            </w:r>
            <w:proofErr w:type="spellStart"/>
            <w:r w:rsidRPr="007E3ACA">
              <w:rPr>
                <w:color w:val="000000"/>
                <w:sz w:val="16"/>
                <w:szCs w:val="16"/>
                <w:lang w:val="es-ES"/>
              </w:rPr>
              <w:t>opportunities</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w:t>
            </w:r>
            <w:proofErr w:type="spellStart"/>
            <w:r w:rsidRPr="007E3ACA">
              <w:rPr>
                <w:color w:val="000000"/>
                <w:sz w:val="16"/>
                <w:szCs w:val="16"/>
                <w:lang w:val="es-ES"/>
              </w:rPr>
              <w:t>scale</w:t>
            </w:r>
            <w:proofErr w:type="spellEnd"/>
            <w:r w:rsidRPr="007E3ACA">
              <w:rPr>
                <w:color w:val="000000"/>
                <w:sz w:val="16"/>
                <w:szCs w:val="16"/>
                <w:lang w:val="es-ES"/>
              </w:rPr>
              <w:t xml:space="preserve"> and </w:t>
            </w:r>
            <w:proofErr w:type="spellStart"/>
            <w:r w:rsidRPr="007E3ACA">
              <w:rPr>
                <w:color w:val="000000"/>
                <w:sz w:val="16"/>
                <w:szCs w:val="16"/>
                <w:lang w:val="es-ES"/>
              </w:rPr>
              <w:t>sustainably</w:t>
            </w:r>
            <w:proofErr w:type="spellEnd"/>
            <w:r w:rsidRPr="007E3ACA">
              <w:rPr>
                <w:color w:val="000000"/>
                <w:sz w:val="16"/>
                <w:szCs w:val="16"/>
                <w:lang w:val="es-ES"/>
              </w:rPr>
              <w:t xml:space="preserve"> </w:t>
            </w:r>
            <w:proofErr w:type="spellStart"/>
            <w:r w:rsidRPr="007E3ACA">
              <w:rPr>
                <w:color w:val="000000"/>
                <w:sz w:val="16"/>
                <w:szCs w:val="16"/>
                <w:lang w:val="es-ES"/>
              </w:rPr>
              <w:t>finance</w:t>
            </w:r>
            <w:proofErr w:type="spellEnd"/>
            <w:r w:rsidRPr="007E3ACA">
              <w:rPr>
                <w:color w:val="000000"/>
                <w:sz w:val="16"/>
                <w:szCs w:val="16"/>
                <w:lang w:val="es-ES"/>
              </w:rPr>
              <w:t xml:space="preserve"> IWM</w:t>
            </w:r>
          </w:p>
        </w:tc>
        <w:tc>
          <w:tcPr>
            <w:tcW w:w="1553" w:type="dxa"/>
            <w:tcBorders>
              <w:top w:val="nil"/>
              <w:left w:val="nil"/>
              <w:bottom w:val="single" w:sz="4" w:space="0" w:color="auto"/>
              <w:right w:val="single" w:sz="4" w:space="0" w:color="auto"/>
            </w:tcBorders>
            <w:vAlign w:val="center"/>
            <w:hideMark/>
          </w:tcPr>
          <w:p w14:paraId="373D1605"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(2) Total </w:t>
            </w:r>
            <w:proofErr w:type="spellStart"/>
            <w:r w:rsidRPr="007E3ACA">
              <w:rPr>
                <w:color w:val="000000"/>
                <w:sz w:val="16"/>
                <w:szCs w:val="16"/>
                <w:lang w:val="es-ES"/>
              </w:rPr>
              <w:t>number</w:t>
            </w:r>
            <w:proofErr w:type="spellEnd"/>
            <w:r w:rsidRPr="007E3ACA">
              <w:rPr>
                <w:color w:val="000000"/>
                <w:sz w:val="16"/>
                <w:szCs w:val="16"/>
                <w:lang w:val="es-ES"/>
              </w:rPr>
              <w:t xml:space="preserve"> of </w:t>
            </w:r>
            <w:proofErr w:type="spellStart"/>
            <w:r w:rsidRPr="007E3ACA">
              <w:rPr>
                <w:color w:val="000000"/>
                <w:sz w:val="16"/>
                <w:szCs w:val="16"/>
                <w:lang w:val="es-ES"/>
              </w:rPr>
              <w:t>CSOs</w:t>
            </w:r>
            <w:proofErr w:type="spellEnd"/>
            <w:r w:rsidRPr="007E3ACA">
              <w:rPr>
                <w:color w:val="000000"/>
                <w:sz w:val="16"/>
                <w:szCs w:val="16"/>
                <w:lang w:val="es-ES"/>
              </w:rPr>
              <w:t xml:space="preserve"> </w:t>
            </w:r>
            <w:proofErr w:type="spellStart"/>
            <w:r w:rsidRPr="007E3ACA">
              <w:rPr>
                <w:color w:val="000000"/>
                <w:sz w:val="16"/>
                <w:szCs w:val="16"/>
                <w:lang w:val="es-ES"/>
              </w:rPr>
              <w:t>benefiting</w:t>
            </w:r>
            <w:proofErr w:type="spellEnd"/>
            <w:r w:rsidRPr="007E3ACA">
              <w:rPr>
                <w:color w:val="000000"/>
                <w:sz w:val="16"/>
                <w:szCs w:val="16"/>
                <w:lang w:val="es-ES"/>
              </w:rPr>
              <w:t xml:space="preserve"> </w:t>
            </w:r>
            <w:proofErr w:type="spellStart"/>
            <w:r w:rsidRPr="007E3ACA">
              <w:rPr>
                <w:color w:val="000000"/>
                <w:sz w:val="16"/>
                <w:szCs w:val="16"/>
                <w:lang w:val="es-ES"/>
              </w:rPr>
              <w:t>from</w:t>
            </w:r>
            <w:proofErr w:type="spellEnd"/>
            <w:r w:rsidRPr="007E3ACA">
              <w:rPr>
                <w:color w:val="000000"/>
                <w:sz w:val="16"/>
                <w:szCs w:val="16"/>
                <w:lang w:val="es-ES"/>
              </w:rPr>
              <w:t xml:space="preserve"> </w:t>
            </w:r>
            <w:proofErr w:type="spellStart"/>
            <w:r w:rsidRPr="007E3ACA">
              <w:rPr>
                <w:color w:val="000000"/>
                <w:sz w:val="16"/>
                <w:szCs w:val="16"/>
                <w:lang w:val="es-ES"/>
              </w:rPr>
              <w:t>capacity</w:t>
            </w:r>
            <w:proofErr w:type="spellEnd"/>
            <w:r w:rsidRPr="007E3ACA">
              <w:rPr>
                <w:color w:val="000000"/>
                <w:sz w:val="16"/>
                <w:szCs w:val="16"/>
                <w:lang w:val="es-ES"/>
              </w:rPr>
              <w:t xml:space="preserve"> </w:t>
            </w:r>
            <w:proofErr w:type="spellStart"/>
            <w:r w:rsidRPr="007E3ACA">
              <w:rPr>
                <w:color w:val="000000"/>
                <w:sz w:val="16"/>
                <w:szCs w:val="16"/>
                <w:lang w:val="es-ES"/>
              </w:rPr>
              <w:t>building</w:t>
            </w:r>
            <w:proofErr w:type="spellEnd"/>
          </w:p>
        </w:tc>
        <w:tc>
          <w:tcPr>
            <w:tcW w:w="1882" w:type="dxa"/>
            <w:tcBorders>
              <w:top w:val="nil"/>
              <w:left w:val="nil"/>
              <w:bottom w:val="single" w:sz="4" w:space="0" w:color="auto"/>
              <w:right w:val="single" w:sz="4" w:space="0" w:color="auto"/>
            </w:tcBorders>
            <w:vAlign w:val="center"/>
            <w:hideMark/>
          </w:tcPr>
          <w:p w14:paraId="3D8291BD"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c>
          <w:tcPr>
            <w:tcW w:w="1553" w:type="dxa"/>
            <w:tcBorders>
              <w:top w:val="nil"/>
              <w:left w:val="nil"/>
              <w:bottom w:val="single" w:sz="4" w:space="0" w:color="auto"/>
              <w:right w:val="single" w:sz="4" w:space="0" w:color="auto"/>
            </w:tcBorders>
            <w:vAlign w:val="center"/>
            <w:hideMark/>
          </w:tcPr>
          <w:p w14:paraId="551DC3EB"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0</w:t>
            </w:r>
          </w:p>
        </w:tc>
        <w:tc>
          <w:tcPr>
            <w:tcW w:w="1553" w:type="dxa"/>
            <w:tcBorders>
              <w:top w:val="nil"/>
              <w:left w:val="nil"/>
              <w:bottom w:val="single" w:sz="4" w:space="0" w:color="auto"/>
              <w:right w:val="single" w:sz="4" w:space="0" w:color="auto"/>
            </w:tcBorders>
            <w:vAlign w:val="center"/>
            <w:hideMark/>
          </w:tcPr>
          <w:p w14:paraId="71F1FA6A"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4</w:t>
            </w:r>
          </w:p>
        </w:tc>
        <w:tc>
          <w:tcPr>
            <w:tcW w:w="1553" w:type="dxa"/>
            <w:tcBorders>
              <w:top w:val="nil"/>
              <w:left w:val="nil"/>
              <w:bottom w:val="single" w:sz="4" w:space="0" w:color="auto"/>
              <w:right w:val="single" w:sz="4" w:space="0" w:color="auto"/>
            </w:tcBorders>
            <w:vAlign w:val="center"/>
            <w:hideMark/>
          </w:tcPr>
          <w:p w14:paraId="6B20B1DC"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0</w:t>
            </w:r>
            <w:r w:rsidRPr="007E3ACA">
              <w:rPr>
                <w:color w:val="000000"/>
                <w:sz w:val="16"/>
                <w:szCs w:val="16"/>
                <w:lang w:val="es-ES"/>
              </w:rPr>
              <w:br/>
            </w:r>
            <w:r w:rsidRPr="007E3ACA">
              <w:rPr>
                <w:color w:val="000000"/>
                <w:sz w:val="16"/>
                <w:szCs w:val="16"/>
                <w:lang w:val="es-ES"/>
              </w:rPr>
              <w:br/>
              <w:t>PNG – 0</w:t>
            </w:r>
            <w:r w:rsidRPr="007E3ACA">
              <w:rPr>
                <w:color w:val="000000"/>
                <w:sz w:val="16"/>
                <w:szCs w:val="16"/>
                <w:lang w:val="es-ES"/>
              </w:rPr>
              <w:br/>
            </w:r>
            <w:r w:rsidRPr="007E3ACA">
              <w:rPr>
                <w:color w:val="000000"/>
                <w:sz w:val="16"/>
                <w:szCs w:val="16"/>
                <w:lang w:val="es-ES"/>
              </w:rPr>
              <w:br/>
              <w:t>SI – 0</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605440C7"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0</w:t>
            </w:r>
            <w:r w:rsidRPr="007E3ACA">
              <w:rPr>
                <w:color w:val="000000"/>
                <w:sz w:val="16"/>
                <w:szCs w:val="16"/>
                <w:lang w:val="es-ES"/>
              </w:rPr>
              <w:br/>
            </w:r>
            <w:r w:rsidRPr="007E3ACA">
              <w:rPr>
                <w:color w:val="000000"/>
                <w:sz w:val="16"/>
                <w:szCs w:val="16"/>
                <w:lang w:val="es-ES"/>
              </w:rPr>
              <w:br/>
              <w:t>PNG – 0</w:t>
            </w:r>
            <w:r w:rsidRPr="007E3ACA">
              <w:rPr>
                <w:color w:val="000000"/>
                <w:sz w:val="16"/>
                <w:szCs w:val="16"/>
                <w:lang w:val="es-ES"/>
              </w:rPr>
              <w:br/>
            </w:r>
            <w:r w:rsidRPr="007E3ACA">
              <w:rPr>
                <w:color w:val="000000"/>
                <w:sz w:val="16"/>
                <w:szCs w:val="16"/>
                <w:lang w:val="es-ES"/>
              </w:rPr>
              <w:br/>
              <w:t>SI – 0</w:t>
            </w:r>
          </w:p>
        </w:tc>
        <w:tc>
          <w:tcPr>
            <w:tcW w:w="1514" w:type="dxa"/>
            <w:tcBorders>
              <w:top w:val="nil"/>
              <w:left w:val="nil"/>
              <w:bottom w:val="single" w:sz="4" w:space="0" w:color="auto"/>
              <w:right w:val="single" w:sz="4" w:space="0" w:color="auto"/>
            </w:tcBorders>
            <w:vAlign w:val="center"/>
            <w:hideMark/>
          </w:tcPr>
          <w:p w14:paraId="1B45F5E0"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Collation</w:t>
            </w:r>
            <w:proofErr w:type="spellEnd"/>
            <w:r w:rsidRPr="007E3ACA">
              <w:rPr>
                <w:color w:val="000000"/>
                <w:sz w:val="16"/>
                <w:szCs w:val="16"/>
                <w:lang w:val="es-ES"/>
              </w:rPr>
              <w:t xml:space="preserve"> of </w:t>
            </w:r>
            <w:proofErr w:type="spellStart"/>
            <w:r w:rsidRPr="007E3ACA">
              <w:rPr>
                <w:color w:val="000000"/>
                <w:sz w:val="16"/>
                <w:szCs w:val="16"/>
                <w:lang w:val="es-ES"/>
              </w:rPr>
              <w:t>attendance</w:t>
            </w:r>
            <w:proofErr w:type="spellEnd"/>
            <w:r w:rsidRPr="007E3ACA">
              <w:rPr>
                <w:color w:val="000000"/>
                <w:sz w:val="16"/>
                <w:szCs w:val="16"/>
                <w:lang w:val="es-ES"/>
              </w:rPr>
              <w:t xml:space="preserve"> </w:t>
            </w:r>
            <w:proofErr w:type="spellStart"/>
            <w:r w:rsidRPr="007E3ACA">
              <w:rPr>
                <w:color w:val="000000"/>
                <w:sz w:val="16"/>
                <w:szCs w:val="16"/>
                <w:lang w:val="es-ES"/>
              </w:rPr>
              <w:t>lists</w:t>
            </w:r>
            <w:proofErr w:type="spellEnd"/>
            <w:r w:rsidRPr="007E3ACA">
              <w:rPr>
                <w:color w:val="000000"/>
                <w:sz w:val="16"/>
                <w:szCs w:val="16"/>
                <w:lang w:val="es-ES"/>
              </w:rPr>
              <w:t xml:space="preserve"> at training workshops</w:t>
            </w:r>
          </w:p>
        </w:tc>
        <w:tc>
          <w:tcPr>
            <w:tcW w:w="1150" w:type="dxa"/>
            <w:tcBorders>
              <w:top w:val="nil"/>
              <w:left w:val="nil"/>
              <w:bottom w:val="single" w:sz="4" w:space="0" w:color="auto"/>
              <w:right w:val="single" w:sz="4" w:space="0" w:color="auto"/>
            </w:tcBorders>
            <w:shd w:val="clear" w:color="auto" w:fill="FFFFFF" w:themeFill="background1"/>
            <w:vAlign w:val="bottom"/>
            <w:hideMark/>
          </w:tcPr>
          <w:p w14:paraId="65F65536"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r>
      <w:tr w:rsidR="007E3ACA" w:rsidRPr="00D0326D" w14:paraId="772786A2" w14:textId="77777777" w:rsidTr="00AE10A6">
        <w:tc>
          <w:tcPr>
            <w:tcW w:w="2551" w:type="dxa"/>
            <w:gridSpan w:val="2"/>
            <w:vMerge w:val="restart"/>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hideMark/>
          </w:tcPr>
          <w:p w14:paraId="63CC229F"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Specific</w:t>
            </w:r>
            <w:proofErr w:type="spellEnd"/>
            <w:r w:rsidRPr="007E3ACA">
              <w:rPr>
                <w:color w:val="000000"/>
                <w:sz w:val="16"/>
                <w:szCs w:val="16"/>
                <w:lang w:val="es-ES"/>
              </w:rPr>
              <w:t xml:space="preserve"> </w:t>
            </w:r>
            <w:proofErr w:type="spellStart"/>
            <w:r w:rsidRPr="007E3ACA">
              <w:rPr>
                <w:color w:val="000000"/>
                <w:sz w:val="16"/>
                <w:szCs w:val="16"/>
                <w:lang w:val="es-ES"/>
              </w:rPr>
              <w:t>objective</w:t>
            </w:r>
            <w:proofErr w:type="spellEnd"/>
            <w:r w:rsidRPr="007E3ACA">
              <w:rPr>
                <w:color w:val="000000"/>
                <w:sz w:val="16"/>
                <w:szCs w:val="16"/>
                <w:lang w:val="es-ES"/>
              </w:rPr>
              <w:t xml:space="preserve"> </w:t>
            </w:r>
            <w:proofErr w:type="gramStart"/>
            <w:r w:rsidRPr="007E3ACA">
              <w:rPr>
                <w:color w:val="000000"/>
                <w:sz w:val="16"/>
                <w:szCs w:val="16"/>
                <w:lang w:val="es-ES"/>
              </w:rPr>
              <w:t>3 :</w:t>
            </w:r>
            <w:proofErr w:type="gramEnd"/>
            <w:r w:rsidRPr="007E3ACA">
              <w:rPr>
                <w:color w:val="000000"/>
                <w:sz w:val="16"/>
                <w:szCs w:val="16"/>
                <w:lang w:val="es-ES"/>
              </w:rPr>
              <w:t xml:space="preserve"> </w:t>
            </w:r>
            <w:proofErr w:type="spellStart"/>
            <w:r w:rsidRPr="007E3ACA">
              <w:rPr>
                <w:color w:val="000000"/>
                <w:sz w:val="16"/>
                <w:szCs w:val="16"/>
                <w:lang w:val="es-ES"/>
              </w:rPr>
              <w:t>Knowledge</w:t>
            </w:r>
            <w:proofErr w:type="spellEnd"/>
            <w:r w:rsidRPr="007E3ACA">
              <w:rPr>
                <w:color w:val="000000"/>
                <w:sz w:val="16"/>
                <w:szCs w:val="16"/>
                <w:lang w:val="es-ES"/>
              </w:rPr>
              <w:t xml:space="preserve"> </w:t>
            </w:r>
            <w:proofErr w:type="spellStart"/>
            <w:r w:rsidRPr="007E3ACA">
              <w:rPr>
                <w:color w:val="000000"/>
                <w:sz w:val="16"/>
                <w:szCs w:val="16"/>
                <w:lang w:val="es-ES"/>
              </w:rPr>
              <w:t>sharing</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w:t>
            </w:r>
            <w:proofErr w:type="spellStart"/>
            <w:r w:rsidRPr="007E3ACA">
              <w:rPr>
                <w:color w:val="000000"/>
                <w:sz w:val="16"/>
                <w:szCs w:val="16"/>
                <w:lang w:val="es-ES"/>
              </w:rPr>
              <w:t>seed</w:t>
            </w:r>
            <w:proofErr w:type="spellEnd"/>
            <w:r w:rsidRPr="007E3ACA">
              <w:rPr>
                <w:color w:val="000000"/>
                <w:sz w:val="16"/>
                <w:szCs w:val="16"/>
                <w:lang w:val="es-ES"/>
              </w:rPr>
              <w:t xml:space="preserve"> regional </w:t>
            </w:r>
            <w:proofErr w:type="spellStart"/>
            <w:r w:rsidRPr="007E3ACA">
              <w:rPr>
                <w:color w:val="000000"/>
                <w:sz w:val="16"/>
                <w:szCs w:val="16"/>
                <w:lang w:val="es-ES"/>
              </w:rPr>
              <w:t>replication</w:t>
            </w:r>
            <w:proofErr w:type="spellEnd"/>
            <w:r w:rsidRPr="007E3ACA">
              <w:rPr>
                <w:color w:val="000000"/>
                <w:sz w:val="16"/>
                <w:szCs w:val="16"/>
                <w:lang w:val="es-ES"/>
              </w:rPr>
              <w:t xml:space="preserve"> of </w:t>
            </w:r>
            <w:proofErr w:type="spellStart"/>
            <w:r w:rsidRPr="007E3ACA">
              <w:rPr>
                <w:color w:val="000000"/>
                <w:sz w:val="16"/>
                <w:szCs w:val="16"/>
                <w:lang w:val="es-ES"/>
              </w:rPr>
              <w:t>innovations</w:t>
            </w:r>
            <w:proofErr w:type="spellEnd"/>
          </w:p>
        </w:tc>
        <w:tc>
          <w:tcPr>
            <w:tcW w:w="1553" w:type="dxa"/>
            <w:tcBorders>
              <w:top w:val="nil"/>
              <w:left w:val="single" w:sz="4" w:space="0" w:color="000000" w:themeColor="text1"/>
              <w:bottom w:val="single" w:sz="4" w:space="0" w:color="auto"/>
              <w:right w:val="single" w:sz="4" w:space="0" w:color="auto"/>
            </w:tcBorders>
            <w:vAlign w:val="center"/>
            <w:hideMark/>
          </w:tcPr>
          <w:p w14:paraId="2959226D"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(3) Total </w:t>
            </w:r>
            <w:proofErr w:type="spellStart"/>
            <w:r w:rsidRPr="007E3ACA">
              <w:rPr>
                <w:color w:val="000000"/>
                <w:sz w:val="16"/>
                <w:szCs w:val="16"/>
                <w:lang w:val="es-ES"/>
              </w:rPr>
              <w:t>number</w:t>
            </w:r>
            <w:proofErr w:type="spellEnd"/>
            <w:r w:rsidRPr="007E3ACA">
              <w:rPr>
                <w:color w:val="000000"/>
                <w:sz w:val="16"/>
                <w:szCs w:val="16"/>
                <w:lang w:val="es-ES"/>
              </w:rPr>
              <w:t xml:space="preserve"> of (formal and informal) civil </w:t>
            </w:r>
            <w:proofErr w:type="spellStart"/>
            <w:r w:rsidRPr="007E3ACA">
              <w:rPr>
                <w:color w:val="000000"/>
                <w:sz w:val="16"/>
                <w:szCs w:val="16"/>
                <w:lang w:val="es-ES"/>
              </w:rPr>
              <w:t>society</w:t>
            </w:r>
            <w:proofErr w:type="spellEnd"/>
            <w:r w:rsidRPr="007E3ACA">
              <w:rPr>
                <w:color w:val="000000"/>
                <w:sz w:val="16"/>
                <w:szCs w:val="16"/>
                <w:lang w:val="es-ES"/>
              </w:rPr>
              <w:t xml:space="preserve"> </w:t>
            </w:r>
            <w:proofErr w:type="spellStart"/>
            <w:r w:rsidRPr="007E3ACA">
              <w:rPr>
                <w:color w:val="000000"/>
                <w:sz w:val="16"/>
                <w:szCs w:val="16"/>
                <w:lang w:val="es-ES"/>
              </w:rPr>
              <w:t>partners</w:t>
            </w:r>
            <w:proofErr w:type="spellEnd"/>
            <w:r w:rsidRPr="007E3ACA">
              <w:rPr>
                <w:color w:val="000000"/>
                <w:sz w:val="16"/>
                <w:szCs w:val="16"/>
                <w:lang w:val="es-ES"/>
              </w:rPr>
              <w:t xml:space="preserve"> </w:t>
            </w:r>
            <w:proofErr w:type="spellStart"/>
            <w:r w:rsidRPr="007E3ACA">
              <w:rPr>
                <w:color w:val="000000"/>
                <w:sz w:val="16"/>
                <w:szCs w:val="16"/>
                <w:lang w:val="es-ES"/>
              </w:rPr>
              <w:t>involved</w:t>
            </w:r>
            <w:proofErr w:type="spellEnd"/>
            <w:r w:rsidRPr="007E3ACA">
              <w:rPr>
                <w:color w:val="000000"/>
                <w:sz w:val="16"/>
                <w:szCs w:val="16"/>
                <w:lang w:val="es-ES"/>
              </w:rPr>
              <w:t xml:space="preserve"> in </w:t>
            </w:r>
            <w:proofErr w:type="spellStart"/>
            <w:r w:rsidRPr="007E3ACA">
              <w:rPr>
                <w:color w:val="000000"/>
                <w:sz w:val="16"/>
                <w:szCs w:val="16"/>
                <w:lang w:val="es-ES"/>
              </w:rPr>
              <w:t>the</w:t>
            </w:r>
            <w:proofErr w:type="spellEnd"/>
            <w:r w:rsidRPr="007E3ACA">
              <w:rPr>
                <w:color w:val="000000"/>
                <w:sz w:val="16"/>
                <w:szCs w:val="16"/>
                <w:lang w:val="es-ES"/>
              </w:rPr>
              <w:t xml:space="preserve"> </w:t>
            </w:r>
            <w:proofErr w:type="spellStart"/>
            <w:r w:rsidRPr="007E3ACA">
              <w:rPr>
                <w:color w:val="000000"/>
                <w:sz w:val="16"/>
                <w:szCs w:val="16"/>
                <w:lang w:val="es-ES"/>
              </w:rPr>
              <w:t>project</w:t>
            </w:r>
            <w:proofErr w:type="spellEnd"/>
          </w:p>
        </w:tc>
        <w:tc>
          <w:tcPr>
            <w:tcW w:w="1882" w:type="dxa"/>
            <w:tcBorders>
              <w:top w:val="nil"/>
              <w:left w:val="nil"/>
              <w:bottom w:val="single" w:sz="4" w:space="0" w:color="auto"/>
              <w:right w:val="single" w:sz="4" w:space="0" w:color="auto"/>
            </w:tcBorders>
            <w:vAlign w:val="center"/>
            <w:hideMark/>
          </w:tcPr>
          <w:p w14:paraId="5B8A8251"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c>
          <w:tcPr>
            <w:tcW w:w="1553" w:type="dxa"/>
            <w:tcBorders>
              <w:top w:val="nil"/>
              <w:left w:val="nil"/>
              <w:bottom w:val="single" w:sz="4" w:space="0" w:color="auto"/>
              <w:right w:val="single" w:sz="4" w:space="0" w:color="auto"/>
            </w:tcBorders>
            <w:vAlign w:val="center"/>
            <w:hideMark/>
          </w:tcPr>
          <w:p w14:paraId="6BB64BA5"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0</w:t>
            </w:r>
          </w:p>
        </w:tc>
        <w:tc>
          <w:tcPr>
            <w:tcW w:w="1553" w:type="dxa"/>
            <w:tcBorders>
              <w:top w:val="nil"/>
              <w:left w:val="nil"/>
              <w:bottom w:val="single" w:sz="4" w:space="0" w:color="auto"/>
              <w:right w:val="single" w:sz="4" w:space="0" w:color="auto"/>
            </w:tcBorders>
            <w:vAlign w:val="center"/>
            <w:hideMark/>
          </w:tcPr>
          <w:p w14:paraId="4B80DA33"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42</w:t>
            </w:r>
          </w:p>
        </w:tc>
        <w:tc>
          <w:tcPr>
            <w:tcW w:w="1553" w:type="dxa"/>
            <w:tcBorders>
              <w:top w:val="nil"/>
              <w:left w:val="nil"/>
              <w:bottom w:val="single" w:sz="4" w:space="0" w:color="auto"/>
              <w:right w:val="single" w:sz="4" w:space="0" w:color="auto"/>
            </w:tcBorders>
            <w:vAlign w:val="center"/>
            <w:hideMark/>
          </w:tcPr>
          <w:p w14:paraId="293FA7AD"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Regional - 8</w:t>
            </w:r>
            <w:r w:rsidRPr="007E3ACA">
              <w:rPr>
                <w:color w:val="000000"/>
                <w:sz w:val="16"/>
                <w:szCs w:val="16"/>
                <w:lang w:val="es-ES"/>
              </w:rPr>
              <w:br/>
            </w:r>
            <w:proofErr w:type="spellStart"/>
            <w:r w:rsidRPr="007E3ACA">
              <w:rPr>
                <w:color w:val="000000"/>
                <w:sz w:val="16"/>
                <w:szCs w:val="16"/>
                <w:lang w:val="es-ES"/>
              </w:rPr>
              <w:t>Fiji</w:t>
            </w:r>
            <w:proofErr w:type="spellEnd"/>
            <w:r w:rsidRPr="007E3ACA">
              <w:rPr>
                <w:color w:val="000000"/>
                <w:sz w:val="16"/>
                <w:szCs w:val="16"/>
                <w:lang w:val="es-ES"/>
              </w:rPr>
              <w:t xml:space="preserve"> – 2</w:t>
            </w:r>
            <w:r w:rsidRPr="007E3ACA">
              <w:rPr>
                <w:color w:val="000000"/>
                <w:sz w:val="16"/>
                <w:szCs w:val="16"/>
                <w:lang w:val="es-ES"/>
              </w:rPr>
              <w:br/>
              <w:t>PNG – 1</w:t>
            </w:r>
            <w:r w:rsidRPr="007E3ACA">
              <w:rPr>
                <w:color w:val="000000"/>
                <w:sz w:val="16"/>
                <w:szCs w:val="16"/>
                <w:lang w:val="es-ES"/>
              </w:rPr>
              <w:br/>
              <w:t>SI – 6</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0A1066D3"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Regional - 14</w:t>
            </w:r>
            <w:r w:rsidRPr="007E3ACA">
              <w:rPr>
                <w:color w:val="000000"/>
                <w:sz w:val="16"/>
                <w:szCs w:val="16"/>
                <w:lang w:val="es-ES"/>
              </w:rPr>
              <w:br/>
            </w:r>
            <w:proofErr w:type="spellStart"/>
            <w:r w:rsidRPr="007E3ACA">
              <w:rPr>
                <w:color w:val="000000"/>
                <w:sz w:val="16"/>
                <w:szCs w:val="16"/>
                <w:lang w:val="es-ES"/>
              </w:rPr>
              <w:t>Fiji</w:t>
            </w:r>
            <w:proofErr w:type="spellEnd"/>
            <w:r w:rsidRPr="007E3ACA">
              <w:rPr>
                <w:color w:val="000000"/>
                <w:sz w:val="16"/>
                <w:szCs w:val="16"/>
                <w:lang w:val="es-ES"/>
              </w:rPr>
              <w:t xml:space="preserve"> – 4</w:t>
            </w:r>
            <w:r w:rsidRPr="007E3ACA">
              <w:rPr>
                <w:color w:val="000000"/>
                <w:sz w:val="16"/>
                <w:szCs w:val="16"/>
                <w:lang w:val="es-ES"/>
              </w:rPr>
              <w:br/>
              <w:t>PNG – 3</w:t>
            </w:r>
            <w:r w:rsidRPr="007E3ACA">
              <w:rPr>
                <w:color w:val="000000"/>
                <w:sz w:val="16"/>
                <w:szCs w:val="16"/>
                <w:lang w:val="es-ES"/>
              </w:rPr>
              <w:br/>
              <w:t>SI – 7</w:t>
            </w:r>
          </w:p>
        </w:tc>
        <w:tc>
          <w:tcPr>
            <w:tcW w:w="1514" w:type="dxa"/>
            <w:tcBorders>
              <w:top w:val="nil"/>
              <w:left w:val="nil"/>
              <w:bottom w:val="single" w:sz="4" w:space="0" w:color="auto"/>
              <w:right w:val="single" w:sz="4" w:space="0" w:color="auto"/>
            </w:tcBorders>
            <w:vAlign w:val="center"/>
            <w:hideMark/>
          </w:tcPr>
          <w:p w14:paraId="3245715D"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Collation</w:t>
            </w:r>
            <w:proofErr w:type="spellEnd"/>
            <w:r w:rsidRPr="007E3ACA">
              <w:rPr>
                <w:color w:val="000000"/>
                <w:sz w:val="16"/>
                <w:szCs w:val="16"/>
                <w:lang w:val="es-ES"/>
              </w:rPr>
              <w:t xml:space="preserve"> of </w:t>
            </w:r>
            <w:proofErr w:type="gramStart"/>
            <w:r w:rsidRPr="007E3ACA">
              <w:rPr>
                <w:color w:val="000000"/>
                <w:sz w:val="16"/>
                <w:szCs w:val="16"/>
                <w:lang w:val="es-ES"/>
              </w:rPr>
              <w:t>meeting</w:t>
            </w:r>
            <w:proofErr w:type="gramEnd"/>
            <w:r w:rsidRPr="007E3ACA">
              <w:rPr>
                <w:color w:val="000000"/>
                <w:sz w:val="16"/>
                <w:szCs w:val="16"/>
                <w:lang w:val="es-ES"/>
              </w:rPr>
              <w:t xml:space="preserve"> and </w:t>
            </w:r>
            <w:proofErr w:type="spellStart"/>
            <w:r w:rsidRPr="007E3ACA">
              <w:rPr>
                <w:color w:val="000000"/>
                <w:sz w:val="16"/>
                <w:szCs w:val="16"/>
                <w:lang w:val="es-ES"/>
              </w:rPr>
              <w:t>activity</w:t>
            </w:r>
            <w:proofErr w:type="spellEnd"/>
            <w:r w:rsidRPr="007E3ACA">
              <w:rPr>
                <w:color w:val="000000"/>
                <w:sz w:val="16"/>
                <w:szCs w:val="16"/>
                <w:lang w:val="es-ES"/>
              </w:rPr>
              <w:t xml:space="preserve"> </w:t>
            </w:r>
            <w:proofErr w:type="spellStart"/>
            <w:r w:rsidRPr="007E3ACA">
              <w:rPr>
                <w:color w:val="000000"/>
                <w:sz w:val="16"/>
                <w:szCs w:val="16"/>
                <w:lang w:val="es-ES"/>
              </w:rPr>
              <w:t>reports</w:t>
            </w:r>
            <w:proofErr w:type="spellEnd"/>
          </w:p>
        </w:tc>
        <w:tc>
          <w:tcPr>
            <w:tcW w:w="1150" w:type="dxa"/>
            <w:tcBorders>
              <w:top w:val="nil"/>
              <w:left w:val="nil"/>
              <w:bottom w:val="single" w:sz="4" w:space="0" w:color="auto"/>
              <w:right w:val="single" w:sz="4" w:space="0" w:color="auto"/>
            </w:tcBorders>
            <w:shd w:val="clear" w:color="auto" w:fill="FFFFFF" w:themeFill="background1"/>
            <w:vAlign w:val="bottom"/>
            <w:hideMark/>
          </w:tcPr>
          <w:p w14:paraId="2D1AC5EB"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r>
      <w:tr w:rsidR="007E3ACA" w:rsidRPr="00D0326D" w14:paraId="7864C219" w14:textId="77777777" w:rsidTr="00AE10A6">
        <w:tc>
          <w:tcPr>
            <w:tcW w:w="0" w:type="auto"/>
            <w:gridSpan w:val="2"/>
            <w:vMerge/>
            <w:tcBorders>
              <w:top w:val="single" w:sz="4" w:space="0" w:color="auto"/>
              <w:left w:val="single" w:sz="4" w:space="0" w:color="auto"/>
              <w:bottom w:val="single" w:sz="4" w:space="0" w:color="auto"/>
              <w:right w:val="single" w:sz="4" w:space="0" w:color="000000" w:themeColor="text1"/>
            </w:tcBorders>
            <w:vAlign w:val="center"/>
            <w:hideMark/>
          </w:tcPr>
          <w:p w14:paraId="4264F2E2" w14:textId="77777777" w:rsidR="007E3ACA" w:rsidRPr="007E3ACA" w:rsidRDefault="007E3ACA" w:rsidP="007E3ACA">
            <w:pPr>
              <w:spacing w:after="160" w:line="259" w:lineRule="auto"/>
              <w:jc w:val="both"/>
              <w:rPr>
                <w:color w:val="000000"/>
                <w:sz w:val="16"/>
                <w:szCs w:val="16"/>
                <w:lang w:val="es-ES"/>
              </w:rPr>
            </w:pPr>
          </w:p>
        </w:tc>
        <w:tc>
          <w:tcPr>
            <w:tcW w:w="1553" w:type="dxa"/>
            <w:tcBorders>
              <w:top w:val="nil"/>
              <w:left w:val="single" w:sz="4" w:space="0" w:color="000000" w:themeColor="text1"/>
              <w:bottom w:val="single" w:sz="4" w:space="0" w:color="auto"/>
              <w:right w:val="single" w:sz="4" w:space="0" w:color="auto"/>
            </w:tcBorders>
            <w:vAlign w:val="center"/>
            <w:hideMark/>
          </w:tcPr>
          <w:p w14:paraId="35C68FA9"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(4) Total </w:t>
            </w:r>
            <w:proofErr w:type="spellStart"/>
            <w:r w:rsidRPr="007E3ACA">
              <w:rPr>
                <w:color w:val="000000"/>
                <w:sz w:val="16"/>
                <w:szCs w:val="16"/>
                <w:lang w:val="es-ES"/>
              </w:rPr>
              <w:t>number</w:t>
            </w:r>
            <w:proofErr w:type="spellEnd"/>
            <w:r w:rsidRPr="007E3ACA">
              <w:rPr>
                <w:color w:val="000000"/>
                <w:sz w:val="16"/>
                <w:szCs w:val="16"/>
                <w:lang w:val="es-ES"/>
              </w:rPr>
              <w:t xml:space="preserve"> of civil </w:t>
            </w:r>
            <w:proofErr w:type="spellStart"/>
            <w:r w:rsidRPr="007E3ACA">
              <w:rPr>
                <w:color w:val="000000"/>
                <w:sz w:val="16"/>
                <w:szCs w:val="16"/>
                <w:lang w:val="es-ES"/>
              </w:rPr>
              <w:t>society</w:t>
            </w:r>
            <w:proofErr w:type="spellEnd"/>
            <w:r w:rsidRPr="007E3ACA">
              <w:rPr>
                <w:color w:val="000000"/>
                <w:sz w:val="16"/>
                <w:szCs w:val="16"/>
                <w:lang w:val="es-ES"/>
              </w:rPr>
              <w:t xml:space="preserve"> </w:t>
            </w:r>
            <w:proofErr w:type="spellStart"/>
            <w:r w:rsidRPr="007E3ACA">
              <w:rPr>
                <w:color w:val="000000"/>
                <w:sz w:val="16"/>
                <w:szCs w:val="16"/>
                <w:lang w:val="es-ES"/>
              </w:rPr>
              <w:t>partners</w:t>
            </w:r>
            <w:proofErr w:type="spellEnd"/>
            <w:r w:rsidRPr="007E3ACA">
              <w:rPr>
                <w:color w:val="000000"/>
                <w:sz w:val="16"/>
                <w:szCs w:val="16"/>
                <w:lang w:val="es-ES"/>
              </w:rPr>
              <w:t xml:space="preserve"> </w:t>
            </w:r>
            <w:proofErr w:type="spellStart"/>
            <w:r w:rsidRPr="007E3ACA">
              <w:rPr>
                <w:color w:val="000000"/>
                <w:sz w:val="16"/>
                <w:szCs w:val="16"/>
                <w:lang w:val="es-ES"/>
              </w:rPr>
              <w:lastRenderedPageBreak/>
              <w:t>funded</w:t>
            </w:r>
            <w:proofErr w:type="spellEnd"/>
            <w:r w:rsidRPr="007E3ACA">
              <w:rPr>
                <w:color w:val="000000"/>
                <w:sz w:val="16"/>
                <w:szCs w:val="16"/>
                <w:lang w:val="es-ES"/>
              </w:rPr>
              <w:t xml:space="preserve"> (</w:t>
            </w:r>
            <w:proofErr w:type="spellStart"/>
            <w:r w:rsidRPr="007E3ACA">
              <w:rPr>
                <w:color w:val="000000"/>
                <w:sz w:val="16"/>
                <w:szCs w:val="16"/>
                <w:lang w:val="es-ES"/>
              </w:rPr>
              <w:t>giving</w:t>
            </w:r>
            <w:proofErr w:type="spellEnd"/>
            <w:r w:rsidRPr="007E3ACA">
              <w:rPr>
                <w:color w:val="000000"/>
                <w:sz w:val="16"/>
                <w:szCs w:val="16"/>
                <w:lang w:val="es-ES"/>
              </w:rPr>
              <w:t xml:space="preserve"> </w:t>
            </w:r>
            <w:proofErr w:type="spellStart"/>
            <w:r w:rsidRPr="007E3ACA">
              <w:rPr>
                <w:color w:val="000000"/>
                <w:sz w:val="16"/>
                <w:szCs w:val="16"/>
                <w:lang w:val="es-ES"/>
              </w:rPr>
              <w:t>rise</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w:t>
            </w:r>
            <w:proofErr w:type="spellStart"/>
            <w:r w:rsidRPr="007E3ACA">
              <w:rPr>
                <w:color w:val="000000"/>
                <w:sz w:val="16"/>
                <w:szCs w:val="16"/>
                <w:lang w:val="es-ES"/>
              </w:rPr>
              <w:t>financial</w:t>
            </w:r>
            <w:proofErr w:type="spellEnd"/>
            <w:r w:rsidRPr="007E3ACA">
              <w:rPr>
                <w:color w:val="000000"/>
                <w:sz w:val="16"/>
                <w:szCs w:val="16"/>
                <w:lang w:val="es-ES"/>
              </w:rPr>
              <w:t xml:space="preserve"> </w:t>
            </w:r>
            <w:proofErr w:type="spellStart"/>
            <w:r w:rsidRPr="007E3ACA">
              <w:rPr>
                <w:color w:val="000000"/>
                <w:sz w:val="16"/>
                <w:szCs w:val="16"/>
                <w:lang w:val="es-ES"/>
              </w:rPr>
              <w:t>on-granting</w:t>
            </w:r>
            <w:proofErr w:type="spellEnd"/>
            <w:r w:rsidRPr="007E3ACA">
              <w:rPr>
                <w:color w:val="000000"/>
                <w:sz w:val="16"/>
                <w:szCs w:val="16"/>
                <w:lang w:val="es-ES"/>
              </w:rPr>
              <w:t>)</w:t>
            </w:r>
          </w:p>
        </w:tc>
        <w:tc>
          <w:tcPr>
            <w:tcW w:w="1882" w:type="dxa"/>
            <w:tcBorders>
              <w:top w:val="nil"/>
              <w:left w:val="nil"/>
              <w:bottom w:val="single" w:sz="4" w:space="0" w:color="auto"/>
              <w:right w:val="single" w:sz="4" w:space="0" w:color="auto"/>
            </w:tcBorders>
            <w:vAlign w:val="center"/>
            <w:hideMark/>
          </w:tcPr>
          <w:p w14:paraId="1D820BC8"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lastRenderedPageBreak/>
              <w:t> </w:t>
            </w:r>
          </w:p>
        </w:tc>
        <w:tc>
          <w:tcPr>
            <w:tcW w:w="1553" w:type="dxa"/>
            <w:tcBorders>
              <w:top w:val="nil"/>
              <w:left w:val="nil"/>
              <w:bottom w:val="single" w:sz="4" w:space="0" w:color="auto"/>
              <w:right w:val="single" w:sz="4" w:space="0" w:color="auto"/>
            </w:tcBorders>
            <w:vAlign w:val="center"/>
            <w:hideMark/>
          </w:tcPr>
          <w:p w14:paraId="210AB2C7"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0</w:t>
            </w:r>
          </w:p>
        </w:tc>
        <w:tc>
          <w:tcPr>
            <w:tcW w:w="1553" w:type="dxa"/>
            <w:tcBorders>
              <w:top w:val="nil"/>
              <w:left w:val="nil"/>
              <w:bottom w:val="single" w:sz="4" w:space="0" w:color="auto"/>
              <w:right w:val="single" w:sz="4" w:space="0" w:color="auto"/>
            </w:tcBorders>
            <w:vAlign w:val="center"/>
            <w:hideMark/>
          </w:tcPr>
          <w:p w14:paraId="32793BD5"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2</w:t>
            </w:r>
          </w:p>
        </w:tc>
        <w:tc>
          <w:tcPr>
            <w:tcW w:w="1553" w:type="dxa"/>
            <w:tcBorders>
              <w:top w:val="nil"/>
              <w:left w:val="nil"/>
              <w:bottom w:val="single" w:sz="4" w:space="0" w:color="auto"/>
              <w:right w:val="single" w:sz="4" w:space="0" w:color="auto"/>
            </w:tcBorders>
            <w:vAlign w:val="center"/>
            <w:hideMark/>
          </w:tcPr>
          <w:p w14:paraId="6FF9356A"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2</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468317F2"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2</w:t>
            </w:r>
          </w:p>
        </w:tc>
        <w:tc>
          <w:tcPr>
            <w:tcW w:w="1514" w:type="dxa"/>
            <w:tcBorders>
              <w:top w:val="nil"/>
              <w:left w:val="nil"/>
              <w:bottom w:val="single" w:sz="4" w:space="0" w:color="auto"/>
              <w:right w:val="single" w:sz="4" w:space="0" w:color="auto"/>
            </w:tcBorders>
            <w:vAlign w:val="center"/>
            <w:hideMark/>
          </w:tcPr>
          <w:p w14:paraId="2E3A833F"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On-granting</w:t>
            </w:r>
            <w:proofErr w:type="spellEnd"/>
            <w:r w:rsidRPr="007E3ACA">
              <w:rPr>
                <w:color w:val="000000"/>
                <w:sz w:val="16"/>
                <w:szCs w:val="16"/>
                <w:lang w:val="es-ES"/>
              </w:rPr>
              <w:t xml:space="preserve"> </w:t>
            </w:r>
            <w:proofErr w:type="spellStart"/>
            <w:r w:rsidRPr="007E3ACA">
              <w:rPr>
                <w:color w:val="000000"/>
                <w:sz w:val="16"/>
                <w:szCs w:val="16"/>
                <w:lang w:val="es-ES"/>
              </w:rPr>
              <w:t>agreements</w:t>
            </w:r>
            <w:proofErr w:type="spellEnd"/>
          </w:p>
        </w:tc>
        <w:tc>
          <w:tcPr>
            <w:tcW w:w="1150" w:type="dxa"/>
            <w:tcBorders>
              <w:top w:val="nil"/>
              <w:left w:val="nil"/>
              <w:bottom w:val="single" w:sz="4" w:space="0" w:color="auto"/>
              <w:right w:val="single" w:sz="4" w:space="0" w:color="auto"/>
            </w:tcBorders>
            <w:shd w:val="clear" w:color="auto" w:fill="FFFFFF" w:themeFill="background1"/>
            <w:vAlign w:val="bottom"/>
            <w:hideMark/>
          </w:tcPr>
          <w:p w14:paraId="15C9C3AF"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UQ and </w:t>
            </w:r>
            <w:proofErr w:type="spellStart"/>
            <w:r w:rsidRPr="007E3ACA">
              <w:rPr>
                <w:color w:val="000000"/>
                <w:sz w:val="16"/>
                <w:szCs w:val="16"/>
                <w:lang w:val="es-ES"/>
              </w:rPr>
              <w:t>USyd</w:t>
            </w:r>
            <w:proofErr w:type="spellEnd"/>
            <w:r w:rsidRPr="007E3ACA">
              <w:rPr>
                <w:color w:val="000000"/>
                <w:sz w:val="16"/>
                <w:szCs w:val="16"/>
                <w:lang w:val="es-ES"/>
              </w:rPr>
              <w:t xml:space="preserve"> </w:t>
            </w:r>
            <w:proofErr w:type="spellStart"/>
            <w:r w:rsidRPr="007E3ACA">
              <w:rPr>
                <w:color w:val="000000"/>
                <w:sz w:val="16"/>
                <w:szCs w:val="16"/>
                <w:lang w:val="es-ES"/>
              </w:rPr>
              <w:t>signed</w:t>
            </w:r>
            <w:proofErr w:type="spellEnd"/>
            <w:r w:rsidRPr="007E3ACA">
              <w:rPr>
                <w:color w:val="000000"/>
                <w:sz w:val="16"/>
                <w:szCs w:val="16"/>
                <w:lang w:val="es-ES"/>
              </w:rPr>
              <w:t xml:space="preserve"> </w:t>
            </w:r>
            <w:proofErr w:type="spellStart"/>
            <w:r w:rsidRPr="007E3ACA">
              <w:rPr>
                <w:color w:val="000000"/>
                <w:sz w:val="16"/>
                <w:szCs w:val="16"/>
                <w:lang w:val="es-ES"/>
              </w:rPr>
              <w:t>agreements</w:t>
            </w:r>
            <w:proofErr w:type="spellEnd"/>
          </w:p>
        </w:tc>
      </w:tr>
      <w:tr w:rsidR="007E3ACA" w:rsidRPr="007E3ACA" w14:paraId="153C52ED" w14:textId="77777777" w:rsidTr="00AE10A6">
        <w:tc>
          <w:tcPr>
            <w:tcW w:w="14862" w:type="dxa"/>
            <w:gridSpan w:val="10"/>
            <w:tcBorders>
              <w:top w:val="single" w:sz="4" w:space="0" w:color="auto"/>
              <w:left w:val="single" w:sz="4" w:space="0" w:color="auto"/>
              <w:bottom w:val="single" w:sz="4" w:space="0" w:color="auto"/>
              <w:right w:val="single" w:sz="4" w:space="0" w:color="auto"/>
            </w:tcBorders>
            <w:shd w:val="clear" w:color="auto" w:fill="auto"/>
            <w:hideMark/>
          </w:tcPr>
          <w:p w14:paraId="4C773BC2" w14:textId="77777777" w:rsidR="007E3ACA" w:rsidRPr="007E3ACA" w:rsidRDefault="007E3ACA" w:rsidP="007E3ACA">
            <w:pPr>
              <w:spacing w:after="160" w:line="259" w:lineRule="auto"/>
              <w:jc w:val="both"/>
              <w:rPr>
                <w:b/>
                <w:bCs/>
                <w:color w:val="000000"/>
                <w:sz w:val="16"/>
                <w:szCs w:val="16"/>
                <w:lang w:val="es-ES"/>
              </w:rPr>
            </w:pPr>
            <w:proofErr w:type="spellStart"/>
            <w:r w:rsidRPr="007E3ACA">
              <w:rPr>
                <w:b/>
                <w:bCs/>
                <w:color w:val="000000"/>
                <w:sz w:val="16"/>
                <w:szCs w:val="16"/>
                <w:lang w:val="es-ES"/>
              </w:rPr>
              <w:t>Specific</w:t>
            </w:r>
            <w:proofErr w:type="spellEnd"/>
            <w:r w:rsidRPr="007E3ACA">
              <w:rPr>
                <w:b/>
                <w:bCs/>
                <w:color w:val="000000"/>
                <w:sz w:val="16"/>
                <w:szCs w:val="16"/>
                <w:lang w:val="es-ES"/>
              </w:rPr>
              <w:t xml:space="preserve"> </w:t>
            </w:r>
            <w:proofErr w:type="spellStart"/>
            <w:r w:rsidRPr="007E3ACA">
              <w:rPr>
                <w:b/>
                <w:bCs/>
                <w:color w:val="000000"/>
                <w:sz w:val="16"/>
                <w:szCs w:val="16"/>
                <w:lang w:val="es-ES"/>
              </w:rPr>
              <w:t>objectives</w:t>
            </w:r>
            <w:proofErr w:type="spellEnd"/>
          </w:p>
        </w:tc>
      </w:tr>
      <w:tr w:rsidR="007E3ACA" w:rsidRPr="007E3ACA" w14:paraId="6D1ADDD1" w14:textId="77777777" w:rsidTr="00AE10A6">
        <w:tc>
          <w:tcPr>
            <w:tcW w:w="1289" w:type="dxa"/>
            <w:tcBorders>
              <w:top w:val="single" w:sz="4" w:space="0" w:color="auto"/>
              <w:left w:val="single" w:sz="4" w:space="0" w:color="auto"/>
              <w:bottom w:val="single" w:sz="4" w:space="0" w:color="auto"/>
              <w:right w:val="single" w:sz="4" w:space="0" w:color="auto"/>
            </w:tcBorders>
            <w:vAlign w:val="center"/>
            <w:hideMark/>
          </w:tcPr>
          <w:p w14:paraId="46461295"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Specific</w:t>
            </w:r>
            <w:proofErr w:type="spellEnd"/>
            <w:r w:rsidRPr="007E3ACA">
              <w:rPr>
                <w:color w:val="000000"/>
                <w:sz w:val="16"/>
                <w:szCs w:val="16"/>
                <w:lang w:val="es-ES"/>
              </w:rPr>
              <w:t xml:space="preserve"> </w:t>
            </w:r>
            <w:proofErr w:type="spellStart"/>
            <w:r w:rsidRPr="007E3ACA">
              <w:rPr>
                <w:color w:val="000000"/>
                <w:sz w:val="16"/>
                <w:szCs w:val="16"/>
                <w:lang w:val="es-ES"/>
              </w:rPr>
              <w:t>Objectives</w:t>
            </w:r>
            <w:proofErr w:type="spellEnd"/>
          </w:p>
        </w:tc>
        <w:tc>
          <w:tcPr>
            <w:tcW w:w="1262" w:type="dxa"/>
            <w:tcBorders>
              <w:top w:val="single" w:sz="4" w:space="0" w:color="auto"/>
              <w:left w:val="nil"/>
              <w:bottom w:val="single" w:sz="4" w:space="0" w:color="auto"/>
              <w:right w:val="single" w:sz="4" w:space="0" w:color="auto"/>
            </w:tcBorders>
            <w:vAlign w:val="center"/>
            <w:hideMark/>
          </w:tcPr>
          <w:p w14:paraId="0943B8B9"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Results</w:t>
            </w:r>
            <w:proofErr w:type="spellEnd"/>
            <w:r w:rsidRPr="007E3ACA">
              <w:rPr>
                <w:color w:val="000000"/>
                <w:sz w:val="16"/>
                <w:szCs w:val="16"/>
                <w:lang w:val="es-ES"/>
              </w:rPr>
              <w:t xml:space="preserve"> </w:t>
            </w:r>
            <w:proofErr w:type="spellStart"/>
            <w:r w:rsidRPr="007E3ACA">
              <w:rPr>
                <w:color w:val="000000"/>
                <w:sz w:val="16"/>
                <w:szCs w:val="16"/>
                <w:lang w:val="es-ES"/>
              </w:rPr>
              <w:t>expected</w:t>
            </w:r>
            <w:proofErr w:type="spellEnd"/>
          </w:p>
        </w:tc>
        <w:tc>
          <w:tcPr>
            <w:tcW w:w="1553" w:type="dxa"/>
            <w:tcBorders>
              <w:top w:val="single" w:sz="4" w:space="0" w:color="auto"/>
              <w:left w:val="nil"/>
              <w:bottom w:val="single" w:sz="4" w:space="0" w:color="auto"/>
              <w:right w:val="single" w:sz="4" w:space="0" w:color="auto"/>
            </w:tcBorders>
            <w:vAlign w:val="center"/>
            <w:hideMark/>
          </w:tcPr>
          <w:p w14:paraId="0612357A"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Indicator</w:t>
            </w:r>
            <w:proofErr w:type="spellEnd"/>
          </w:p>
        </w:tc>
        <w:tc>
          <w:tcPr>
            <w:tcW w:w="1882" w:type="dxa"/>
            <w:tcBorders>
              <w:top w:val="single" w:sz="4" w:space="0" w:color="auto"/>
              <w:left w:val="nil"/>
              <w:bottom w:val="single" w:sz="4" w:space="0" w:color="auto"/>
              <w:right w:val="single" w:sz="4" w:space="0" w:color="auto"/>
            </w:tcBorders>
            <w:vAlign w:val="center"/>
            <w:hideMark/>
          </w:tcPr>
          <w:p w14:paraId="039A3981"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Linked</w:t>
            </w:r>
            <w:proofErr w:type="spellEnd"/>
            <w:r w:rsidRPr="007E3ACA">
              <w:rPr>
                <w:color w:val="000000"/>
                <w:sz w:val="16"/>
                <w:szCs w:val="16"/>
                <w:lang w:val="es-ES"/>
              </w:rPr>
              <w:t xml:space="preserve"> Kiwa </w:t>
            </w:r>
            <w:proofErr w:type="spellStart"/>
            <w:r w:rsidRPr="007E3ACA">
              <w:rPr>
                <w:color w:val="000000"/>
                <w:sz w:val="16"/>
                <w:szCs w:val="16"/>
                <w:lang w:val="es-ES"/>
              </w:rPr>
              <w:t>indicators</w:t>
            </w:r>
            <w:proofErr w:type="spellEnd"/>
          </w:p>
        </w:tc>
        <w:tc>
          <w:tcPr>
            <w:tcW w:w="1553" w:type="dxa"/>
            <w:tcBorders>
              <w:top w:val="single" w:sz="4" w:space="0" w:color="auto"/>
              <w:left w:val="nil"/>
              <w:bottom w:val="single" w:sz="4" w:space="0" w:color="auto"/>
              <w:right w:val="single" w:sz="4" w:space="0" w:color="auto"/>
            </w:tcBorders>
            <w:vAlign w:val="center"/>
            <w:hideMark/>
          </w:tcPr>
          <w:p w14:paraId="4E9CB579"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Baseline</w:t>
            </w:r>
            <w:proofErr w:type="spellEnd"/>
            <w:r w:rsidRPr="007E3ACA">
              <w:rPr>
                <w:color w:val="000000"/>
                <w:sz w:val="16"/>
                <w:szCs w:val="16"/>
                <w:lang w:val="es-ES"/>
              </w:rPr>
              <w:t xml:space="preserve"> </w:t>
            </w:r>
            <w:proofErr w:type="spellStart"/>
            <w:r w:rsidRPr="007E3ACA">
              <w:rPr>
                <w:color w:val="000000"/>
                <w:sz w:val="16"/>
                <w:szCs w:val="16"/>
                <w:lang w:val="es-ES"/>
              </w:rPr>
              <w:t>value</w:t>
            </w:r>
            <w:proofErr w:type="spellEnd"/>
          </w:p>
        </w:tc>
        <w:tc>
          <w:tcPr>
            <w:tcW w:w="1553" w:type="dxa"/>
            <w:tcBorders>
              <w:top w:val="single" w:sz="4" w:space="0" w:color="auto"/>
              <w:left w:val="nil"/>
              <w:bottom w:val="single" w:sz="4" w:space="0" w:color="auto"/>
              <w:right w:val="single" w:sz="4" w:space="0" w:color="auto"/>
            </w:tcBorders>
            <w:vAlign w:val="center"/>
            <w:hideMark/>
          </w:tcPr>
          <w:p w14:paraId="6CEAB1DB"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Targets</w:t>
            </w:r>
          </w:p>
        </w:tc>
        <w:tc>
          <w:tcPr>
            <w:tcW w:w="1553" w:type="dxa"/>
            <w:tcBorders>
              <w:top w:val="single" w:sz="4" w:space="0" w:color="auto"/>
              <w:left w:val="nil"/>
              <w:bottom w:val="single" w:sz="4" w:space="0" w:color="auto"/>
              <w:right w:val="single" w:sz="4" w:space="0" w:color="auto"/>
            </w:tcBorders>
            <w:vAlign w:val="center"/>
            <w:hideMark/>
          </w:tcPr>
          <w:p w14:paraId="02B602AB"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Current</w:t>
            </w:r>
            <w:proofErr w:type="spellEnd"/>
            <w:r w:rsidRPr="007E3ACA">
              <w:rPr>
                <w:color w:val="000000"/>
                <w:sz w:val="16"/>
                <w:szCs w:val="16"/>
                <w:lang w:val="es-ES"/>
              </w:rPr>
              <w:t xml:space="preserve"> </w:t>
            </w:r>
            <w:proofErr w:type="spellStart"/>
            <w:r w:rsidRPr="007E3ACA">
              <w:rPr>
                <w:color w:val="000000"/>
                <w:sz w:val="16"/>
                <w:szCs w:val="16"/>
                <w:lang w:val="es-ES"/>
              </w:rPr>
              <w:t>value</w:t>
            </w:r>
            <w:proofErr w:type="spellEnd"/>
            <w:r w:rsidRPr="007E3ACA">
              <w:rPr>
                <w:color w:val="000000"/>
                <w:sz w:val="16"/>
                <w:szCs w:val="16"/>
                <w:lang w:val="es-ES"/>
              </w:rPr>
              <w:t xml:space="preserve"> </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1B910103"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c>
          <w:tcPr>
            <w:tcW w:w="1514" w:type="dxa"/>
            <w:tcBorders>
              <w:top w:val="single" w:sz="4" w:space="0" w:color="auto"/>
              <w:left w:val="nil"/>
              <w:bottom w:val="single" w:sz="4" w:space="0" w:color="auto"/>
              <w:right w:val="single" w:sz="4" w:space="0" w:color="auto"/>
            </w:tcBorders>
            <w:vAlign w:val="center"/>
            <w:hideMark/>
          </w:tcPr>
          <w:p w14:paraId="24E08DFC"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Means</w:t>
            </w:r>
            <w:proofErr w:type="spellEnd"/>
            <w:r w:rsidRPr="007E3ACA">
              <w:rPr>
                <w:color w:val="000000"/>
                <w:sz w:val="16"/>
                <w:szCs w:val="16"/>
                <w:lang w:val="es-ES"/>
              </w:rPr>
              <w:t xml:space="preserve"> of </w:t>
            </w:r>
            <w:proofErr w:type="spellStart"/>
            <w:r w:rsidRPr="007E3ACA">
              <w:rPr>
                <w:color w:val="000000"/>
                <w:sz w:val="16"/>
                <w:szCs w:val="16"/>
                <w:lang w:val="es-ES"/>
              </w:rPr>
              <w:t>verification</w:t>
            </w:r>
            <w:proofErr w:type="spellEnd"/>
          </w:p>
        </w:tc>
        <w:tc>
          <w:tcPr>
            <w:tcW w:w="1150" w:type="dxa"/>
            <w:tcBorders>
              <w:top w:val="single" w:sz="4" w:space="0" w:color="auto"/>
              <w:left w:val="single" w:sz="4" w:space="0" w:color="auto"/>
              <w:bottom w:val="single" w:sz="4" w:space="0" w:color="auto"/>
              <w:right w:val="single" w:sz="4" w:space="0" w:color="auto"/>
            </w:tcBorders>
            <w:hideMark/>
          </w:tcPr>
          <w:p w14:paraId="55B3C860"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Notes</w:t>
            </w:r>
          </w:p>
        </w:tc>
      </w:tr>
      <w:tr w:rsidR="007E3ACA" w:rsidRPr="00D0326D" w14:paraId="42F1BCD8" w14:textId="77777777" w:rsidTr="00AE10A6">
        <w:tc>
          <w:tcPr>
            <w:tcW w:w="1289" w:type="dxa"/>
            <w:vMerge w:val="restart"/>
            <w:tcBorders>
              <w:top w:val="single" w:sz="4" w:space="0" w:color="auto"/>
              <w:left w:val="single" w:sz="4" w:space="0" w:color="auto"/>
              <w:bottom w:val="single" w:sz="4" w:space="0" w:color="auto"/>
              <w:right w:val="single" w:sz="4" w:space="0" w:color="auto"/>
            </w:tcBorders>
            <w:hideMark/>
          </w:tcPr>
          <w:p w14:paraId="3ABC9E0D"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SO1: </w:t>
            </w:r>
            <w:proofErr w:type="spellStart"/>
            <w:r w:rsidRPr="007E3ACA">
              <w:rPr>
                <w:color w:val="000000"/>
                <w:sz w:val="16"/>
                <w:szCs w:val="16"/>
                <w:lang w:val="es-ES"/>
              </w:rPr>
              <w:t>Targeted</w:t>
            </w:r>
            <w:proofErr w:type="spellEnd"/>
            <w:r w:rsidRPr="007E3ACA">
              <w:rPr>
                <w:color w:val="000000"/>
                <w:sz w:val="16"/>
                <w:szCs w:val="16"/>
                <w:lang w:val="es-ES"/>
              </w:rPr>
              <w:t xml:space="preserve"> and </w:t>
            </w:r>
            <w:proofErr w:type="spellStart"/>
            <w:r w:rsidRPr="007E3ACA">
              <w:rPr>
                <w:color w:val="000000"/>
                <w:sz w:val="16"/>
                <w:szCs w:val="16"/>
                <w:lang w:val="es-ES"/>
              </w:rPr>
              <w:t>scaled</w:t>
            </w:r>
            <w:proofErr w:type="spellEnd"/>
            <w:r w:rsidRPr="007E3ACA">
              <w:rPr>
                <w:color w:val="000000"/>
                <w:sz w:val="16"/>
                <w:szCs w:val="16"/>
                <w:lang w:val="es-ES"/>
              </w:rPr>
              <w:t xml:space="preserve"> </w:t>
            </w:r>
            <w:proofErr w:type="spellStart"/>
            <w:r w:rsidRPr="007E3ACA">
              <w:rPr>
                <w:color w:val="000000"/>
                <w:sz w:val="16"/>
                <w:szCs w:val="16"/>
                <w:lang w:val="es-ES"/>
              </w:rPr>
              <w:t>implementation</w:t>
            </w:r>
            <w:proofErr w:type="spellEnd"/>
            <w:r w:rsidRPr="007E3ACA">
              <w:rPr>
                <w:color w:val="000000"/>
                <w:sz w:val="16"/>
                <w:szCs w:val="16"/>
                <w:lang w:val="es-ES"/>
              </w:rPr>
              <w:t xml:space="preserve"> of </w:t>
            </w:r>
            <w:proofErr w:type="spellStart"/>
            <w:r w:rsidRPr="007E3ACA">
              <w:rPr>
                <w:color w:val="000000"/>
                <w:sz w:val="16"/>
                <w:szCs w:val="16"/>
                <w:lang w:val="es-ES"/>
              </w:rPr>
              <w:t>watershed</w:t>
            </w:r>
            <w:proofErr w:type="spellEnd"/>
            <w:r w:rsidRPr="007E3ACA">
              <w:rPr>
                <w:color w:val="000000"/>
                <w:sz w:val="16"/>
                <w:szCs w:val="16"/>
                <w:lang w:val="es-ES"/>
              </w:rPr>
              <w:t xml:space="preserve"> </w:t>
            </w:r>
            <w:proofErr w:type="spellStart"/>
            <w:r w:rsidRPr="007E3ACA">
              <w:rPr>
                <w:color w:val="000000"/>
                <w:sz w:val="16"/>
                <w:szCs w:val="16"/>
                <w:lang w:val="es-ES"/>
              </w:rPr>
              <w:t>interventions</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w:t>
            </w:r>
            <w:proofErr w:type="spellStart"/>
            <w:r w:rsidRPr="007E3ACA">
              <w:rPr>
                <w:color w:val="000000"/>
                <w:sz w:val="16"/>
                <w:szCs w:val="16"/>
                <w:lang w:val="es-ES"/>
              </w:rPr>
              <w:t>improve</w:t>
            </w:r>
            <w:proofErr w:type="spellEnd"/>
            <w:r w:rsidRPr="007E3ACA">
              <w:rPr>
                <w:color w:val="000000"/>
                <w:sz w:val="16"/>
                <w:szCs w:val="16"/>
                <w:lang w:val="es-ES"/>
              </w:rPr>
              <w:t xml:space="preserve"> </w:t>
            </w:r>
            <w:proofErr w:type="spellStart"/>
            <w:r w:rsidRPr="007E3ACA">
              <w:rPr>
                <w:color w:val="000000"/>
                <w:sz w:val="16"/>
                <w:szCs w:val="16"/>
                <w:lang w:val="es-ES"/>
              </w:rPr>
              <w:t>system</w:t>
            </w:r>
            <w:proofErr w:type="spellEnd"/>
            <w:r w:rsidRPr="007E3ACA">
              <w:rPr>
                <w:color w:val="000000"/>
                <w:sz w:val="16"/>
                <w:szCs w:val="16"/>
                <w:lang w:val="es-ES"/>
              </w:rPr>
              <w:t xml:space="preserve"> </w:t>
            </w:r>
            <w:proofErr w:type="spellStart"/>
            <w:r w:rsidRPr="007E3ACA">
              <w:rPr>
                <w:color w:val="000000"/>
                <w:sz w:val="16"/>
                <w:szCs w:val="16"/>
                <w:lang w:val="es-ES"/>
              </w:rPr>
              <w:t>health</w:t>
            </w:r>
            <w:proofErr w:type="spellEnd"/>
          </w:p>
        </w:tc>
        <w:tc>
          <w:tcPr>
            <w:tcW w:w="1262" w:type="dxa"/>
            <w:vMerge w:val="restart"/>
            <w:tcBorders>
              <w:top w:val="single" w:sz="4" w:space="0" w:color="auto"/>
              <w:left w:val="single" w:sz="4" w:space="0" w:color="auto"/>
              <w:bottom w:val="single" w:sz="4" w:space="0" w:color="auto"/>
              <w:right w:val="single" w:sz="4" w:space="0" w:color="auto"/>
            </w:tcBorders>
            <w:vAlign w:val="center"/>
            <w:hideMark/>
          </w:tcPr>
          <w:p w14:paraId="71082DC3"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R.1.1.1 </w:t>
            </w:r>
            <w:proofErr w:type="spellStart"/>
            <w:r w:rsidRPr="007E3ACA">
              <w:rPr>
                <w:color w:val="000000"/>
                <w:sz w:val="16"/>
                <w:szCs w:val="16"/>
                <w:lang w:val="es-ES"/>
              </w:rPr>
              <w:t>Sustainably</w:t>
            </w:r>
            <w:proofErr w:type="spellEnd"/>
            <w:r w:rsidRPr="007E3ACA">
              <w:rPr>
                <w:color w:val="000000"/>
                <w:sz w:val="16"/>
                <w:szCs w:val="16"/>
                <w:lang w:val="es-ES"/>
              </w:rPr>
              <w:t xml:space="preserve"> </w:t>
            </w:r>
            <w:proofErr w:type="spellStart"/>
            <w:r w:rsidRPr="007E3ACA">
              <w:rPr>
                <w:color w:val="000000"/>
                <w:sz w:val="16"/>
                <w:szCs w:val="16"/>
                <w:lang w:val="es-ES"/>
              </w:rPr>
              <w:t>managed</w:t>
            </w:r>
            <w:proofErr w:type="spellEnd"/>
            <w:r w:rsidRPr="007E3ACA">
              <w:rPr>
                <w:color w:val="000000"/>
                <w:sz w:val="16"/>
                <w:szCs w:val="16"/>
                <w:lang w:val="es-ES"/>
              </w:rPr>
              <w:t xml:space="preserve"> </w:t>
            </w:r>
            <w:proofErr w:type="spellStart"/>
            <w:r w:rsidRPr="007E3ACA">
              <w:rPr>
                <w:color w:val="000000"/>
                <w:sz w:val="16"/>
                <w:szCs w:val="16"/>
                <w:lang w:val="es-ES"/>
              </w:rPr>
              <w:t>watersheds</w:t>
            </w:r>
            <w:proofErr w:type="spellEnd"/>
            <w:r w:rsidRPr="007E3ACA">
              <w:rPr>
                <w:color w:val="000000"/>
                <w:sz w:val="16"/>
                <w:szCs w:val="16"/>
                <w:lang w:val="es-ES"/>
              </w:rPr>
              <w:t xml:space="preserve"> are </w:t>
            </w:r>
            <w:proofErr w:type="spellStart"/>
            <w:r w:rsidRPr="007E3ACA">
              <w:rPr>
                <w:color w:val="000000"/>
                <w:sz w:val="16"/>
                <w:szCs w:val="16"/>
                <w:lang w:val="es-ES"/>
              </w:rPr>
              <w:t>protecting</w:t>
            </w:r>
            <w:proofErr w:type="spellEnd"/>
            <w:r w:rsidRPr="007E3ACA">
              <w:rPr>
                <w:color w:val="000000"/>
                <w:sz w:val="16"/>
                <w:szCs w:val="16"/>
                <w:lang w:val="es-ES"/>
              </w:rPr>
              <w:t xml:space="preserve"> </w:t>
            </w:r>
            <w:proofErr w:type="spellStart"/>
            <w:r w:rsidRPr="007E3ACA">
              <w:rPr>
                <w:color w:val="000000"/>
                <w:sz w:val="16"/>
                <w:szCs w:val="16"/>
                <w:lang w:val="es-ES"/>
              </w:rPr>
              <w:t>terrestrial</w:t>
            </w:r>
            <w:proofErr w:type="spellEnd"/>
            <w:r w:rsidRPr="007E3ACA">
              <w:rPr>
                <w:color w:val="000000"/>
                <w:sz w:val="16"/>
                <w:szCs w:val="16"/>
                <w:lang w:val="es-ES"/>
              </w:rPr>
              <w:t xml:space="preserve"> and </w:t>
            </w:r>
            <w:proofErr w:type="spellStart"/>
            <w:r w:rsidRPr="007E3ACA">
              <w:rPr>
                <w:color w:val="000000"/>
                <w:sz w:val="16"/>
                <w:szCs w:val="16"/>
                <w:lang w:val="es-ES"/>
              </w:rPr>
              <w:t>freshwater</w:t>
            </w:r>
            <w:proofErr w:type="spellEnd"/>
            <w:r w:rsidRPr="007E3ACA">
              <w:rPr>
                <w:color w:val="000000"/>
                <w:sz w:val="16"/>
                <w:szCs w:val="16"/>
                <w:lang w:val="es-ES"/>
              </w:rPr>
              <w:t xml:space="preserve"> </w:t>
            </w:r>
            <w:proofErr w:type="spellStart"/>
            <w:r w:rsidRPr="007E3ACA">
              <w:rPr>
                <w:color w:val="000000"/>
                <w:sz w:val="16"/>
                <w:szCs w:val="16"/>
                <w:lang w:val="es-ES"/>
              </w:rPr>
              <w:t>biodiversity</w:t>
            </w:r>
            <w:proofErr w:type="spellEnd"/>
          </w:p>
        </w:tc>
        <w:tc>
          <w:tcPr>
            <w:tcW w:w="1553" w:type="dxa"/>
            <w:tcBorders>
              <w:top w:val="single" w:sz="4" w:space="0" w:color="auto"/>
              <w:left w:val="nil"/>
              <w:bottom w:val="single" w:sz="4" w:space="0" w:color="auto"/>
              <w:right w:val="single" w:sz="4" w:space="0" w:color="auto"/>
            </w:tcBorders>
            <w:vAlign w:val="center"/>
            <w:hideMark/>
          </w:tcPr>
          <w:p w14:paraId="61D09842"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R1.</w:t>
            </w:r>
            <w:proofErr w:type="gramStart"/>
            <w:r w:rsidRPr="007E3ACA">
              <w:rPr>
                <w:color w:val="000000"/>
                <w:sz w:val="16"/>
                <w:szCs w:val="16"/>
                <w:lang w:val="es-ES"/>
              </w:rPr>
              <w:t>1.1a.</w:t>
            </w:r>
            <w:proofErr w:type="gramEnd"/>
            <w:r w:rsidRPr="007E3ACA">
              <w:rPr>
                <w:color w:val="000000"/>
                <w:sz w:val="16"/>
                <w:szCs w:val="16"/>
                <w:lang w:val="es-ES"/>
              </w:rPr>
              <w:t xml:space="preserve"> </w:t>
            </w:r>
            <w:proofErr w:type="spellStart"/>
            <w:r w:rsidRPr="007E3ACA">
              <w:rPr>
                <w:color w:val="000000"/>
                <w:sz w:val="16"/>
                <w:szCs w:val="16"/>
                <w:lang w:val="es-ES"/>
              </w:rPr>
              <w:t>By</w:t>
            </w:r>
            <w:proofErr w:type="spellEnd"/>
            <w:r w:rsidRPr="007E3ACA">
              <w:rPr>
                <w:color w:val="000000"/>
                <w:sz w:val="16"/>
                <w:szCs w:val="16"/>
                <w:lang w:val="es-ES"/>
              </w:rPr>
              <w:t xml:space="preserve"> 2026* 40,745 ha of </w:t>
            </w:r>
            <w:proofErr w:type="spellStart"/>
            <w:r w:rsidRPr="007E3ACA">
              <w:rPr>
                <w:color w:val="000000"/>
                <w:sz w:val="16"/>
                <w:szCs w:val="16"/>
                <w:lang w:val="es-ES"/>
              </w:rPr>
              <w:t>forest</w:t>
            </w:r>
            <w:proofErr w:type="spellEnd"/>
            <w:r w:rsidRPr="007E3ACA">
              <w:rPr>
                <w:color w:val="000000"/>
                <w:sz w:val="16"/>
                <w:szCs w:val="16"/>
                <w:lang w:val="es-ES"/>
              </w:rPr>
              <w:t xml:space="preserve"> </w:t>
            </w:r>
            <w:proofErr w:type="spellStart"/>
            <w:r w:rsidRPr="007E3ACA">
              <w:rPr>
                <w:color w:val="000000"/>
                <w:sz w:val="16"/>
                <w:szCs w:val="16"/>
                <w:lang w:val="es-ES"/>
              </w:rPr>
              <w:t>will</w:t>
            </w:r>
            <w:proofErr w:type="spellEnd"/>
            <w:r w:rsidRPr="007E3ACA">
              <w:rPr>
                <w:color w:val="000000"/>
                <w:sz w:val="16"/>
                <w:szCs w:val="16"/>
                <w:lang w:val="es-ES"/>
              </w:rPr>
              <w:t xml:space="preserve"> be </w:t>
            </w:r>
            <w:proofErr w:type="spellStart"/>
            <w:r w:rsidRPr="007E3ACA">
              <w:rPr>
                <w:color w:val="000000"/>
                <w:sz w:val="16"/>
                <w:szCs w:val="16"/>
                <w:lang w:val="es-ES"/>
              </w:rPr>
              <w:t>protected</w:t>
            </w:r>
            <w:proofErr w:type="spellEnd"/>
            <w:r w:rsidRPr="007E3ACA">
              <w:rPr>
                <w:color w:val="000000"/>
                <w:sz w:val="16"/>
                <w:szCs w:val="16"/>
                <w:lang w:val="es-ES"/>
              </w:rPr>
              <w:t xml:space="preserve"> </w:t>
            </w:r>
          </w:p>
        </w:tc>
        <w:tc>
          <w:tcPr>
            <w:tcW w:w="1882" w:type="dxa"/>
            <w:tcBorders>
              <w:top w:val="single" w:sz="4" w:space="0" w:color="auto"/>
              <w:left w:val="nil"/>
              <w:bottom w:val="single" w:sz="4" w:space="0" w:color="auto"/>
              <w:right w:val="single" w:sz="4" w:space="0" w:color="auto"/>
            </w:tcBorders>
            <w:vAlign w:val="center"/>
            <w:hideMark/>
          </w:tcPr>
          <w:p w14:paraId="1A6E1716"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Linked</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Kiwa </w:t>
            </w:r>
            <w:proofErr w:type="spellStart"/>
            <w:r w:rsidRPr="007E3ACA">
              <w:rPr>
                <w:color w:val="000000"/>
                <w:sz w:val="16"/>
                <w:szCs w:val="16"/>
                <w:lang w:val="es-ES"/>
              </w:rPr>
              <w:t>Logframe</w:t>
            </w:r>
            <w:proofErr w:type="spellEnd"/>
            <w:r w:rsidRPr="007E3ACA">
              <w:rPr>
                <w:color w:val="000000"/>
                <w:sz w:val="16"/>
                <w:szCs w:val="16"/>
                <w:lang w:val="es-ES"/>
              </w:rPr>
              <w:t xml:space="preserve"> Output 2 </w:t>
            </w:r>
            <w:proofErr w:type="spellStart"/>
            <w:r w:rsidRPr="007E3ACA">
              <w:rPr>
                <w:color w:val="000000"/>
                <w:sz w:val="16"/>
                <w:szCs w:val="16"/>
                <w:lang w:val="es-ES"/>
              </w:rPr>
              <w:t>indicator</w:t>
            </w:r>
            <w:proofErr w:type="spellEnd"/>
            <w:r w:rsidRPr="007E3ACA">
              <w:rPr>
                <w:color w:val="000000"/>
                <w:sz w:val="16"/>
                <w:szCs w:val="16"/>
                <w:lang w:val="es-ES"/>
              </w:rPr>
              <w:t xml:space="preserve"> </w:t>
            </w:r>
            <w:proofErr w:type="spellStart"/>
            <w:r w:rsidRPr="007E3ACA">
              <w:rPr>
                <w:color w:val="000000"/>
                <w:sz w:val="16"/>
                <w:szCs w:val="16"/>
                <w:lang w:val="es-ES"/>
              </w:rPr>
              <w:t>on</w:t>
            </w:r>
            <w:proofErr w:type="spellEnd"/>
            <w:r w:rsidRPr="007E3ACA">
              <w:rPr>
                <w:color w:val="000000"/>
                <w:sz w:val="16"/>
                <w:szCs w:val="16"/>
                <w:lang w:val="es-ES"/>
              </w:rPr>
              <w:t xml:space="preserve"> </w:t>
            </w:r>
            <w:proofErr w:type="spellStart"/>
            <w:r w:rsidRPr="007E3ACA">
              <w:rPr>
                <w:color w:val="000000"/>
                <w:sz w:val="16"/>
                <w:szCs w:val="16"/>
                <w:lang w:val="es-ES"/>
              </w:rPr>
              <w:t>areas</w:t>
            </w:r>
            <w:proofErr w:type="spellEnd"/>
            <w:r w:rsidRPr="007E3ACA">
              <w:rPr>
                <w:color w:val="000000"/>
                <w:sz w:val="16"/>
                <w:szCs w:val="16"/>
                <w:lang w:val="es-ES"/>
              </w:rPr>
              <w:t xml:space="preserve"> (ha) </w:t>
            </w:r>
            <w:proofErr w:type="spellStart"/>
            <w:r w:rsidRPr="007E3ACA">
              <w:rPr>
                <w:color w:val="000000"/>
                <w:sz w:val="16"/>
                <w:szCs w:val="16"/>
                <w:lang w:val="es-ES"/>
              </w:rPr>
              <w:t>benefit</w:t>
            </w:r>
            <w:proofErr w:type="spellEnd"/>
            <w:r w:rsidRPr="007E3ACA">
              <w:rPr>
                <w:color w:val="000000"/>
                <w:sz w:val="16"/>
                <w:szCs w:val="16"/>
                <w:lang w:val="es-ES"/>
              </w:rPr>
              <w:t xml:space="preserve"> </w:t>
            </w:r>
            <w:proofErr w:type="spellStart"/>
            <w:r w:rsidRPr="007E3ACA">
              <w:rPr>
                <w:color w:val="000000"/>
                <w:sz w:val="16"/>
                <w:szCs w:val="16"/>
                <w:lang w:val="es-ES"/>
              </w:rPr>
              <w:t>from</w:t>
            </w:r>
            <w:proofErr w:type="spellEnd"/>
            <w:r w:rsidRPr="007E3ACA">
              <w:rPr>
                <w:color w:val="000000"/>
                <w:sz w:val="16"/>
                <w:szCs w:val="16"/>
                <w:lang w:val="es-ES"/>
              </w:rPr>
              <w:t xml:space="preserve"> </w:t>
            </w:r>
            <w:proofErr w:type="spellStart"/>
            <w:r w:rsidRPr="007E3ACA">
              <w:rPr>
                <w:color w:val="000000"/>
                <w:sz w:val="16"/>
                <w:szCs w:val="16"/>
                <w:lang w:val="es-ES"/>
              </w:rPr>
              <w:t>biodiversity</w:t>
            </w:r>
            <w:proofErr w:type="spellEnd"/>
            <w:r w:rsidRPr="007E3ACA">
              <w:rPr>
                <w:color w:val="000000"/>
                <w:sz w:val="16"/>
                <w:szCs w:val="16"/>
                <w:lang w:val="es-ES"/>
              </w:rPr>
              <w:t xml:space="preserve"> </w:t>
            </w:r>
            <w:proofErr w:type="spellStart"/>
            <w:r w:rsidRPr="007E3ACA">
              <w:rPr>
                <w:color w:val="000000"/>
                <w:sz w:val="16"/>
                <w:szCs w:val="16"/>
                <w:lang w:val="es-ES"/>
              </w:rPr>
              <w:t>conservation</w:t>
            </w:r>
            <w:proofErr w:type="spellEnd"/>
            <w:r w:rsidRPr="007E3ACA">
              <w:rPr>
                <w:color w:val="000000"/>
                <w:sz w:val="16"/>
                <w:szCs w:val="16"/>
                <w:lang w:val="es-ES"/>
              </w:rPr>
              <w:t xml:space="preserve"> </w:t>
            </w:r>
            <w:proofErr w:type="spellStart"/>
            <w:r w:rsidRPr="007E3ACA">
              <w:rPr>
                <w:color w:val="000000"/>
                <w:sz w:val="16"/>
                <w:szCs w:val="16"/>
                <w:lang w:val="es-ES"/>
              </w:rPr>
              <w:t>by</w:t>
            </w:r>
            <w:proofErr w:type="spellEnd"/>
            <w:r w:rsidRPr="007E3ACA">
              <w:rPr>
                <w:color w:val="000000"/>
                <w:sz w:val="16"/>
                <w:szCs w:val="16"/>
                <w:lang w:val="es-ES"/>
              </w:rPr>
              <w:t xml:space="preserve"> </w:t>
            </w:r>
            <w:proofErr w:type="spellStart"/>
            <w:r w:rsidRPr="007E3ACA">
              <w:rPr>
                <w:color w:val="000000"/>
                <w:sz w:val="16"/>
                <w:szCs w:val="16"/>
                <w:lang w:val="es-ES"/>
              </w:rPr>
              <w:t>key</w:t>
            </w:r>
            <w:proofErr w:type="spellEnd"/>
            <w:r w:rsidRPr="007E3ACA">
              <w:rPr>
                <w:color w:val="000000"/>
                <w:sz w:val="16"/>
                <w:szCs w:val="16"/>
                <w:lang w:val="es-ES"/>
              </w:rPr>
              <w:t xml:space="preserve"> </w:t>
            </w:r>
            <w:proofErr w:type="spellStart"/>
            <w:r w:rsidRPr="007E3ACA">
              <w:rPr>
                <w:color w:val="000000"/>
                <w:sz w:val="16"/>
                <w:szCs w:val="16"/>
                <w:lang w:val="es-ES"/>
              </w:rPr>
              <w:t>areas</w:t>
            </w:r>
            <w:proofErr w:type="spellEnd"/>
            <w:r w:rsidRPr="007E3ACA">
              <w:rPr>
                <w:color w:val="000000"/>
                <w:sz w:val="16"/>
                <w:szCs w:val="16"/>
                <w:lang w:val="es-ES"/>
              </w:rPr>
              <w:t xml:space="preserve"> i) Invasive </w:t>
            </w:r>
            <w:proofErr w:type="spellStart"/>
            <w:r w:rsidRPr="007E3ACA">
              <w:rPr>
                <w:color w:val="000000"/>
                <w:sz w:val="16"/>
                <w:szCs w:val="16"/>
                <w:lang w:val="es-ES"/>
              </w:rPr>
              <w:t>Alien</w:t>
            </w:r>
            <w:proofErr w:type="spellEnd"/>
            <w:r w:rsidRPr="007E3ACA">
              <w:rPr>
                <w:color w:val="000000"/>
                <w:sz w:val="16"/>
                <w:szCs w:val="16"/>
                <w:lang w:val="es-ES"/>
              </w:rPr>
              <w:t xml:space="preserve"> </w:t>
            </w:r>
            <w:proofErr w:type="spellStart"/>
            <w:r w:rsidRPr="007E3ACA">
              <w:rPr>
                <w:color w:val="000000"/>
                <w:sz w:val="16"/>
                <w:szCs w:val="16"/>
                <w:lang w:val="es-ES"/>
              </w:rPr>
              <w:t>Species</w:t>
            </w:r>
            <w:proofErr w:type="spellEnd"/>
            <w:r w:rsidRPr="007E3ACA">
              <w:rPr>
                <w:color w:val="000000"/>
                <w:sz w:val="16"/>
                <w:szCs w:val="16"/>
                <w:lang w:val="es-ES"/>
              </w:rPr>
              <w:t xml:space="preserve"> (IAS) </w:t>
            </w:r>
            <w:proofErr w:type="spellStart"/>
            <w:r w:rsidRPr="007E3ACA">
              <w:rPr>
                <w:color w:val="000000"/>
                <w:sz w:val="16"/>
                <w:szCs w:val="16"/>
                <w:lang w:val="es-ES"/>
              </w:rPr>
              <w:t>management</w:t>
            </w:r>
            <w:proofErr w:type="spellEnd"/>
            <w:r w:rsidRPr="007E3ACA">
              <w:rPr>
                <w:color w:val="000000"/>
                <w:sz w:val="16"/>
                <w:szCs w:val="16"/>
                <w:lang w:val="es-ES"/>
              </w:rPr>
              <w:t xml:space="preserve">, </w:t>
            </w:r>
            <w:proofErr w:type="spellStart"/>
            <w:r w:rsidRPr="007E3ACA">
              <w:rPr>
                <w:color w:val="000000"/>
                <w:sz w:val="16"/>
                <w:szCs w:val="16"/>
                <w:lang w:val="es-ES"/>
              </w:rPr>
              <w:t>ii</w:t>
            </w:r>
            <w:proofErr w:type="spellEnd"/>
            <w:r w:rsidRPr="007E3ACA">
              <w:rPr>
                <w:color w:val="000000"/>
                <w:sz w:val="16"/>
                <w:szCs w:val="16"/>
                <w:lang w:val="es-ES"/>
              </w:rPr>
              <w:t xml:space="preserve">) </w:t>
            </w:r>
            <w:proofErr w:type="spellStart"/>
            <w:r w:rsidRPr="007E3ACA">
              <w:rPr>
                <w:color w:val="000000"/>
                <w:sz w:val="16"/>
                <w:szCs w:val="16"/>
                <w:lang w:val="es-ES"/>
              </w:rPr>
              <w:t>agriculture</w:t>
            </w:r>
            <w:proofErr w:type="spellEnd"/>
            <w:r w:rsidRPr="007E3ACA">
              <w:rPr>
                <w:color w:val="000000"/>
                <w:sz w:val="16"/>
                <w:szCs w:val="16"/>
                <w:lang w:val="es-ES"/>
              </w:rPr>
              <w:t xml:space="preserve">, </w:t>
            </w:r>
            <w:proofErr w:type="spellStart"/>
            <w:r w:rsidRPr="007E3ACA">
              <w:rPr>
                <w:color w:val="000000"/>
                <w:sz w:val="16"/>
                <w:szCs w:val="16"/>
                <w:lang w:val="es-ES"/>
              </w:rPr>
              <w:t>iii</w:t>
            </w:r>
            <w:proofErr w:type="spellEnd"/>
            <w:r w:rsidRPr="007E3ACA">
              <w:rPr>
                <w:color w:val="000000"/>
                <w:sz w:val="16"/>
                <w:szCs w:val="16"/>
                <w:lang w:val="es-ES"/>
              </w:rPr>
              <w:t xml:space="preserve">) marine and </w:t>
            </w:r>
            <w:proofErr w:type="spellStart"/>
            <w:r w:rsidRPr="007E3ACA">
              <w:rPr>
                <w:color w:val="000000"/>
                <w:sz w:val="16"/>
                <w:szCs w:val="16"/>
                <w:lang w:val="es-ES"/>
              </w:rPr>
              <w:t>coastal</w:t>
            </w:r>
            <w:proofErr w:type="spellEnd"/>
            <w:r w:rsidRPr="007E3ACA">
              <w:rPr>
                <w:color w:val="000000"/>
                <w:sz w:val="16"/>
                <w:szCs w:val="16"/>
                <w:lang w:val="es-ES"/>
              </w:rPr>
              <w:t xml:space="preserve"> </w:t>
            </w:r>
            <w:proofErr w:type="spellStart"/>
            <w:r w:rsidRPr="007E3ACA">
              <w:rPr>
                <w:color w:val="000000"/>
                <w:sz w:val="16"/>
                <w:szCs w:val="16"/>
                <w:lang w:val="es-ES"/>
              </w:rPr>
              <w:t>governance</w:t>
            </w:r>
            <w:proofErr w:type="spellEnd"/>
            <w:r w:rsidRPr="007E3ACA">
              <w:rPr>
                <w:color w:val="000000"/>
                <w:sz w:val="16"/>
                <w:szCs w:val="16"/>
                <w:lang w:val="es-ES"/>
              </w:rPr>
              <w:t xml:space="preserve">; </w:t>
            </w:r>
            <w:proofErr w:type="spellStart"/>
            <w:r w:rsidRPr="007E3ACA">
              <w:rPr>
                <w:color w:val="000000"/>
                <w:sz w:val="16"/>
                <w:szCs w:val="16"/>
                <w:lang w:val="es-ES"/>
              </w:rPr>
              <w:t>iv</w:t>
            </w:r>
            <w:proofErr w:type="spellEnd"/>
            <w:r w:rsidRPr="007E3ACA">
              <w:rPr>
                <w:color w:val="000000"/>
                <w:sz w:val="16"/>
                <w:szCs w:val="16"/>
                <w:lang w:val="es-ES"/>
              </w:rPr>
              <w:t>) IWM-</w:t>
            </w:r>
            <w:proofErr w:type="spellStart"/>
            <w:r w:rsidRPr="007E3ACA">
              <w:rPr>
                <w:color w:val="000000"/>
                <w:sz w:val="16"/>
                <w:szCs w:val="16"/>
                <w:lang w:val="es-ES"/>
              </w:rPr>
              <w:t>Integrated</w:t>
            </w:r>
            <w:proofErr w:type="spellEnd"/>
            <w:r w:rsidRPr="007E3ACA">
              <w:rPr>
                <w:color w:val="000000"/>
                <w:sz w:val="16"/>
                <w:szCs w:val="16"/>
                <w:lang w:val="es-ES"/>
              </w:rPr>
              <w:t xml:space="preserve"> </w:t>
            </w:r>
            <w:proofErr w:type="spellStart"/>
            <w:r w:rsidRPr="007E3ACA">
              <w:rPr>
                <w:color w:val="000000"/>
                <w:sz w:val="16"/>
                <w:szCs w:val="16"/>
                <w:lang w:val="es-ES"/>
              </w:rPr>
              <w:t>Watershed</w:t>
            </w:r>
            <w:proofErr w:type="spellEnd"/>
            <w:r w:rsidRPr="007E3ACA">
              <w:rPr>
                <w:color w:val="000000"/>
                <w:sz w:val="16"/>
                <w:szCs w:val="16"/>
                <w:lang w:val="es-ES"/>
              </w:rPr>
              <w:t xml:space="preserve"> Management/ IWRM- </w:t>
            </w:r>
            <w:proofErr w:type="spellStart"/>
            <w:r w:rsidRPr="007E3ACA">
              <w:rPr>
                <w:color w:val="000000"/>
                <w:sz w:val="16"/>
                <w:szCs w:val="16"/>
                <w:lang w:val="es-ES"/>
              </w:rPr>
              <w:t>Integrated</w:t>
            </w:r>
            <w:proofErr w:type="spellEnd"/>
            <w:r w:rsidRPr="007E3ACA">
              <w:rPr>
                <w:color w:val="000000"/>
                <w:sz w:val="16"/>
                <w:szCs w:val="16"/>
                <w:lang w:val="es-ES"/>
              </w:rPr>
              <w:t xml:space="preserve"> </w:t>
            </w:r>
            <w:proofErr w:type="spellStart"/>
            <w:r w:rsidRPr="007E3ACA">
              <w:rPr>
                <w:color w:val="000000"/>
                <w:sz w:val="16"/>
                <w:szCs w:val="16"/>
                <w:lang w:val="es-ES"/>
              </w:rPr>
              <w:t>Water</w:t>
            </w:r>
            <w:proofErr w:type="spellEnd"/>
            <w:r w:rsidRPr="007E3ACA">
              <w:rPr>
                <w:color w:val="000000"/>
                <w:sz w:val="16"/>
                <w:szCs w:val="16"/>
                <w:lang w:val="es-ES"/>
              </w:rPr>
              <w:t xml:space="preserve"> </w:t>
            </w:r>
            <w:proofErr w:type="spellStart"/>
            <w:r w:rsidRPr="007E3ACA">
              <w:rPr>
                <w:color w:val="000000"/>
                <w:sz w:val="16"/>
                <w:szCs w:val="16"/>
                <w:lang w:val="es-ES"/>
              </w:rPr>
              <w:t>Resources</w:t>
            </w:r>
            <w:proofErr w:type="spellEnd"/>
            <w:r w:rsidRPr="007E3ACA">
              <w:rPr>
                <w:color w:val="000000"/>
                <w:sz w:val="16"/>
                <w:szCs w:val="16"/>
                <w:lang w:val="es-ES"/>
              </w:rPr>
              <w:t xml:space="preserve"> </w:t>
            </w:r>
            <w:proofErr w:type="spellStart"/>
            <w:r w:rsidRPr="007E3ACA">
              <w:rPr>
                <w:color w:val="000000"/>
                <w:sz w:val="16"/>
                <w:szCs w:val="16"/>
                <w:lang w:val="es-ES"/>
              </w:rPr>
              <w:t>management</w:t>
            </w:r>
            <w:proofErr w:type="spellEnd"/>
            <w:r w:rsidRPr="007E3ACA">
              <w:rPr>
                <w:color w:val="000000"/>
                <w:sz w:val="16"/>
                <w:szCs w:val="16"/>
                <w:lang w:val="es-ES"/>
              </w:rPr>
              <w:t>/ ICZM-</w:t>
            </w:r>
            <w:proofErr w:type="spellStart"/>
            <w:r w:rsidRPr="007E3ACA">
              <w:rPr>
                <w:color w:val="000000"/>
                <w:sz w:val="16"/>
                <w:szCs w:val="16"/>
                <w:lang w:val="es-ES"/>
              </w:rPr>
              <w:t>Integrated</w:t>
            </w:r>
            <w:proofErr w:type="spellEnd"/>
            <w:r w:rsidRPr="007E3ACA">
              <w:rPr>
                <w:color w:val="000000"/>
                <w:sz w:val="16"/>
                <w:szCs w:val="16"/>
                <w:lang w:val="es-ES"/>
              </w:rPr>
              <w:t xml:space="preserve"> </w:t>
            </w:r>
            <w:proofErr w:type="spellStart"/>
            <w:r w:rsidRPr="007E3ACA">
              <w:rPr>
                <w:color w:val="000000"/>
                <w:sz w:val="16"/>
                <w:szCs w:val="16"/>
                <w:lang w:val="es-ES"/>
              </w:rPr>
              <w:t>Coastal</w:t>
            </w:r>
            <w:proofErr w:type="spellEnd"/>
            <w:r w:rsidRPr="007E3ACA">
              <w:rPr>
                <w:color w:val="000000"/>
                <w:sz w:val="16"/>
                <w:szCs w:val="16"/>
                <w:lang w:val="es-ES"/>
              </w:rPr>
              <w:t xml:space="preserve"> </w:t>
            </w:r>
            <w:proofErr w:type="spellStart"/>
            <w:r w:rsidRPr="007E3ACA">
              <w:rPr>
                <w:color w:val="000000"/>
                <w:sz w:val="16"/>
                <w:szCs w:val="16"/>
                <w:lang w:val="es-ES"/>
              </w:rPr>
              <w:t>Zone</w:t>
            </w:r>
            <w:proofErr w:type="spellEnd"/>
            <w:r w:rsidRPr="007E3ACA">
              <w:rPr>
                <w:color w:val="000000"/>
                <w:sz w:val="16"/>
                <w:szCs w:val="16"/>
                <w:lang w:val="es-ES"/>
              </w:rPr>
              <w:t xml:space="preserve"> Management v) </w:t>
            </w:r>
            <w:proofErr w:type="spellStart"/>
            <w:r w:rsidRPr="007E3ACA">
              <w:rPr>
                <w:color w:val="000000"/>
                <w:sz w:val="16"/>
                <w:szCs w:val="16"/>
                <w:lang w:val="es-ES"/>
              </w:rPr>
              <w:t>terrestrial</w:t>
            </w:r>
            <w:proofErr w:type="spellEnd"/>
            <w:r w:rsidRPr="007E3ACA">
              <w:rPr>
                <w:color w:val="000000"/>
                <w:sz w:val="16"/>
                <w:szCs w:val="16"/>
                <w:lang w:val="es-ES"/>
              </w:rPr>
              <w:t xml:space="preserve"> and marine </w:t>
            </w:r>
            <w:proofErr w:type="spellStart"/>
            <w:r w:rsidRPr="007E3ACA">
              <w:rPr>
                <w:color w:val="000000"/>
                <w:sz w:val="16"/>
                <w:szCs w:val="16"/>
                <w:lang w:val="es-ES"/>
              </w:rPr>
              <w:t>managed</w:t>
            </w:r>
            <w:proofErr w:type="spellEnd"/>
            <w:r w:rsidRPr="007E3ACA">
              <w:rPr>
                <w:color w:val="000000"/>
                <w:sz w:val="16"/>
                <w:szCs w:val="16"/>
                <w:lang w:val="es-ES"/>
              </w:rPr>
              <w:t xml:space="preserve">/ </w:t>
            </w:r>
            <w:proofErr w:type="spellStart"/>
            <w:r w:rsidRPr="007E3ACA">
              <w:rPr>
                <w:color w:val="000000"/>
                <w:sz w:val="16"/>
                <w:szCs w:val="16"/>
                <w:lang w:val="es-ES"/>
              </w:rPr>
              <w:t>protected</w:t>
            </w:r>
            <w:proofErr w:type="spellEnd"/>
            <w:r w:rsidRPr="007E3ACA">
              <w:rPr>
                <w:color w:val="000000"/>
                <w:sz w:val="16"/>
                <w:szCs w:val="16"/>
                <w:lang w:val="es-ES"/>
              </w:rPr>
              <w:t xml:space="preserve"> </w:t>
            </w:r>
            <w:proofErr w:type="spellStart"/>
            <w:r w:rsidRPr="007E3ACA">
              <w:rPr>
                <w:color w:val="000000"/>
                <w:sz w:val="16"/>
                <w:szCs w:val="16"/>
                <w:lang w:val="es-ES"/>
              </w:rPr>
              <w:t>areas</w:t>
            </w:r>
            <w:proofErr w:type="spellEnd"/>
            <w:r w:rsidRPr="007E3ACA">
              <w:rPr>
                <w:color w:val="000000"/>
                <w:sz w:val="16"/>
                <w:szCs w:val="16"/>
                <w:lang w:val="es-ES"/>
              </w:rPr>
              <w:t xml:space="preserve"> </w:t>
            </w:r>
          </w:p>
        </w:tc>
        <w:tc>
          <w:tcPr>
            <w:tcW w:w="1553" w:type="dxa"/>
            <w:tcBorders>
              <w:top w:val="single" w:sz="4" w:space="0" w:color="auto"/>
              <w:left w:val="nil"/>
              <w:bottom w:val="single" w:sz="4" w:space="0" w:color="auto"/>
              <w:right w:val="single" w:sz="4" w:space="0" w:color="auto"/>
            </w:tcBorders>
            <w:vAlign w:val="center"/>
            <w:hideMark/>
          </w:tcPr>
          <w:p w14:paraId="0C786B2E"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392 ha</w:t>
            </w:r>
            <w:r w:rsidRPr="007E3ACA">
              <w:rPr>
                <w:color w:val="000000"/>
                <w:sz w:val="16"/>
                <w:szCs w:val="16"/>
                <w:lang w:val="es-ES"/>
              </w:rPr>
              <w:br/>
              <w:t>PNG – 3951 ha (</w:t>
            </w:r>
            <w:proofErr w:type="spellStart"/>
            <w:r w:rsidRPr="007E3ACA">
              <w:rPr>
                <w:color w:val="000000"/>
                <w:sz w:val="16"/>
                <w:szCs w:val="16"/>
                <w:lang w:val="es-ES"/>
              </w:rPr>
              <w:t>to</w:t>
            </w:r>
            <w:proofErr w:type="spellEnd"/>
            <w:r w:rsidRPr="007E3ACA">
              <w:rPr>
                <w:color w:val="000000"/>
                <w:sz w:val="16"/>
                <w:szCs w:val="16"/>
                <w:lang w:val="es-ES"/>
              </w:rPr>
              <w:t xml:space="preserve"> be </w:t>
            </w:r>
            <w:proofErr w:type="spellStart"/>
            <w:r w:rsidRPr="007E3ACA">
              <w:rPr>
                <w:color w:val="000000"/>
                <w:sz w:val="16"/>
                <w:szCs w:val="16"/>
                <w:lang w:val="es-ES"/>
              </w:rPr>
              <w:t>updated</w:t>
            </w:r>
            <w:proofErr w:type="spellEnd"/>
            <w:r w:rsidRPr="007E3ACA">
              <w:rPr>
                <w:color w:val="000000"/>
                <w:sz w:val="16"/>
                <w:szCs w:val="16"/>
                <w:lang w:val="es-ES"/>
              </w:rPr>
              <w:t xml:space="preserve"> </w:t>
            </w:r>
            <w:proofErr w:type="spellStart"/>
            <w:r w:rsidRPr="007E3ACA">
              <w:rPr>
                <w:color w:val="000000"/>
                <w:sz w:val="16"/>
                <w:szCs w:val="16"/>
                <w:lang w:val="es-ES"/>
              </w:rPr>
              <w:t>when</w:t>
            </w:r>
            <w:proofErr w:type="spellEnd"/>
            <w:r w:rsidRPr="007E3ACA">
              <w:rPr>
                <w:color w:val="000000"/>
                <w:sz w:val="16"/>
                <w:szCs w:val="16"/>
                <w:lang w:val="es-ES"/>
              </w:rPr>
              <w:t xml:space="preserve"> FPIC </w:t>
            </w:r>
            <w:proofErr w:type="spellStart"/>
            <w:r w:rsidRPr="007E3ACA">
              <w:rPr>
                <w:color w:val="000000"/>
                <w:sz w:val="16"/>
                <w:szCs w:val="16"/>
                <w:lang w:val="es-ES"/>
              </w:rPr>
              <w:t>is</w:t>
            </w:r>
            <w:proofErr w:type="spellEnd"/>
            <w:r w:rsidRPr="007E3ACA">
              <w:rPr>
                <w:color w:val="000000"/>
                <w:sz w:val="16"/>
                <w:szCs w:val="16"/>
                <w:lang w:val="es-ES"/>
              </w:rPr>
              <w:t xml:space="preserve"> </w:t>
            </w:r>
            <w:proofErr w:type="spellStart"/>
            <w:r w:rsidRPr="007E3ACA">
              <w:rPr>
                <w:color w:val="000000"/>
                <w:sz w:val="16"/>
                <w:szCs w:val="16"/>
                <w:lang w:val="es-ES"/>
              </w:rPr>
              <w:t>completed</w:t>
            </w:r>
            <w:proofErr w:type="spellEnd"/>
            <w:r w:rsidRPr="007E3ACA">
              <w:rPr>
                <w:color w:val="000000"/>
                <w:sz w:val="16"/>
                <w:szCs w:val="16"/>
                <w:lang w:val="es-ES"/>
              </w:rPr>
              <w:t>)</w:t>
            </w:r>
            <w:r w:rsidRPr="007E3ACA">
              <w:rPr>
                <w:color w:val="000000"/>
                <w:sz w:val="16"/>
                <w:szCs w:val="16"/>
                <w:lang w:val="es-ES"/>
              </w:rPr>
              <w:br/>
              <w:t>SI – 0 ha</w:t>
            </w:r>
          </w:p>
        </w:tc>
        <w:tc>
          <w:tcPr>
            <w:tcW w:w="1553" w:type="dxa"/>
            <w:tcBorders>
              <w:top w:val="single" w:sz="4" w:space="0" w:color="auto"/>
              <w:left w:val="nil"/>
              <w:bottom w:val="single" w:sz="4" w:space="0" w:color="auto"/>
              <w:right w:val="single" w:sz="4" w:space="0" w:color="auto"/>
            </w:tcBorders>
            <w:vAlign w:val="center"/>
            <w:hideMark/>
          </w:tcPr>
          <w:p w14:paraId="02B4826E"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10,734 ha</w:t>
            </w:r>
            <w:r w:rsidRPr="007E3ACA">
              <w:rPr>
                <w:color w:val="000000"/>
                <w:sz w:val="16"/>
                <w:szCs w:val="16"/>
                <w:lang w:val="es-ES"/>
              </w:rPr>
              <w:br/>
              <w:t>PNG – 23,001 ha (</w:t>
            </w:r>
            <w:proofErr w:type="spellStart"/>
            <w:r w:rsidRPr="007E3ACA">
              <w:rPr>
                <w:color w:val="000000"/>
                <w:sz w:val="16"/>
                <w:szCs w:val="16"/>
                <w:lang w:val="es-ES"/>
              </w:rPr>
              <w:t>to</w:t>
            </w:r>
            <w:proofErr w:type="spellEnd"/>
            <w:r w:rsidRPr="007E3ACA">
              <w:rPr>
                <w:color w:val="000000"/>
                <w:sz w:val="16"/>
                <w:szCs w:val="16"/>
                <w:lang w:val="es-ES"/>
              </w:rPr>
              <w:t xml:space="preserve"> be </w:t>
            </w:r>
            <w:proofErr w:type="spellStart"/>
            <w:r w:rsidRPr="007E3ACA">
              <w:rPr>
                <w:color w:val="000000"/>
                <w:sz w:val="16"/>
                <w:szCs w:val="16"/>
                <w:lang w:val="es-ES"/>
              </w:rPr>
              <w:t>updated</w:t>
            </w:r>
            <w:proofErr w:type="spellEnd"/>
            <w:r w:rsidRPr="007E3ACA">
              <w:rPr>
                <w:color w:val="000000"/>
                <w:sz w:val="16"/>
                <w:szCs w:val="16"/>
                <w:lang w:val="es-ES"/>
              </w:rPr>
              <w:t xml:space="preserve"> </w:t>
            </w:r>
            <w:proofErr w:type="spellStart"/>
            <w:r w:rsidRPr="007E3ACA">
              <w:rPr>
                <w:color w:val="000000"/>
                <w:sz w:val="16"/>
                <w:szCs w:val="16"/>
                <w:lang w:val="es-ES"/>
              </w:rPr>
              <w:t>when</w:t>
            </w:r>
            <w:proofErr w:type="spellEnd"/>
            <w:r w:rsidRPr="007E3ACA">
              <w:rPr>
                <w:color w:val="000000"/>
                <w:sz w:val="16"/>
                <w:szCs w:val="16"/>
                <w:lang w:val="es-ES"/>
              </w:rPr>
              <w:t xml:space="preserve"> FPIC </w:t>
            </w:r>
            <w:proofErr w:type="spellStart"/>
            <w:r w:rsidRPr="007E3ACA">
              <w:rPr>
                <w:color w:val="000000"/>
                <w:sz w:val="16"/>
                <w:szCs w:val="16"/>
                <w:lang w:val="es-ES"/>
              </w:rPr>
              <w:t>is</w:t>
            </w:r>
            <w:proofErr w:type="spellEnd"/>
            <w:r w:rsidRPr="007E3ACA">
              <w:rPr>
                <w:color w:val="000000"/>
                <w:sz w:val="16"/>
                <w:szCs w:val="16"/>
                <w:lang w:val="es-ES"/>
              </w:rPr>
              <w:t xml:space="preserve"> </w:t>
            </w:r>
            <w:proofErr w:type="spellStart"/>
            <w:r w:rsidRPr="007E3ACA">
              <w:rPr>
                <w:color w:val="000000"/>
                <w:sz w:val="16"/>
                <w:szCs w:val="16"/>
                <w:lang w:val="es-ES"/>
              </w:rPr>
              <w:t>completed</w:t>
            </w:r>
            <w:proofErr w:type="spellEnd"/>
            <w:r w:rsidRPr="007E3ACA">
              <w:rPr>
                <w:color w:val="000000"/>
                <w:sz w:val="16"/>
                <w:szCs w:val="16"/>
                <w:lang w:val="es-ES"/>
              </w:rPr>
              <w:t>)</w:t>
            </w:r>
            <w:r w:rsidRPr="007E3ACA">
              <w:rPr>
                <w:color w:val="000000"/>
                <w:sz w:val="16"/>
                <w:szCs w:val="16"/>
                <w:lang w:val="es-ES"/>
              </w:rPr>
              <w:br/>
              <w:t>SI – 3,414 ha</w:t>
            </w:r>
          </w:p>
        </w:tc>
        <w:tc>
          <w:tcPr>
            <w:tcW w:w="1553" w:type="dxa"/>
            <w:tcBorders>
              <w:top w:val="single" w:sz="4" w:space="0" w:color="auto"/>
              <w:left w:val="nil"/>
              <w:bottom w:val="single" w:sz="4" w:space="0" w:color="auto"/>
              <w:right w:val="single" w:sz="4" w:space="0" w:color="auto"/>
            </w:tcBorders>
            <w:vAlign w:val="center"/>
            <w:hideMark/>
          </w:tcPr>
          <w:p w14:paraId="61FC6AB5"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1,364 ha</w:t>
            </w:r>
            <w:r w:rsidRPr="007E3ACA">
              <w:rPr>
                <w:color w:val="000000"/>
                <w:sz w:val="16"/>
                <w:szCs w:val="16"/>
                <w:lang w:val="es-ES"/>
              </w:rPr>
              <w:br/>
              <w:t>PNG – 4,321 ha</w:t>
            </w:r>
            <w:r w:rsidRPr="007E3ACA">
              <w:rPr>
                <w:color w:val="000000"/>
                <w:sz w:val="16"/>
                <w:szCs w:val="16"/>
                <w:lang w:val="es-ES"/>
              </w:rPr>
              <w:br/>
              <w:t>SI – 0 ha</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69D2A"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1,364 ha</w:t>
            </w:r>
            <w:r w:rsidRPr="007E3ACA">
              <w:rPr>
                <w:color w:val="000000"/>
                <w:sz w:val="16"/>
                <w:szCs w:val="16"/>
                <w:lang w:val="es-ES"/>
              </w:rPr>
              <w:br/>
              <w:t>PNG – 4,321 ha</w:t>
            </w:r>
            <w:r w:rsidRPr="007E3ACA">
              <w:rPr>
                <w:color w:val="000000"/>
                <w:sz w:val="16"/>
                <w:szCs w:val="16"/>
                <w:lang w:val="es-ES"/>
              </w:rPr>
              <w:br/>
              <w:t>SI – 0 ha</w:t>
            </w:r>
          </w:p>
        </w:tc>
        <w:tc>
          <w:tcPr>
            <w:tcW w:w="1514" w:type="dxa"/>
            <w:tcBorders>
              <w:top w:val="single" w:sz="4" w:space="0" w:color="auto"/>
              <w:left w:val="nil"/>
              <w:bottom w:val="single" w:sz="4" w:space="0" w:color="auto"/>
              <w:right w:val="single" w:sz="4" w:space="0" w:color="auto"/>
            </w:tcBorders>
            <w:vAlign w:val="center"/>
            <w:hideMark/>
          </w:tcPr>
          <w:p w14:paraId="4C1824F5"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GIS </w:t>
            </w:r>
            <w:proofErr w:type="spellStart"/>
            <w:r w:rsidRPr="007E3ACA">
              <w:rPr>
                <w:color w:val="000000"/>
                <w:sz w:val="16"/>
                <w:szCs w:val="16"/>
                <w:lang w:val="es-ES"/>
              </w:rPr>
              <w:t>calculation</w:t>
            </w:r>
            <w:proofErr w:type="spellEnd"/>
            <w:r w:rsidRPr="007E3ACA">
              <w:rPr>
                <w:color w:val="000000"/>
                <w:sz w:val="16"/>
                <w:szCs w:val="16"/>
                <w:lang w:val="es-ES"/>
              </w:rPr>
              <w:t xml:space="preserve"> of </w:t>
            </w:r>
            <w:proofErr w:type="spellStart"/>
            <w:r w:rsidRPr="007E3ACA">
              <w:rPr>
                <w:color w:val="000000"/>
                <w:sz w:val="16"/>
                <w:szCs w:val="16"/>
                <w:lang w:val="es-ES"/>
              </w:rPr>
              <w:t>spatial</w:t>
            </w:r>
            <w:proofErr w:type="spellEnd"/>
            <w:r w:rsidRPr="007E3ACA">
              <w:rPr>
                <w:color w:val="000000"/>
                <w:sz w:val="16"/>
                <w:szCs w:val="16"/>
                <w:lang w:val="es-ES"/>
              </w:rPr>
              <w:t xml:space="preserve"> </w:t>
            </w:r>
            <w:proofErr w:type="spellStart"/>
            <w:r w:rsidRPr="007E3ACA">
              <w:rPr>
                <w:color w:val="000000"/>
                <w:sz w:val="16"/>
                <w:szCs w:val="16"/>
                <w:lang w:val="es-ES"/>
              </w:rPr>
              <w:t>areas</w:t>
            </w:r>
            <w:proofErr w:type="spellEnd"/>
            <w:r w:rsidRPr="007E3ACA">
              <w:rPr>
                <w:color w:val="000000"/>
                <w:sz w:val="16"/>
                <w:szCs w:val="16"/>
                <w:lang w:val="es-ES"/>
              </w:rPr>
              <w:t xml:space="preserve"> </w:t>
            </w:r>
            <w:proofErr w:type="spellStart"/>
            <w:r w:rsidRPr="007E3ACA">
              <w:rPr>
                <w:color w:val="000000"/>
                <w:sz w:val="16"/>
                <w:szCs w:val="16"/>
                <w:lang w:val="es-ES"/>
              </w:rPr>
              <w:t>under</w:t>
            </w:r>
            <w:proofErr w:type="spellEnd"/>
            <w:r w:rsidRPr="007E3ACA">
              <w:rPr>
                <w:color w:val="000000"/>
                <w:sz w:val="16"/>
                <w:szCs w:val="16"/>
                <w:lang w:val="es-ES"/>
              </w:rPr>
              <w:t xml:space="preserve"> </w:t>
            </w:r>
            <w:proofErr w:type="spellStart"/>
            <w:r w:rsidRPr="007E3ACA">
              <w:rPr>
                <w:color w:val="000000"/>
                <w:sz w:val="16"/>
                <w:szCs w:val="16"/>
                <w:lang w:val="es-ES"/>
              </w:rPr>
              <w:t>committed</w:t>
            </w:r>
            <w:proofErr w:type="spellEnd"/>
            <w:r w:rsidRPr="007E3ACA">
              <w:rPr>
                <w:color w:val="000000"/>
                <w:sz w:val="16"/>
                <w:szCs w:val="16"/>
                <w:lang w:val="es-ES"/>
              </w:rPr>
              <w:t xml:space="preserve"> </w:t>
            </w:r>
            <w:proofErr w:type="spellStart"/>
            <w:r w:rsidRPr="007E3ACA">
              <w:rPr>
                <w:color w:val="000000"/>
                <w:sz w:val="16"/>
                <w:szCs w:val="16"/>
                <w:lang w:val="es-ES"/>
              </w:rPr>
              <w:t>protection</w:t>
            </w:r>
            <w:proofErr w:type="spellEnd"/>
            <w:r w:rsidRPr="007E3ACA">
              <w:rPr>
                <w:color w:val="000000"/>
                <w:sz w:val="16"/>
                <w:szCs w:val="16"/>
                <w:lang w:val="es-ES"/>
              </w:rPr>
              <w:t xml:space="preserve"> at </w:t>
            </w:r>
            <w:proofErr w:type="spellStart"/>
            <w:r w:rsidRPr="007E3ACA">
              <w:rPr>
                <w:color w:val="000000"/>
                <w:sz w:val="16"/>
                <w:szCs w:val="16"/>
                <w:lang w:val="es-ES"/>
              </w:rPr>
              <w:t>start</w:t>
            </w:r>
            <w:proofErr w:type="spellEnd"/>
            <w:r w:rsidRPr="007E3ACA">
              <w:rPr>
                <w:color w:val="000000"/>
                <w:sz w:val="16"/>
                <w:szCs w:val="16"/>
                <w:lang w:val="es-ES"/>
              </w:rPr>
              <w:t xml:space="preserve"> and </w:t>
            </w:r>
            <w:proofErr w:type="spellStart"/>
            <w:r w:rsidRPr="007E3ACA">
              <w:rPr>
                <w:color w:val="000000"/>
                <w:sz w:val="16"/>
                <w:szCs w:val="16"/>
                <w:lang w:val="es-ES"/>
              </w:rPr>
              <w:t>end</w:t>
            </w:r>
            <w:proofErr w:type="spellEnd"/>
            <w:r w:rsidRPr="007E3ACA">
              <w:rPr>
                <w:color w:val="000000"/>
                <w:sz w:val="16"/>
                <w:szCs w:val="16"/>
                <w:lang w:val="es-ES"/>
              </w:rPr>
              <w:t xml:space="preserve"> of </w:t>
            </w:r>
            <w:proofErr w:type="spellStart"/>
            <w:r w:rsidRPr="007E3ACA">
              <w:rPr>
                <w:color w:val="000000"/>
                <w:sz w:val="16"/>
                <w:szCs w:val="16"/>
                <w:lang w:val="es-ES"/>
              </w:rPr>
              <w:t>project</w:t>
            </w:r>
            <w:proofErr w:type="spellEnd"/>
          </w:p>
        </w:tc>
        <w:tc>
          <w:tcPr>
            <w:tcW w:w="1150" w:type="dxa"/>
            <w:tcBorders>
              <w:top w:val="single" w:sz="4" w:space="0" w:color="auto"/>
              <w:left w:val="nil"/>
              <w:bottom w:val="single" w:sz="4" w:space="0" w:color="auto"/>
              <w:right w:val="single" w:sz="4" w:space="0" w:color="auto"/>
            </w:tcBorders>
            <w:shd w:val="clear" w:color="auto" w:fill="FFFFFF" w:themeFill="background1"/>
            <w:vAlign w:val="bottom"/>
            <w:hideMark/>
          </w:tcPr>
          <w:p w14:paraId="554E9688"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r>
      <w:tr w:rsidR="007E3ACA" w:rsidRPr="00D0326D" w14:paraId="63BC1B7F"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4EE6715A" w14:textId="77777777" w:rsidR="007E3ACA" w:rsidRPr="007E3ACA" w:rsidRDefault="007E3ACA" w:rsidP="007E3ACA">
            <w:pPr>
              <w:spacing w:after="160" w:line="259" w:lineRule="auto"/>
              <w:jc w:val="both"/>
              <w:rPr>
                <w:color w:val="000000"/>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975D16" w14:textId="77777777" w:rsidR="007E3ACA" w:rsidRPr="007E3ACA" w:rsidRDefault="007E3ACA" w:rsidP="007E3ACA">
            <w:pPr>
              <w:spacing w:after="160" w:line="259" w:lineRule="auto"/>
              <w:jc w:val="both"/>
              <w:rPr>
                <w:color w:val="000000"/>
                <w:sz w:val="16"/>
                <w:szCs w:val="16"/>
                <w:lang w:val="es-ES"/>
              </w:rPr>
            </w:pPr>
          </w:p>
        </w:tc>
        <w:tc>
          <w:tcPr>
            <w:tcW w:w="1553" w:type="dxa"/>
            <w:tcBorders>
              <w:top w:val="nil"/>
              <w:left w:val="nil"/>
              <w:bottom w:val="single" w:sz="4" w:space="0" w:color="auto"/>
              <w:right w:val="single" w:sz="4" w:space="0" w:color="auto"/>
            </w:tcBorders>
            <w:vAlign w:val="center"/>
            <w:hideMark/>
          </w:tcPr>
          <w:p w14:paraId="3EDB1B90"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R1.1.1b. </w:t>
            </w:r>
            <w:proofErr w:type="spellStart"/>
            <w:r w:rsidRPr="007E3ACA">
              <w:rPr>
                <w:color w:val="000000"/>
                <w:sz w:val="16"/>
                <w:szCs w:val="16"/>
                <w:lang w:val="es-ES"/>
              </w:rPr>
              <w:t>By</w:t>
            </w:r>
            <w:proofErr w:type="spellEnd"/>
            <w:r w:rsidRPr="007E3ACA">
              <w:rPr>
                <w:color w:val="000000"/>
                <w:sz w:val="16"/>
                <w:szCs w:val="16"/>
                <w:lang w:val="es-ES"/>
              </w:rPr>
              <w:t xml:space="preserve"> 2026*, 22,000 </w:t>
            </w:r>
            <w:proofErr w:type="spellStart"/>
            <w:r w:rsidRPr="007E3ACA">
              <w:rPr>
                <w:color w:val="000000"/>
                <w:sz w:val="16"/>
                <w:szCs w:val="16"/>
                <w:lang w:val="es-ES"/>
              </w:rPr>
              <w:t>seedlings</w:t>
            </w:r>
            <w:proofErr w:type="spellEnd"/>
            <w:r w:rsidRPr="007E3ACA">
              <w:rPr>
                <w:color w:val="000000"/>
                <w:sz w:val="16"/>
                <w:szCs w:val="16"/>
                <w:lang w:val="es-ES"/>
              </w:rPr>
              <w:t xml:space="preserve"> </w:t>
            </w:r>
            <w:proofErr w:type="spellStart"/>
            <w:r w:rsidRPr="007E3ACA">
              <w:rPr>
                <w:color w:val="000000"/>
                <w:sz w:val="16"/>
                <w:szCs w:val="16"/>
                <w:lang w:val="es-ES"/>
              </w:rPr>
              <w:t>will</w:t>
            </w:r>
            <w:proofErr w:type="spellEnd"/>
            <w:r w:rsidRPr="007E3ACA">
              <w:rPr>
                <w:color w:val="000000"/>
                <w:sz w:val="16"/>
                <w:szCs w:val="16"/>
                <w:lang w:val="es-ES"/>
              </w:rPr>
              <w:t xml:space="preserve"> be </w:t>
            </w:r>
            <w:proofErr w:type="spellStart"/>
            <w:r w:rsidRPr="007E3ACA">
              <w:rPr>
                <w:color w:val="000000"/>
                <w:sz w:val="16"/>
                <w:szCs w:val="16"/>
                <w:lang w:val="es-ES"/>
              </w:rPr>
              <w:t>planted</w:t>
            </w:r>
            <w:proofErr w:type="spellEnd"/>
            <w:r w:rsidRPr="007E3ACA">
              <w:rPr>
                <w:color w:val="000000"/>
                <w:sz w:val="16"/>
                <w:szCs w:val="16"/>
                <w:lang w:val="es-ES"/>
              </w:rPr>
              <w:t xml:space="preserve"> in </w:t>
            </w:r>
            <w:proofErr w:type="spellStart"/>
            <w:r w:rsidRPr="007E3ACA">
              <w:rPr>
                <w:color w:val="000000"/>
                <w:sz w:val="16"/>
                <w:szCs w:val="16"/>
                <w:lang w:val="es-ES"/>
              </w:rPr>
              <w:t>high</w:t>
            </w:r>
            <w:proofErr w:type="spellEnd"/>
            <w:r w:rsidRPr="007E3ACA">
              <w:rPr>
                <w:color w:val="000000"/>
                <w:sz w:val="16"/>
                <w:szCs w:val="16"/>
                <w:lang w:val="es-ES"/>
              </w:rPr>
              <w:t xml:space="preserve"> </w:t>
            </w:r>
            <w:proofErr w:type="spellStart"/>
            <w:r w:rsidRPr="007E3ACA">
              <w:rPr>
                <w:color w:val="000000"/>
                <w:sz w:val="16"/>
                <w:szCs w:val="16"/>
                <w:lang w:val="es-ES"/>
              </w:rPr>
              <w:t>priority</w:t>
            </w:r>
            <w:proofErr w:type="spellEnd"/>
            <w:r w:rsidRPr="007E3ACA">
              <w:rPr>
                <w:color w:val="000000"/>
                <w:sz w:val="16"/>
                <w:szCs w:val="16"/>
                <w:lang w:val="es-ES"/>
              </w:rPr>
              <w:t xml:space="preserve"> </w:t>
            </w:r>
            <w:proofErr w:type="spellStart"/>
            <w:r w:rsidRPr="007E3ACA">
              <w:rPr>
                <w:color w:val="000000"/>
                <w:sz w:val="16"/>
                <w:szCs w:val="16"/>
                <w:lang w:val="es-ES"/>
              </w:rPr>
              <w:t>areas</w:t>
            </w:r>
            <w:proofErr w:type="spellEnd"/>
            <w:r w:rsidRPr="007E3ACA">
              <w:rPr>
                <w:color w:val="000000"/>
                <w:sz w:val="16"/>
                <w:szCs w:val="16"/>
                <w:lang w:val="es-ES"/>
              </w:rPr>
              <w:t xml:space="preserve"> </w:t>
            </w:r>
            <w:proofErr w:type="spellStart"/>
            <w:r w:rsidRPr="007E3ACA">
              <w:rPr>
                <w:color w:val="000000"/>
                <w:sz w:val="16"/>
                <w:szCs w:val="16"/>
                <w:lang w:val="es-ES"/>
              </w:rPr>
              <w:t>for</w:t>
            </w:r>
            <w:proofErr w:type="spellEnd"/>
            <w:r w:rsidRPr="007E3ACA">
              <w:rPr>
                <w:color w:val="000000"/>
                <w:sz w:val="16"/>
                <w:szCs w:val="16"/>
                <w:lang w:val="es-ES"/>
              </w:rPr>
              <w:t xml:space="preserve"> </w:t>
            </w:r>
            <w:proofErr w:type="spellStart"/>
            <w:r w:rsidRPr="007E3ACA">
              <w:rPr>
                <w:color w:val="000000"/>
                <w:sz w:val="16"/>
                <w:szCs w:val="16"/>
                <w:lang w:val="es-ES"/>
              </w:rPr>
              <w:t>erosion</w:t>
            </w:r>
            <w:proofErr w:type="spellEnd"/>
            <w:r w:rsidRPr="007E3ACA">
              <w:rPr>
                <w:color w:val="000000"/>
                <w:sz w:val="16"/>
                <w:szCs w:val="16"/>
                <w:lang w:val="es-ES"/>
              </w:rPr>
              <w:t xml:space="preserve"> control and </w:t>
            </w:r>
            <w:proofErr w:type="spellStart"/>
            <w:r w:rsidRPr="007E3ACA">
              <w:rPr>
                <w:color w:val="000000"/>
                <w:sz w:val="16"/>
                <w:szCs w:val="16"/>
                <w:lang w:val="es-ES"/>
              </w:rPr>
              <w:t>flood</w:t>
            </w:r>
            <w:proofErr w:type="spellEnd"/>
            <w:r w:rsidRPr="007E3ACA">
              <w:rPr>
                <w:color w:val="000000"/>
                <w:sz w:val="16"/>
                <w:szCs w:val="16"/>
                <w:lang w:val="es-ES"/>
              </w:rPr>
              <w:t xml:space="preserve"> </w:t>
            </w:r>
            <w:proofErr w:type="spellStart"/>
            <w:r w:rsidRPr="007E3ACA">
              <w:rPr>
                <w:color w:val="000000"/>
                <w:sz w:val="16"/>
                <w:szCs w:val="16"/>
                <w:lang w:val="es-ES"/>
              </w:rPr>
              <w:t>mitigation</w:t>
            </w:r>
            <w:proofErr w:type="spellEnd"/>
            <w:r w:rsidRPr="007E3ACA">
              <w:rPr>
                <w:color w:val="000000"/>
                <w:sz w:val="16"/>
                <w:szCs w:val="16"/>
                <w:lang w:val="es-ES"/>
              </w:rPr>
              <w:t xml:space="preserve"> </w:t>
            </w:r>
          </w:p>
        </w:tc>
        <w:tc>
          <w:tcPr>
            <w:tcW w:w="1882" w:type="dxa"/>
            <w:tcBorders>
              <w:top w:val="nil"/>
              <w:left w:val="nil"/>
              <w:bottom w:val="single" w:sz="4" w:space="0" w:color="auto"/>
              <w:right w:val="single" w:sz="4" w:space="0" w:color="auto"/>
            </w:tcBorders>
            <w:vAlign w:val="center"/>
            <w:hideMark/>
          </w:tcPr>
          <w:p w14:paraId="76BD45D7"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c>
          <w:tcPr>
            <w:tcW w:w="1553" w:type="dxa"/>
            <w:tcBorders>
              <w:top w:val="nil"/>
              <w:left w:val="nil"/>
              <w:bottom w:val="single" w:sz="4" w:space="0" w:color="auto"/>
              <w:right w:val="single" w:sz="4" w:space="0" w:color="auto"/>
            </w:tcBorders>
            <w:vAlign w:val="center"/>
            <w:hideMark/>
          </w:tcPr>
          <w:p w14:paraId="562D43D6"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0</w:t>
            </w:r>
            <w:r w:rsidRPr="007E3ACA">
              <w:rPr>
                <w:color w:val="000000"/>
                <w:sz w:val="16"/>
                <w:szCs w:val="16"/>
                <w:lang w:val="es-ES"/>
              </w:rPr>
              <w:br/>
              <w:t>PNG – 0</w:t>
            </w:r>
            <w:r w:rsidRPr="007E3ACA">
              <w:rPr>
                <w:color w:val="000000"/>
                <w:sz w:val="16"/>
                <w:szCs w:val="16"/>
                <w:lang w:val="es-ES"/>
              </w:rPr>
              <w:br/>
              <w:t>SI –     0</w:t>
            </w:r>
          </w:p>
        </w:tc>
        <w:tc>
          <w:tcPr>
            <w:tcW w:w="1553" w:type="dxa"/>
            <w:tcBorders>
              <w:top w:val="nil"/>
              <w:left w:val="nil"/>
              <w:bottom w:val="single" w:sz="4" w:space="0" w:color="auto"/>
              <w:right w:val="single" w:sz="4" w:space="0" w:color="auto"/>
            </w:tcBorders>
            <w:vAlign w:val="center"/>
            <w:hideMark/>
          </w:tcPr>
          <w:p w14:paraId="219056F7"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8,000</w:t>
            </w:r>
            <w:r w:rsidRPr="007E3ACA">
              <w:rPr>
                <w:color w:val="000000"/>
                <w:sz w:val="16"/>
                <w:szCs w:val="16"/>
                <w:lang w:val="es-ES"/>
              </w:rPr>
              <w:br/>
              <w:t>PNG – 9,000</w:t>
            </w:r>
            <w:r w:rsidRPr="007E3ACA">
              <w:rPr>
                <w:color w:val="000000"/>
                <w:sz w:val="16"/>
                <w:szCs w:val="16"/>
                <w:lang w:val="es-ES"/>
              </w:rPr>
              <w:br/>
              <w:t>SI –     5,000</w:t>
            </w:r>
          </w:p>
        </w:tc>
        <w:tc>
          <w:tcPr>
            <w:tcW w:w="1553" w:type="dxa"/>
            <w:tcBorders>
              <w:top w:val="nil"/>
              <w:left w:val="nil"/>
              <w:bottom w:val="single" w:sz="4" w:space="0" w:color="auto"/>
              <w:right w:val="single" w:sz="4" w:space="0" w:color="auto"/>
            </w:tcBorders>
            <w:vAlign w:val="center"/>
            <w:hideMark/>
          </w:tcPr>
          <w:p w14:paraId="3964FCA0"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2,750</w:t>
            </w:r>
            <w:r w:rsidRPr="007E3ACA">
              <w:rPr>
                <w:color w:val="000000"/>
                <w:sz w:val="16"/>
                <w:szCs w:val="16"/>
                <w:lang w:val="es-ES"/>
              </w:rPr>
              <w:br/>
              <w:t>PNG – 0</w:t>
            </w:r>
            <w:r w:rsidRPr="007E3ACA">
              <w:rPr>
                <w:color w:val="000000"/>
                <w:sz w:val="16"/>
                <w:szCs w:val="16"/>
                <w:lang w:val="es-ES"/>
              </w:rPr>
              <w:br/>
              <w:t>SI –     0</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723C571F"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3,857</w:t>
            </w:r>
            <w:r w:rsidRPr="007E3ACA">
              <w:rPr>
                <w:color w:val="000000"/>
                <w:sz w:val="16"/>
                <w:szCs w:val="16"/>
                <w:lang w:val="es-ES"/>
              </w:rPr>
              <w:br/>
              <w:t>PNG – 0</w:t>
            </w:r>
            <w:r w:rsidRPr="007E3ACA">
              <w:rPr>
                <w:color w:val="000000"/>
                <w:sz w:val="16"/>
                <w:szCs w:val="16"/>
                <w:lang w:val="es-ES"/>
              </w:rPr>
              <w:br/>
              <w:t>SI –     0</w:t>
            </w:r>
          </w:p>
        </w:tc>
        <w:tc>
          <w:tcPr>
            <w:tcW w:w="1514" w:type="dxa"/>
            <w:tcBorders>
              <w:top w:val="nil"/>
              <w:left w:val="nil"/>
              <w:bottom w:val="single" w:sz="4" w:space="0" w:color="auto"/>
              <w:right w:val="single" w:sz="4" w:space="0" w:color="auto"/>
            </w:tcBorders>
            <w:vAlign w:val="center"/>
            <w:hideMark/>
          </w:tcPr>
          <w:p w14:paraId="0FE727AB"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Annual</w:t>
            </w:r>
            <w:proofErr w:type="spellEnd"/>
            <w:r w:rsidRPr="007E3ACA">
              <w:rPr>
                <w:color w:val="000000"/>
                <w:sz w:val="16"/>
                <w:szCs w:val="16"/>
                <w:lang w:val="es-ES"/>
              </w:rPr>
              <w:t xml:space="preserve"> </w:t>
            </w:r>
            <w:proofErr w:type="spellStart"/>
            <w:r w:rsidRPr="007E3ACA">
              <w:rPr>
                <w:color w:val="000000"/>
                <w:sz w:val="16"/>
                <w:szCs w:val="16"/>
                <w:lang w:val="es-ES"/>
              </w:rPr>
              <w:t>records</w:t>
            </w:r>
            <w:proofErr w:type="spellEnd"/>
            <w:r w:rsidRPr="007E3ACA">
              <w:rPr>
                <w:color w:val="000000"/>
                <w:sz w:val="16"/>
                <w:szCs w:val="16"/>
                <w:lang w:val="es-ES"/>
              </w:rPr>
              <w:t xml:space="preserve"> of </w:t>
            </w:r>
            <w:proofErr w:type="spellStart"/>
            <w:r w:rsidRPr="007E3ACA">
              <w:rPr>
                <w:color w:val="000000"/>
                <w:sz w:val="16"/>
                <w:szCs w:val="16"/>
                <w:lang w:val="es-ES"/>
              </w:rPr>
              <w:t>seedlings</w:t>
            </w:r>
            <w:proofErr w:type="spellEnd"/>
            <w:r w:rsidRPr="007E3ACA">
              <w:rPr>
                <w:color w:val="000000"/>
                <w:sz w:val="16"/>
                <w:szCs w:val="16"/>
                <w:lang w:val="es-ES"/>
              </w:rPr>
              <w:t xml:space="preserve"> </w:t>
            </w:r>
            <w:proofErr w:type="spellStart"/>
            <w:r w:rsidRPr="007E3ACA">
              <w:rPr>
                <w:color w:val="000000"/>
                <w:sz w:val="16"/>
                <w:szCs w:val="16"/>
                <w:lang w:val="es-ES"/>
              </w:rPr>
              <w:t>planted</w:t>
            </w:r>
            <w:proofErr w:type="spellEnd"/>
            <w:r w:rsidRPr="007E3ACA">
              <w:rPr>
                <w:color w:val="000000"/>
                <w:sz w:val="16"/>
                <w:szCs w:val="16"/>
                <w:lang w:val="es-ES"/>
              </w:rPr>
              <w:t xml:space="preserve"> </w:t>
            </w:r>
          </w:p>
        </w:tc>
        <w:tc>
          <w:tcPr>
            <w:tcW w:w="1150" w:type="dxa"/>
            <w:tcBorders>
              <w:top w:val="nil"/>
              <w:left w:val="nil"/>
              <w:bottom w:val="single" w:sz="4" w:space="0" w:color="auto"/>
              <w:right w:val="single" w:sz="4" w:space="0" w:color="auto"/>
            </w:tcBorders>
            <w:shd w:val="clear" w:color="auto" w:fill="FFFFFF" w:themeFill="background1"/>
            <w:vAlign w:val="bottom"/>
            <w:hideMark/>
          </w:tcPr>
          <w:p w14:paraId="31E971B6"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r>
      <w:tr w:rsidR="007E3ACA" w:rsidRPr="00D0326D" w14:paraId="7A9E2AFC"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4277C2CF" w14:textId="77777777" w:rsidR="007E3ACA" w:rsidRPr="007E3ACA" w:rsidRDefault="007E3ACA" w:rsidP="007E3ACA">
            <w:pPr>
              <w:spacing w:after="160" w:line="259" w:lineRule="auto"/>
              <w:jc w:val="both"/>
              <w:rPr>
                <w:color w:val="000000"/>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7959B7" w14:textId="77777777" w:rsidR="007E3ACA" w:rsidRPr="007E3ACA" w:rsidRDefault="007E3ACA" w:rsidP="007E3ACA">
            <w:pPr>
              <w:spacing w:after="160" w:line="259" w:lineRule="auto"/>
              <w:jc w:val="both"/>
              <w:rPr>
                <w:color w:val="000000"/>
                <w:sz w:val="16"/>
                <w:szCs w:val="16"/>
                <w:lang w:val="es-ES"/>
              </w:rPr>
            </w:pPr>
          </w:p>
        </w:tc>
        <w:tc>
          <w:tcPr>
            <w:tcW w:w="1553" w:type="dxa"/>
            <w:tcBorders>
              <w:top w:val="nil"/>
              <w:left w:val="nil"/>
              <w:bottom w:val="single" w:sz="4" w:space="0" w:color="auto"/>
              <w:right w:val="single" w:sz="4" w:space="0" w:color="auto"/>
            </w:tcBorders>
            <w:vAlign w:val="center"/>
            <w:hideMark/>
          </w:tcPr>
          <w:p w14:paraId="55738524"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R1.1.1c. </w:t>
            </w:r>
            <w:proofErr w:type="spellStart"/>
            <w:r w:rsidRPr="007E3ACA">
              <w:rPr>
                <w:color w:val="000000"/>
                <w:sz w:val="16"/>
                <w:szCs w:val="16"/>
                <w:lang w:val="es-ES"/>
              </w:rPr>
              <w:t>By</w:t>
            </w:r>
            <w:proofErr w:type="spellEnd"/>
            <w:r w:rsidRPr="007E3ACA">
              <w:rPr>
                <w:color w:val="000000"/>
                <w:sz w:val="16"/>
                <w:szCs w:val="16"/>
                <w:lang w:val="es-ES"/>
              </w:rPr>
              <w:t xml:space="preserve"> 2026*, 14 </w:t>
            </w:r>
            <w:proofErr w:type="spellStart"/>
            <w:r w:rsidRPr="007E3ACA">
              <w:rPr>
                <w:color w:val="000000"/>
                <w:sz w:val="16"/>
                <w:szCs w:val="16"/>
                <w:lang w:val="es-ES"/>
              </w:rPr>
              <w:t>watersheds</w:t>
            </w:r>
            <w:proofErr w:type="spellEnd"/>
            <w:r w:rsidRPr="007E3ACA">
              <w:rPr>
                <w:color w:val="000000"/>
                <w:sz w:val="16"/>
                <w:szCs w:val="16"/>
                <w:lang w:val="es-ES"/>
              </w:rPr>
              <w:t xml:space="preserve"> are </w:t>
            </w:r>
            <w:proofErr w:type="spellStart"/>
            <w:r w:rsidRPr="007E3ACA">
              <w:rPr>
                <w:color w:val="000000"/>
                <w:sz w:val="16"/>
                <w:szCs w:val="16"/>
                <w:lang w:val="es-ES"/>
              </w:rPr>
              <w:t>sustainably</w:t>
            </w:r>
            <w:proofErr w:type="spellEnd"/>
            <w:r w:rsidRPr="007E3ACA">
              <w:rPr>
                <w:color w:val="000000"/>
                <w:sz w:val="16"/>
                <w:szCs w:val="16"/>
                <w:lang w:val="es-ES"/>
              </w:rPr>
              <w:t xml:space="preserve"> </w:t>
            </w:r>
            <w:proofErr w:type="spellStart"/>
            <w:r w:rsidRPr="007E3ACA">
              <w:rPr>
                <w:color w:val="000000"/>
                <w:sz w:val="16"/>
                <w:szCs w:val="16"/>
                <w:lang w:val="es-ES"/>
              </w:rPr>
              <w:t>managed</w:t>
            </w:r>
            <w:proofErr w:type="spellEnd"/>
            <w:r w:rsidRPr="007E3ACA">
              <w:rPr>
                <w:color w:val="000000"/>
                <w:sz w:val="16"/>
                <w:szCs w:val="16"/>
                <w:lang w:val="es-ES"/>
              </w:rPr>
              <w:t xml:space="preserve"> </w:t>
            </w:r>
            <w:proofErr w:type="spellStart"/>
            <w:r w:rsidRPr="007E3ACA">
              <w:rPr>
                <w:color w:val="000000"/>
                <w:sz w:val="16"/>
                <w:szCs w:val="16"/>
                <w:lang w:val="es-ES"/>
              </w:rPr>
              <w:t>covering</w:t>
            </w:r>
            <w:proofErr w:type="spellEnd"/>
            <w:r w:rsidRPr="007E3ACA">
              <w:rPr>
                <w:color w:val="000000"/>
                <w:sz w:val="16"/>
                <w:szCs w:val="16"/>
                <w:lang w:val="es-ES"/>
              </w:rPr>
              <w:t xml:space="preserve"> 61,540 ha</w:t>
            </w:r>
          </w:p>
        </w:tc>
        <w:tc>
          <w:tcPr>
            <w:tcW w:w="1882" w:type="dxa"/>
            <w:tcBorders>
              <w:top w:val="nil"/>
              <w:left w:val="nil"/>
              <w:bottom w:val="single" w:sz="4" w:space="0" w:color="auto"/>
              <w:right w:val="single" w:sz="4" w:space="0" w:color="auto"/>
            </w:tcBorders>
            <w:vAlign w:val="center"/>
            <w:hideMark/>
          </w:tcPr>
          <w:p w14:paraId="4BC790BE"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Linked</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Kiwa </w:t>
            </w:r>
            <w:proofErr w:type="spellStart"/>
            <w:r w:rsidRPr="007E3ACA">
              <w:rPr>
                <w:color w:val="000000"/>
                <w:sz w:val="16"/>
                <w:szCs w:val="16"/>
                <w:lang w:val="es-ES"/>
              </w:rPr>
              <w:t>Logframe</w:t>
            </w:r>
            <w:proofErr w:type="spellEnd"/>
            <w:r w:rsidRPr="007E3ACA">
              <w:rPr>
                <w:color w:val="000000"/>
                <w:sz w:val="16"/>
                <w:szCs w:val="16"/>
                <w:lang w:val="es-ES"/>
              </w:rPr>
              <w:t xml:space="preserve"> Output 2 </w:t>
            </w:r>
            <w:proofErr w:type="spellStart"/>
            <w:r w:rsidRPr="007E3ACA">
              <w:rPr>
                <w:color w:val="000000"/>
                <w:sz w:val="16"/>
                <w:szCs w:val="16"/>
                <w:lang w:val="es-ES"/>
              </w:rPr>
              <w:t>indicators</w:t>
            </w:r>
            <w:proofErr w:type="spellEnd"/>
            <w:r w:rsidRPr="007E3ACA">
              <w:rPr>
                <w:color w:val="000000"/>
                <w:sz w:val="16"/>
                <w:szCs w:val="16"/>
                <w:lang w:val="es-ES"/>
              </w:rPr>
              <w:t xml:space="preserve"> </w:t>
            </w:r>
            <w:proofErr w:type="spellStart"/>
            <w:r w:rsidRPr="007E3ACA">
              <w:rPr>
                <w:color w:val="000000"/>
                <w:sz w:val="16"/>
                <w:szCs w:val="16"/>
                <w:lang w:val="es-ES"/>
              </w:rPr>
              <w:t>on</w:t>
            </w:r>
            <w:proofErr w:type="spellEnd"/>
            <w:r w:rsidRPr="007E3ACA">
              <w:rPr>
                <w:color w:val="000000"/>
                <w:sz w:val="16"/>
                <w:szCs w:val="16"/>
                <w:lang w:val="es-ES"/>
              </w:rPr>
              <w:t xml:space="preserve"> </w:t>
            </w:r>
            <w:proofErr w:type="spellStart"/>
            <w:r w:rsidRPr="007E3ACA">
              <w:rPr>
                <w:color w:val="000000"/>
                <w:sz w:val="16"/>
                <w:szCs w:val="16"/>
                <w:lang w:val="es-ES"/>
              </w:rPr>
              <w:t>areas</w:t>
            </w:r>
            <w:proofErr w:type="spellEnd"/>
            <w:r w:rsidRPr="007E3ACA">
              <w:rPr>
                <w:color w:val="000000"/>
                <w:sz w:val="16"/>
                <w:szCs w:val="16"/>
                <w:lang w:val="es-ES"/>
              </w:rPr>
              <w:t xml:space="preserve"> (in ha) </w:t>
            </w:r>
            <w:proofErr w:type="spellStart"/>
            <w:r w:rsidRPr="007E3ACA">
              <w:rPr>
                <w:color w:val="000000"/>
                <w:sz w:val="16"/>
                <w:szCs w:val="16"/>
                <w:lang w:val="es-ES"/>
              </w:rPr>
              <w:t>benefiting</w:t>
            </w:r>
            <w:proofErr w:type="spellEnd"/>
            <w:r w:rsidRPr="007E3ACA">
              <w:rPr>
                <w:color w:val="000000"/>
                <w:sz w:val="16"/>
                <w:szCs w:val="16"/>
                <w:lang w:val="es-ES"/>
              </w:rPr>
              <w:t xml:space="preserve"> </w:t>
            </w:r>
            <w:proofErr w:type="spellStart"/>
            <w:r w:rsidRPr="007E3ACA">
              <w:rPr>
                <w:color w:val="000000"/>
                <w:sz w:val="16"/>
                <w:szCs w:val="16"/>
                <w:lang w:val="es-ES"/>
              </w:rPr>
              <w:t>from</w:t>
            </w:r>
            <w:proofErr w:type="spellEnd"/>
            <w:r w:rsidRPr="007E3ACA">
              <w:rPr>
                <w:color w:val="000000"/>
                <w:sz w:val="16"/>
                <w:szCs w:val="16"/>
                <w:lang w:val="es-ES"/>
              </w:rPr>
              <w:t xml:space="preserve"> </w:t>
            </w:r>
            <w:proofErr w:type="spellStart"/>
            <w:r w:rsidRPr="007E3ACA">
              <w:rPr>
                <w:color w:val="000000"/>
                <w:sz w:val="16"/>
                <w:szCs w:val="16"/>
                <w:lang w:val="es-ES"/>
              </w:rPr>
              <w:t>sustainable</w:t>
            </w:r>
            <w:proofErr w:type="spellEnd"/>
            <w:r w:rsidRPr="007E3ACA">
              <w:rPr>
                <w:color w:val="000000"/>
                <w:sz w:val="16"/>
                <w:szCs w:val="16"/>
                <w:lang w:val="es-ES"/>
              </w:rPr>
              <w:t xml:space="preserve"> </w:t>
            </w:r>
            <w:proofErr w:type="spellStart"/>
            <w:r w:rsidRPr="007E3ACA">
              <w:rPr>
                <w:color w:val="000000"/>
                <w:sz w:val="16"/>
                <w:szCs w:val="16"/>
                <w:lang w:val="es-ES"/>
              </w:rPr>
              <w:t>resource</w:t>
            </w:r>
            <w:proofErr w:type="spellEnd"/>
            <w:r w:rsidRPr="007E3ACA">
              <w:rPr>
                <w:color w:val="000000"/>
                <w:sz w:val="16"/>
                <w:szCs w:val="16"/>
                <w:lang w:val="es-ES"/>
              </w:rPr>
              <w:t xml:space="preserve"> and/</w:t>
            </w:r>
            <w:proofErr w:type="spellStart"/>
            <w:r w:rsidRPr="007E3ACA">
              <w:rPr>
                <w:color w:val="000000"/>
                <w:sz w:val="16"/>
                <w:szCs w:val="16"/>
                <w:lang w:val="es-ES"/>
              </w:rPr>
              <w:t>or</w:t>
            </w:r>
            <w:proofErr w:type="spellEnd"/>
            <w:r w:rsidRPr="007E3ACA">
              <w:rPr>
                <w:color w:val="000000"/>
                <w:sz w:val="16"/>
                <w:szCs w:val="16"/>
                <w:lang w:val="es-ES"/>
              </w:rPr>
              <w:t xml:space="preserve"> </w:t>
            </w:r>
            <w:proofErr w:type="spellStart"/>
            <w:r w:rsidRPr="007E3ACA">
              <w:rPr>
                <w:color w:val="000000"/>
                <w:sz w:val="16"/>
                <w:szCs w:val="16"/>
                <w:lang w:val="es-ES"/>
              </w:rPr>
              <w:t>land</w:t>
            </w:r>
            <w:proofErr w:type="spellEnd"/>
            <w:r w:rsidRPr="007E3ACA">
              <w:rPr>
                <w:color w:val="000000"/>
                <w:sz w:val="16"/>
                <w:szCs w:val="16"/>
                <w:lang w:val="es-ES"/>
              </w:rPr>
              <w:t xml:space="preserve"> and marine </w:t>
            </w:r>
            <w:proofErr w:type="spellStart"/>
            <w:r w:rsidRPr="007E3ACA">
              <w:rPr>
                <w:color w:val="000000"/>
                <w:sz w:val="16"/>
                <w:szCs w:val="16"/>
                <w:lang w:val="es-ES"/>
              </w:rPr>
              <w:t>management</w:t>
            </w:r>
            <w:proofErr w:type="spellEnd"/>
            <w:r w:rsidRPr="007E3ACA">
              <w:rPr>
                <w:color w:val="000000"/>
                <w:sz w:val="16"/>
                <w:szCs w:val="16"/>
                <w:lang w:val="es-ES"/>
              </w:rPr>
              <w:t xml:space="preserve"> </w:t>
            </w:r>
            <w:proofErr w:type="spellStart"/>
            <w:r w:rsidRPr="007E3ACA">
              <w:rPr>
                <w:color w:val="000000"/>
                <w:sz w:val="16"/>
                <w:szCs w:val="16"/>
                <w:lang w:val="es-ES"/>
              </w:rPr>
              <w:lastRenderedPageBreak/>
              <w:t>programmes</w:t>
            </w:r>
            <w:proofErr w:type="spellEnd"/>
            <w:r w:rsidRPr="007E3ACA">
              <w:rPr>
                <w:color w:val="000000"/>
                <w:sz w:val="16"/>
                <w:szCs w:val="16"/>
                <w:lang w:val="es-ES"/>
              </w:rPr>
              <w:t xml:space="preserve"> </w:t>
            </w:r>
            <w:proofErr w:type="spellStart"/>
            <w:r w:rsidRPr="007E3ACA">
              <w:rPr>
                <w:color w:val="000000"/>
                <w:sz w:val="16"/>
                <w:szCs w:val="16"/>
                <w:lang w:val="es-ES"/>
              </w:rPr>
              <w:t>by</w:t>
            </w:r>
            <w:proofErr w:type="spellEnd"/>
            <w:r w:rsidRPr="007E3ACA">
              <w:rPr>
                <w:color w:val="000000"/>
                <w:sz w:val="16"/>
                <w:szCs w:val="16"/>
                <w:lang w:val="es-ES"/>
              </w:rPr>
              <w:t xml:space="preserve"> </w:t>
            </w:r>
            <w:proofErr w:type="spellStart"/>
            <w:r w:rsidRPr="007E3ACA">
              <w:rPr>
                <w:color w:val="000000"/>
                <w:sz w:val="16"/>
                <w:szCs w:val="16"/>
                <w:lang w:val="es-ES"/>
              </w:rPr>
              <w:t>key</w:t>
            </w:r>
            <w:proofErr w:type="spellEnd"/>
            <w:r w:rsidRPr="007E3ACA">
              <w:rPr>
                <w:color w:val="000000"/>
                <w:sz w:val="16"/>
                <w:szCs w:val="16"/>
                <w:lang w:val="es-ES"/>
              </w:rPr>
              <w:t xml:space="preserve"> </w:t>
            </w:r>
            <w:proofErr w:type="spellStart"/>
            <w:proofErr w:type="gramStart"/>
            <w:r w:rsidRPr="007E3ACA">
              <w:rPr>
                <w:color w:val="000000"/>
                <w:sz w:val="16"/>
                <w:szCs w:val="16"/>
                <w:lang w:val="es-ES"/>
              </w:rPr>
              <w:t>areas</w:t>
            </w:r>
            <w:proofErr w:type="spellEnd"/>
            <w:r w:rsidRPr="007E3ACA">
              <w:rPr>
                <w:color w:val="000000"/>
                <w:sz w:val="16"/>
                <w:szCs w:val="16"/>
                <w:lang w:val="es-ES"/>
              </w:rPr>
              <w:t xml:space="preserve">  i</w:t>
            </w:r>
            <w:proofErr w:type="gramEnd"/>
            <w:r w:rsidRPr="007E3ACA">
              <w:rPr>
                <w:color w:val="000000"/>
                <w:sz w:val="16"/>
                <w:szCs w:val="16"/>
                <w:lang w:val="es-ES"/>
              </w:rPr>
              <w:t xml:space="preserve">) </w:t>
            </w:r>
            <w:proofErr w:type="spellStart"/>
            <w:r w:rsidRPr="007E3ACA">
              <w:rPr>
                <w:color w:val="000000"/>
                <w:sz w:val="16"/>
                <w:szCs w:val="16"/>
                <w:lang w:val="es-ES"/>
              </w:rPr>
              <w:t>terrestrial</w:t>
            </w:r>
            <w:proofErr w:type="spellEnd"/>
            <w:r w:rsidRPr="007E3ACA">
              <w:rPr>
                <w:color w:val="000000"/>
                <w:sz w:val="16"/>
                <w:szCs w:val="16"/>
                <w:lang w:val="es-ES"/>
              </w:rPr>
              <w:t>/</w:t>
            </w:r>
            <w:proofErr w:type="spellStart"/>
            <w:r w:rsidRPr="007E3ACA">
              <w:rPr>
                <w:color w:val="000000"/>
                <w:sz w:val="16"/>
                <w:szCs w:val="16"/>
                <w:lang w:val="es-ES"/>
              </w:rPr>
              <w:t>freshwater</w:t>
            </w:r>
            <w:proofErr w:type="spellEnd"/>
            <w:r w:rsidRPr="007E3ACA">
              <w:rPr>
                <w:color w:val="000000"/>
                <w:sz w:val="16"/>
                <w:szCs w:val="16"/>
                <w:lang w:val="es-ES"/>
              </w:rPr>
              <w:t xml:space="preserve"> and </w:t>
            </w:r>
            <w:proofErr w:type="spellStart"/>
            <w:r w:rsidRPr="007E3ACA">
              <w:rPr>
                <w:color w:val="000000"/>
                <w:sz w:val="16"/>
                <w:szCs w:val="16"/>
                <w:lang w:val="es-ES"/>
              </w:rPr>
              <w:t>ii</w:t>
            </w:r>
            <w:proofErr w:type="spellEnd"/>
            <w:r w:rsidRPr="007E3ACA">
              <w:rPr>
                <w:color w:val="000000"/>
                <w:sz w:val="16"/>
                <w:szCs w:val="16"/>
                <w:lang w:val="es-ES"/>
              </w:rPr>
              <w:t xml:space="preserve">) marine </w:t>
            </w:r>
            <w:proofErr w:type="spellStart"/>
            <w:r w:rsidRPr="007E3ACA">
              <w:rPr>
                <w:color w:val="000000"/>
                <w:sz w:val="16"/>
                <w:szCs w:val="16"/>
                <w:lang w:val="es-ES"/>
              </w:rPr>
              <w:t>ecosystems</w:t>
            </w:r>
            <w:proofErr w:type="spellEnd"/>
          </w:p>
        </w:tc>
        <w:tc>
          <w:tcPr>
            <w:tcW w:w="1553" w:type="dxa"/>
            <w:tcBorders>
              <w:top w:val="nil"/>
              <w:left w:val="nil"/>
              <w:bottom w:val="single" w:sz="4" w:space="0" w:color="auto"/>
              <w:right w:val="single" w:sz="4" w:space="0" w:color="auto"/>
            </w:tcBorders>
            <w:vAlign w:val="center"/>
            <w:hideMark/>
          </w:tcPr>
          <w:p w14:paraId="42089A9F"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lastRenderedPageBreak/>
              <w:t>Fiji</w:t>
            </w:r>
            <w:proofErr w:type="spellEnd"/>
            <w:r w:rsidRPr="007E3ACA">
              <w:rPr>
                <w:color w:val="000000"/>
                <w:sz w:val="16"/>
                <w:szCs w:val="16"/>
                <w:lang w:val="es-ES"/>
              </w:rPr>
              <w:t xml:space="preserve"> – 3, 18,743 ha</w:t>
            </w:r>
            <w:r w:rsidRPr="007E3ACA">
              <w:rPr>
                <w:color w:val="000000"/>
                <w:sz w:val="16"/>
                <w:szCs w:val="16"/>
                <w:lang w:val="es-ES"/>
              </w:rPr>
              <w:br/>
              <w:t>PNG – 0, 0 ha</w:t>
            </w:r>
            <w:r w:rsidRPr="007E3ACA">
              <w:rPr>
                <w:color w:val="000000"/>
                <w:sz w:val="16"/>
                <w:szCs w:val="16"/>
                <w:lang w:val="es-ES"/>
              </w:rPr>
              <w:br/>
              <w:t xml:space="preserve">SI – 0, 0 ha </w:t>
            </w:r>
          </w:p>
        </w:tc>
        <w:tc>
          <w:tcPr>
            <w:tcW w:w="1553" w:type="dxa"/>
            <w:tcBorders>
              <w:top w:val="nil"/>
              <w:left w:val="nil"/>
              <w:bottom w:val="single" w:sz="4" w:space="0" w:color="auto"/>
              <w:right w:val="single" w:sz="4" w:space="0" w:color="auto"/>
            </w:tcBorders>
            <w:vAlign w:val="center"/>
            <w:hideMark/>
          </w:tcPr>
          <w:p w14:paraId="5F20982E"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4, 20,612 ha</w:t>
            </w:r>
            <w:r w:rsidRPr="007E3ACA">
              <w:rPr>
                <w:color w:val="000000"/>
                <w:sz w:val="16"/>
                <w:szCs w:val="16"/>
                <w:lang w:val="es-ES"/>
              </w:rPr>
              <w:br/>
              <w:t>PNG – 3, 21,556 ha</w:t>
            </w:r>
            <w:r w:rsidRPr="007E3ACA">
              <w:rPr>
                <w:color w:val="000000"/>
                <w:sz w:val="16"/>
                <w:szCs w:val="16"/>
                <w:lang w:val="es-ES"/>
              </w:rPr>
              <w:br/>
              <w:t>SI –      7, 11,180 ha</w:t>
            </w:r>
          </w:p>
        </w:tc>
        <w:tc>
          <w:tcPr>
            <w:tcW w:w="1553" w:type="dxa"/>
            <w:tcBorders>
              <w:top w:val="nil"/>
              <w:left w:val="nil"/>
              <w:bottom w:val="single" w:sz="4" w:space="0" w:color="auto"/>
              <w:right w:val="single" w:sz="4" w:space="0" w:color="auto"/>
            </w:tcBorders>
            <w:vAlign w:val="center"/>
            <w:hideMark/>
          </w:tcPr>
          <w:p w14:paraId="007B156D"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4, 21,898 ha</w:t>
            </w:r>
            <w:r w:rsidRPr="007E3ACA">
              <w:rPr>
                <w:color w:val="000000"/>
                <w:sz w:val="16"/>
                <w:szCs w:val="16"/>
                <w:lang w:val="es-ES"/>
              </w:rPr>
              <w:br/>
              <w:t>PNG – 0, 0 ha</w:t>
            </w:r>
            <w:r w:rsidRPr="007E3ACA">
              <w:rPr>
                <w:color w:val="000000"/>
                <w:sz w:val="16"/>
                <w:szCs w:val="16"/>
                <w:lang w:val="es-ES"/>
              </w:rPr>
              <w:br/>
              <w:t xml:space="preserve">SI – 0, 0 ha </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0CF19B9E"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4, 21,898 ha</w:t>
            </w:r>
            <w:r w:rsidRPr="007E3ACA">
              <w:rPr>
                <w:color w:val="000000"/>
                <w:sz w:val="16"/>
                <w:szCs w:val="16"/>
                <w:lang w:val="es-ES"/>
              </w:rPr>
              <w:br/>
              <w:t>PNG – 0, 0 ha</w:t>
            </w:r>
            <w:r w:rsidRPr="007E3ACA">
              <w:rPr>
                <w:color w:val="000000"/>
                <w:sz w:val="16"/>
                <w:szCs w:val="16"/>
                <w:lang w:val="es-ES"/>
              </w:rPr>
              <w:br/>
              <w:t xml:space="preserve">SI – 0, 0 ha </w:t>
            </w:r>
          </w:p>
        </w:tc>
        <w:tc>
          <w:tcPr>
            <w:tcW w:w="1514" w:type="dxa"/>
            <w:tcBorders>
              <w:top w:val="nil"/>
              <w:left w:val="nil"/>
              <w:bottom w:val="single" w:sz="4" w:space="0" w:color="auto"/>
              <w:right w:val="single" w:sz="4" w:space="0" w:color="auto"/>
            </w:tcBorders>
            <w:vAlign w:val="center"/>
            <w:hideMark/>
          </w:tcPr>
          <w:p w14:paraId="2BEBA589"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GIS </w:t>
            </w:r>
            <w:proofErr w:type="spellStart"/>
            <w:r w:rsidRPr="007E3ACA">
              <w:rPr>
                <w:color w:val="000000"/>
                <w:sz w:val="16"/>
                <w:szCs w:val="16"/>
                <w:lang w:val="es-ES"/>
              </w:rPr>
              <w:t>calculation</w:t>
            </w:r>
            <w:proofErr w:type="spellEnd"/>
            <w:r w:rsidRPr="007E3ACA">
              <w:rPr>
                <w:color w:val="000000"/>
                <w:sz w:val="16"/>
                <w:szCs w:val="16"/>
                <w:lang w:val="es-ES"/>
              </w:rPr>
              <w:t xml:space="preserve"> of </w:t>
            </w:r>
            <w:proofErr w:type="spellStart"/>
            <w:r w:rsidRPr="007E3ACA">
              <w:rPr>
                <w:color w:val="000000"/>
                <w:sz w:val="16"/>
                <w:szCs w:val="16"/>
                <w:lang w:val="es-ES"/>
              </w:rPr>
              <w:t>spatial</w:t>
            </w:r>
            <w:proofErr w:type="spellEnd"/>
            <w:r w:rsidRPr="007E3ACA">
              <w:rPr>
                <w:color w:val="000000"/>
                <w:sz w:val="16"/>
                <w:szCs w:val="16"/>
                <w:lang w:val="es-ES"/>
              </w:rPr>
              <w:t xml:space="preserve"> </w:t>
            </w:r>
            <w:proofErr w:type="spellStart"/>
            <w:r w:rsidRPr="007E3ACA">
              <w:rPr>
                <w:color w:val="000000"/>
                <w:sz w:val="16"/>
                <w:szCs w:val="16"/>
                <w:lang w:val="es-ES"/>
              </w:rPr>
              <w:t>areas</w:t>
            </w:r>
            <w:proofErr w:type="spellEnd"/>
            <w:r w:rsidRPr="007E3ACA">
              <w:rPr>
                <w:color w:val="000000"/>
                <w:sz w:val="16"/>
                <w:szCs w:val="16"/>
                <w:lang w:val="es-ES"/>
              </w:rPr>
              <w:t xml:space="preserve"> </w:t>
            </w:r>
            <w:proofErr w:type="spellStart"/>
            <w:r w:rsidRPr="007E3ACA">
              <w:rPr>
                <w:color w:val="000000"/>
                <w:sz w:val="16"/>
                <w:szCs w:val="16"/>
                <w:lang w:val="es-ES"/>
              </w:rPr>
              <w:t>under</w:t>
            </w:r>
            <w:proofErr w:type="spellEnd"/>
            <w:r w:rsidRPr="007E3ACA">
              <w:rPr>
                <w:color w:val="000000"/>
                <w:sz w:val="16"/>
                <w:szCs w:val="16"/>
                <w:lang w:val="es-ES"/>
              </w:rPr>
              <w:t xml:space="preserve"> </w:t>
            </w:r>
            <w:proofErr w:type="spellStart"/>
            <w:r w:rsidRPr="007E3ACA">
              <w:rPr>
                <w:color w:val="000000"/>
                <w:sz w:val="16"/>
                <w:szCs w:val="16"/>
                <w:lang w:val="es-ES"/>
              </w:rPr>
              <w:t>endorsed</w:t>
            </w:r>
            <w:proofErr w:type="spellEnd"/>
            <w:r w:rsidRPr="007E3ACA">
              <w:rPr>
                <w:color w:val="000000"/>
                <w:sz w:val="16"/>
                <w:szCs w:val="16"/>
                <w:lang w:val="es-ES"/>
              </w:rPr>
              <w:t xml:space="preserve"> </w:t>
            </w:r>
            <w:proofErr w:type="spellStart"/>
            <w:r w:rsidRPr="007E3ACA">
              <w:rPr>
                <w:color w:val="000000"/>
                <w:sz w:val="16"/>
                <w:szCs w:val="16"/>
                <w:lang w:val="es-ES"/>
              </w:rPr>
              <w:t>management</w:t>
            </w:r>
            <w:proofErr w:type="spellEnd"/>
            <w:r w:rsidRPr="007E3ACA">
              <w:rPr>
                <w:color w:val="000000"/>
                <w:sz w:val="16"/>
                <w:szCs w:val="16"/>
                <w:lang w:val="es-ES"/>
              </w:rPr>
              <w:t xml:space="preserve"> at </w:t>
            </w:r>
            <w:proofErr w:type="spellStart"/>
            <w:r w:rsidRPr="007E3ACA">
              <w:rPr>
                <w:color w:val="000000"/>
                <w:sz w:val="16"/>
                <w:szCs w:val="16"/>
                <w:lang w:val="es-ES"/>
              </w:rPr>
              <w:lastRenderedPageBreak/>
              <w:t>start</w:t>
            </w:r>
            <w:proofErr w:type="spellEnd"/>
            <w:r w:rsidRPr="007E3ACA">
              <w:rPr>
                <w:color w:val="000000"/>
                <w:sz w:val="16"/>
                <w:szCs w:val="16"/>
                <w:lang w:val="es-ES"/>
              </w:rPr>
              <w:t xml:space="preserve"> and </w:t>
            </w:r>
            <w:proofErr w:type="spellStart"/>
            <w:r w:rsidRPr="007E3ACA">
              <w:rPr>
                <w:color w:val="000000"/>
                <w:sz w:val="16"/>
                <w:szCs w:val="16"/>
                <w:lang w:val="es-ES"/>
              </w:rPr>
              <w:t>end</w:t>
            </w:r>
            <w:proofErr w:type="spellEnd"/>
            <w:r w:rsidRPr="007E3ACA">
              <w:rPr>
                <w:color w:val="000000"/>
                <w:sz w:val="16"/>
                <w:szCs w:val="16"/>
                <w:lang w:val="es-ES"/>
              </w:rPr>
              <w:t xml:space="preserve"> of </w:t>
            </w:r>
            <w:proofErr w:type="spellStart"/>
            <w:r w:rsidRPr="007E3ACA">
              <w:rPr>
                <w:color w:val="000000"/>
                <w:sz w:val="16"/>
                <w:szCs w:val="16"/>
                <w:lang w:val="es-ES"/>
              </w:rPr>
              <w:t>project</w:t>
            </w:r>
            <w:proofErr w:type="spellEnd"/>
          </w:p>
        </w:tc>
        <w:tc>
          <w:tcPr>
            <w:tcW w:w="1150" w:type="dxa"/>
            <w:tcBorders>
              <w:top w:val="nil"/>
              <w:left w:val="nil"/>
              <w:bottom w:val="single" w:sz="4" w:space="0" w:color="auto"/>
              <w:right w:val="single" w:sz="4" w:space="0" w:color="auto"/>
            </w:tcBorders>
            <w:shd w:val="clear" w:color="auto" w:fill="FFFFFF" w:themeFill="background1"/>
            <w:vAlign w:val="bottom"/>
          </w:tcPr>
          <w:p w14:paraId="0A3A5366" w14:textId="77777777" w:rsidR="007E3ACA" w:rsidRPr="007E3ACA" w:rsidRDefault="007E3ACA" w:rsidP="007E3ACA">
            <w:pPr>
              <w:spacing w:after="160" w:line="259" w:lineRule="auto"/>
              <w:jc w:val="both"/>
              <w:rPr>
                <w:color w:val="000000"/>
                <w:sz w:val="16"/>
                <w:szCs w:val="16"/>
                <w:lang w:val="es-ES"/>
              </w:rPr>
            </w:pPr>
          </w:p>
        </w:tc>
      </w:tr>
      <w:tr w:rsidR="007E3ACA" w:rsidRPr="00D0326D" w14:paraId="1C712F78"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20E3ED36" w14:textId="77777777" w:rsidR="007E3ACA" w:rsidRPr="007E3ACA" w:rsidRDefault="007E3ACA" w:rsidP="007E3ACA">
            <w:pPr>
              <w:spacing w:after="160" w:line="259" w:lineRule="auto"/>
              <w:jc w:val="both"/>
              <w:rPr>
                <w:color w:val="000000"/>
                <w:sz w:val="16"/>
                <w:szCs w:val="16"/>
                <w:lang w:val="es-ES"/>
              </w:rPr>
            </w:pPr>
          </w:p>
        </w:tc>
        <w:tc>
          <w:tcPr>
            <w:tcW w:w="1262" w:type="dxa"/>
            <w:vMerge w:val="restart"/>
            <w:tcBorders>
              <w:top w:val="single" w:sz="4" w:space="0" w:color="auto"/>
              <w:left w:val="single" w:sz="4" w:space="0" w:color="auto"/>
              <w:bottom w:val="single" w:sz="4" w:space="0" w:color="auto"/>
              <w:right w:val="single" w:sz="4" w:space="0" w:color="auto"/>
            </w:tcBorders>
            <w:vAlign w:val="center"/>
            <w:hideMark/>
          </w:tcPr>
          <w:p w14:paraId="631002D0"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R1.1.2 </w:t>
            </w:r>
            <w:proofErr w:type="spellStart"/>
            <w:r w:rsidRPr="007E3ACA">
              <w:rPr>
                <w:color w:val="000000"/>
                <w:sz w:val="16"/>
                <w:szCs w:val="16"/>
                <w:lang w:val="es-ES"/>
              </w:rPr>
              <w:t>Sustainably</w:t>
            </w:r>
            <w:proofErr w:type="spellEnd"/>
            <w:r w:rsidRPr="007E3ACA">
              <w:rPr>
                <w:color w:val="000000"/>
                <w:sz w:val="16"/>
                <w:szCs w:val="16"/>
                <w:lang w:val="es-ES"/>
              </w:rPr>
              <w:t xml:space="preserve"> </w:t>
            </w:r>
            <w:proofErr w:type="spellStart"/>
            <w:r w:rsidRPr="007E3ACA">
              <w:rPr>
                <w:color w:val="000000"/>
                <w:sz w:val="16"/>
                <w:szCs w:val="16"/>
                <w:lang w:val="es-ES"/>
              </w:rPr>
              <w:t>managed</w:t>
            </w:r>
            <w:proofErr w:type="spellEnd"/>
            <w:r w:rsidRPr="007E3ACA">
              <w:rPr>
                <w:color w:val="000000"/>
                <w:sz w:val="16"/>
                <w:szCs w:val="16"/>
                <w:lang w:val="es-ES"/>
              </w:rPr>
              <w:t xml:space="preserve"> </w:t>
            </w:r>
            <w:proofErr w:type="spellStart"/>
            <w:r w:rsidRPr="007E3ACA">
              <w:rPr>
                <w:color w:val="000000"/>
                <w:sz w:val="16"/>
                <w:szCs w:val="16"/>
                <w:lang w:val="es-ES"/>
              </w:rPr>
              <w:t>watersheds</w:t>
            </w:r>
            <w:proofErr w:type="spellEnd"/>
            <w:r w:rsidRPr="007E3ACA">
              <w:rPr>
                <w:color w:val="000000"/>
                <w:sz w:val="16"/>
                <w:szCs w:val="16"/>
                <w:lang w:val="es-ES"/>
              </w:rPr>
              <w:t xml:space="preserve"> are </w:t>
            </w:r>
            <w:proofErr w:type="spellStart"/>
            <w:r w:rsidRPr="007E3ACA">
              <w:rPr>
                <w:color w:val="000000"/>
                <w:sz w:val="16"/>
                <w:szCs w:val="16"/>
                <w:lang w:val="es-ES"/>
              </w:rPr>
              <w:t>mitigating</w:t>
            </w:r>
            <w:proofErr w:type="spellEnd"/>
            <w:r w:rsidRPr="007E3ACA">
              <w:rPr>
                <w:color w:val="000000"/>
                <w:sz w:val="16"/>
                <w:szCs w:val="16"/>
                <w:lang w:val="es-ES"/>
              </w:rPr>
              <w:t xml:space="preserve"> </w:t>
            </w:r>
            <w:proofErr w:type="spellStart"/>
            <w:r w:rsidRPr="007E3ACA">
              <w:rPr>
                <w:color w:val="000000"/>
                <w:sz w:val="16"/>
                <w:szCs w:val="16"/>
                <w:lang w:val="es-ES"/>
              </w:rPr>
              <w:t>climate</w:t>
            </w:r>
            <w:proofErr w:type="spellEnd"/>
            <w:r w:rsidRPr="007E3ACA">
              <w:rPr>
                <w:color w:val="000000"/>
                <w:sz w:val="16"/>
                <w:szCs w:val="16"/>
                <w:lang w:val="es-ES"/>
              </w:rPr>
              <w:t xml:space="preserve"> </w:t>
            </w:r>
            <w:proofErr w:type="spellStart"/>
            <w:r w:rsidRPr="007E3ACA">
              <w:rPr>
                <w:color w:val="000000"/>
                <w:sz w:val="16"/>
                <w:szCs w:val="16"/>
                <w:lang w:val="es-ES"/>
              </w:rPr>
              <w:t>change</w:t>
            </w:r>
            <w:proofErr w:type="spellEnd"/>
            <w:r w:rsidRPr="007E3ACA">
              <w:rPr>
                <w:color w:val="000000"/>
                <w:sz w:val="16"/>
                <w:szCs w:val="16"/>
                <w:lang w:val="es-ES"/>
              </w:rPr>
              <w:t xml:space="preserve"> </w:t>
            </w:r>
          </w:p>
        </w:tc>
        <w:tc>
          <w:tcPr>
            <w:tcW w:w="1553" w:type="dxa"/>
            <w:tcBorders>
              <w:top w:val="single" w:sz="4" w:space="0" w:color="auto"/>
              <w:left w:val="nil"/>
              <w:bottom w:val="single" w:sz="4" w:space="0" w:color="auto"/>
              <w:right w:val="single" w:sz="4" w:space="0" w:color="auto"/>
            </w:tcBorders>
            <w:vAlign w:val="center"/>
            <w:hideMark/>
          </w:tcPr>
          <w:p w14:paraId="7848C95D"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R1.</w:t>
            </w:r>
            <w:proofErr w:type="gramStart"/>
            <w:r w:rsidRPr="007E3ACA">
              <w:rPr>
                <w:color w:val="000000"/>
                <w:sz w:val="16"/>
                <w:szCs w:val="16"/>
                <w:lang w:val="es-ES"/>
              </w:rPr>
              <w:t>1.2a.</w:t>
            </w:r>
            <w:proofErr w:type="gramEnd"/>
            <w:r w:rsidRPr="007E3ACA">
              <w:rPr>
                <w:color w:val="000000"/>
                <w:sz w:val="16"/>
                <w:szCs w:val="16"/>
                <w:lang w:val="es-ES"/>
              </w:rPr>
              <w:t xml:space="preserve">_1. </w:t>
            </w:r>
            <w:proofErr w:type="spellStart"/>
            <w:r w:rsidRPr="007E3ACA">
              <w:rPr>
                <w:color w:val="000000"/>
                <w:sz w:val="16"/>
                <w:szCs w:val="16"/>
                <w:lang w:val="es-ES"/>
              </w:rPr>
              <w:t>By</w:t>
            </w:r>
            <w:proofErr w:type="spellEnd"/>
            <w:r w:rsidRPr="007E3ACA">
              <w:rPr>
                <w:color w:val="000000"/>
                <w:sz w:val="16"/>
                <w:szCs w:val="16"/>
                <w:lang w:val="es-ES"/>
              </w:rPr>
              <w:t xml:space="preserve"> 2026*, </w:t>
            </w:r>
            <w:proofErr w:type="spellStart"/>
            <w:r w:rsidRPr="007E3ACA">
              <w:rPr>
                <w:color w:val="000000"/>
                <w:sz w:val="16"/>
                <w:szCs w:val="16"/>
                <w:lang w:val="es-ES"/>
              </w:rPr>
              <w:t>forest</w:t>
            </w:r>
            <w:proofErr w:type="spellEnd"/>
            <w:r w:rsidRPr="007E3ACA">
              <w:rPr>
                <w:color w:val="000000"/>
                <w:sz w:val="16"/>
                <w:szCs w:val="16"/>
                <w:lang w:val="es-ES"/>
              </w:rPr>
              <w:t xml:space="preserve"> </w:t>
            </w:r>
            <w:proofErr w:type="spellStart"/>
            <w:r w:rsidRPr="007E3ACA">
              <w:rPr>
                <w:color w:val="000000"/>
                <w:sz w:val="16"/>
                <w:szCs w:val="16"/>
                <w:lang w:val="es-ES"/>
              </w:rPr>
              <w:t>protection</w:t>
            </w:r>
            <w:proofErr w:type="spellEnd"/>
            <w:r w:rsidRPr="007E3ACA">
              <w:rPr>
                <w:color w:val="000000"/>
                <w:sz w:val="16"/>
                <w:szCs w:val="16"/>
                <w:lang w:val="es-ES"/>
              </w:rPr>
              <w:t xml:space="preserve"> </w:t>
            </w:r>
            <w:proofErr w:type="spellStart"/>
            <w:r w:rsidRPr="007E3ACA">
              <w:rPr>
                <w:color w:val="000000"/>
                <w:sz w:val="16"/>
                <w:szCs w:val="16"/>
                <w:lang w:val="es-ES"/>
              </w:rPr>
              <w:t>will</w:t>
            </w:r>
            <w:proofErr w:type="spellEnd"/>
            <w:r w:rsidRPr="007E3ACA">
              <w:rPr>
                <w:color w:val="000000"/>
                <w:sz w:val="16"/>
                <w:szCs w:val="16"/>
                <w:lang w:val="es-ES"/>
              </w:rPr>
              <w:t xml:space="preserve"> </w:t>
            </w:r>
            <w:proofErr w:type="spellStart"/>
            <w:r w:rsidRPr="007E3ACA">
              <w:rPr>
                <w:color w:val="000000"/>
                <w:sz w:val="16"/>
                <w:szCs w:val="16"/>
                <w:lang w:val="es-ES"/>
              </w:rPr>
              <w:t>result</w:t>
            </w:r>
            <w:proofErr w:type="spellEnd"/>
            <w:r w:rsidRPr="007E3ACA">
              <w:rPr>
                <w:color w:val="000000"/>
                <w:sz w:val="16"/>
                <w:szCs w:val="16"/>
                <w:lang w:val="es-ES"/>
              </w:rPr>
              <w:t xml:space="preserve"> in 470,680 </w:t>
            </w:r>
            <w:proofErr w:type="spellStart"/>
            <w:r w:rsidRPr="007E3ACA">
              <w:rPr>
                <w:color w:val="000000"/>
                <w:sz w:val="16"/>
                <w:szCs w:val="16"/>
                <w:lang w:val="es-ES"/>
              </w:rPr>
              <w:t>Tonnes</w:t>
            </w:r>
            <w:proofErr w:type="spellEnd"/>
            <w:r w:rsidRPr="007E3ACA">
              <w:rPr>
                <w:color w:val="000000"/>
                <w:sz w:val="16"/>
                <w:szCs w:val="16"/>
                <w:lang w:val="es-ES"/>
              </w:rPr>
              <w:t xml:space="preserve"> CO2 </w:t>
            </w:r>
            <w:proofErr w:type="spellStart"/>
            <w:r w:rsidRPr="007E3ACA">
              <w:rPr>
                <w:color w:val="000000"/>
                <w:sz w:val="16"/>
                <w:szCs w:val="16"/>
                <w:lang w:val="es-ES"/>
              </w:rPr>
              <w:t>sequestered</w:t>
            </w:r>
            <w:proofErr w:type="spellEnd"/>
            <w:r w:rsidRPr="007E3ACA">
              <w:rPr>
                <w:color w:val="000000"/>
                <w:sz w:val="16"/>
                <w:szCs w:val="16"/>
                <w:lang w:val="es-ES"/>
              </w:rPr>
              <w:t xml:space="preserve"> (S) </w:t>
            </w:r>
          </w:p>
        </w:tc>
        <w:tc>
          <w:tcPr>
            <w:tcW w:w="1882" w:type="dxa"/>
            <w:tcBorders>
              <w:top w:val="single" w:sz="4" w:space="0" w:color="auto"/>
              <w:left w:val="nil"/>
              <w:bottom w:val="single" w:sz="4" w:space="0" w:color="auto"/>
              <w:right w:val="single" w:sz="4" w:space="0" w:color="auto"/>
            </w:tcBorders>
            <w:vAlign w:val="center"/>
            <w:hideMark/>
          </w:tcPr>
          <w:p w14:paraId="1B61F2E4"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c>
          <w:tcPr>
            <w:tcW w:w="1553" w:type="dxa"/>
            <w:tcBorders>
              <w:top w:val="single" w:sz="4" w:space="0" w:color="auto"/>
              <w:left w:val="nil"/>
              <w:bottom w:val="single" w:sz="4" w:space="0" w:color="auto"/>
              <w:right w:val="single" w:sz="4" w:space="0" w:color="auto"/>
            </w:tcBorders>
            <w:vAlign w:val="center"/>
            <w:hideMark/>
          </w:tcPr>
          <w:p w14:paraId="17AFE348"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5,387 S</w:t>
            </w:r>
            <w:r w:rsidRPr="007E3ACA">
              <w:rPr>
                <w:color w:val="000000"/>
                <w:sz w:val="16"/>
                <w:szCs w:val="16"/>
                <w:lang w:val="es-ES"/>
              </w:rPr>
              <w:br/>
              <w:t>PNG – 52,197 S</w:t>
            </w:r>
            <w:r w:rsidRPr="007E3ACA">
              <w:rPr>
                <w:color w:val="000000"/>
                <w:sz w:val="16"/>
                <w:szCs w:val="16"/>
                <w:lang w:val="es-ES"/>
              </w:rPr>
              <w:br/>
              <w:t>SI –     0</w:t>
            </w:r>
          </w:p>
        </w:tc>
        <w:tc>
          <w:tcPr>
            <w:tcW w:w="1553" w:type="dxa"/>
            <w:tcBorders>
              <w:top w:val="nil"/>
              <w:left w:val="nil"/>
              <w:bottom w:val="nil"/>
              <w:right w:val="nil"/>
            </w:tcBorders>
            <w:vAlign w:val="center"/>
            <w:hideMark/>
          </w:tcPr>
          <w:p w14:paraId="51AEFB73"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124,085 S</w:t>
            </w:r>
            <w:r w:rsidRPr="007E3ACA">
              <w:rPr>
                <w:color w:val="000000"/>
                <w:sz w:val="16"/>
                <w:szCs w:val="16"/>
                <w:lang w:val="es-ES"/>
              </w:rPr>
              <w:br/>
              <w:t>PNG – 265,635 S</w:t>
            </w:r>
            <w:r w:rsidRPr="007E3ACA">
              <w:rPr>
                <w:color w:val="000000"/>
                <w:sz w:val="16"/>
                <w:szCs w:val="16"/>
                <w:lang w:val="es-ES"/>
              </w:rPr>
              <w:br/>
              <w:t>SI –     45, 396 S</w:t>
            </w:r>
          </w:p>
        </w:tc>
        <w:tc>
          <w:tcPr>
            <w:tcW w:w="1553" w:type="dxa"/>
            <w:tcBorders>
              <w:top w:val="single" w:sz="4" w:space="0" w:color="auto"/>
              <w:left w:val="single" w:sz="4" w:space="0" w:color="auto"/>
              <w:bottom w:val="single" w:sz="4" w:space="0" w:color="auto"/>
              <w:right w:val="single" w:sz="4" w:space="0" w:color="auto"/>
            </w:tcBorders>
            <w:vAlign w:val="center"/>
            <w:hideMark/>
          </w:tcPr>
          <w:p w14:paraId="40F150C1"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w:t>
            </w:r>
            <w:proofErr w:type="gramStart"/>
            <w:r w:rsidRPr="007E3ACA">
              <w:rPr>
                <w:color w:val="000000"/>
                <w:sz w:val="16"/>
                <w:szCs w:val="16"/>
                <w:lang w:val="es-ES"/>
              </w:rPr>
              <w:t>–  17,442</w:t>
            </w:r>
            <w:proofErr w:type="gramEnd"/>
            <w:r w:rsidRPr="007E3ACA">
              <w:rPr>
                <w:color w:val="000000"/>
                <w:sz w:val="16"/>
                <w:szCs w:val="16"/>
                <w:lang w:val="es-ES"/>
              </w:rPr>
              <w:t xml:space="preserve"> S</w:t>
            </w:r>
            <w:r w:rsidRPr="007E3ACA">
              <w:rPr>
                <w:color w:val="000000"/>
                <w:sz w:val="16"/>
                <w:szCs w:val="16"/>
                <w:lang w:val="es-ES"/>
              </w:rPr>
              <w:br/>
              <w:t>PNG – 55,9780 S</w:t>
            </w:r>
            <w:r w:rsidRPr="007E3ACA">
              <w:rPr>
                <w:color w:val="000000"/>
                <w:sz w:val="16"/>
                <w:szCs w:val="16"/>
                <w:lang w:val="es-ES"/>
              </w:rPr>
              <w:br/>
              <w:t xml:space="preserve">SI –  0   </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3DE20"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w:t>
            </w:r>
            <w:proofErr w:type="gramStart"/>
            <w:r w:rsidRPr="007E3ACA">
              <w:rPr>
                <w:color w:val="000000"/>
                <w:sz w:val="16"/>
                <w:szCs w:val="16"/>
                <w:lang w:val="es-ES"/>
              </w:rPr>
              <w:t>–  17,442</w:t>
            </w:r>
            <w:proofErr w:type="gramEnd"/>
            <w:r w:rsidRPr="007E3ACA">
              <w:rPr>
                <w:color w:val="000000"/>
                <w:sz w:val="16"/>
                <w:szCs w:val="16"/>
                <w:lang w:val="es-ES"/>
              </w:rPr>
              <w:t xml:space="preserve"> S</w:t>
            </w:r>
            <w:r w:rsidRPr="007E3ACA">
              <w:rPr>
                <w:color w:val="000000"/>
                <w:sz w:val="16"/>
                <w:szCs w:val="16"/>
                <w:lang w:val="es-ES"/>
              </w:rPr>
              <w:br/>
              <w:t>PNG – 55,9780 S</w:t>
            </w:r>
            <w:r w:rsidRPr="007E3ACA">
              <w:rPr>
                <w:color w:val="000000"/>
                <w:sz w:val="16"/>
                <w:szCs w:val="16"/>
                <w:lang w:val="es-ES"/>
              </w:rPr>
              <w:br/>
              <w:t xml:space="preserve">SI –  0   </w:t>
            </w:r>
          </w:p>
        </w:tc>
        <w:tc>
          <w:tcPr>
            <w:tcW w:w="1514" w:type="dxa"/>
            <w:tcBorders>
              <w:top w:val="single" w:sz="4" w:space="0" w:color="auto"/>
              <w:left w:val="nil"/>
              <w:bottom w:val="single" w:sz="4" w:space="0" w:color="auto"/>
              <w:right w:val="single" w:sz="4" w:space="0" w:color="auto"/>
            </w:tcBorders>
            <w:vAlign w:val="center"/>
            <w:hideMark/>
          </w:tcPr>
          <w:p w14:paraId="035D1538"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Calculations</w:t>
            </w:r>
            <w:proofErr w:type="spellEnd"/>
            <w:r w:rsidRPr="007E3ACA">
              <w:rPr>
                <w:color w:val="000000"/>
                <w:sz w:val="16"/>
                <w:szCs w:val="16"/>
                <w:lang w:val="es-ES"/>
              </w:rPr>
              <w:t xml:space="preserve"> </w:t>
            </w:r>
            <w:proofErr w:type="spellStart"/>
            <w:r w:rsidRPr="007E3ACA">
              <w:rPr>
                <w:color w:val="000000"/>
                <w:sz w:val="16"/>
                <w:szCs w:val="16"/>
                <w:lang w:val="es-ES"/>
              </w:rPr>
              <w:t>using</w:t>
            </w:r>
            <w:proofErr w:type="spellEnd"/>
            <w:r w:rsidRPr="007E3ACA">
              <w:rPr>
                <w:color w:val="000000"/>
                <w:sz w:val="16"/>
                <w:szCs w:val="16"/>
                <w:lang w:val="es-ES"/>
              </w:rPr>
              <w:t xml:space="preserve"> </w:t>
            </w:r>
            <w:proofErr w:type="spellStart"/>
            <w:r w:rsidRPr="007E3ACA">
              <w:rPr>
                <w:color w:val="000000"/>
                <w:sz w:val="16"/>
                <w:szCs w:val="16"/>
                <w:lang w:val="es-ES"/>
              </w:rPr>
              <w:t>methodology</w:t>
            </w:r>
            <w:proofErr w:type="spellEnd"/>
            <w:r w:rsidRPr="007E3ACA">
              <w:rPr>
                <w:color w:val="000000"/>
                <w:sz w:val="16"/>
                <w:szCs w:val="16"/>
                <w:lang w:val="es-ES"/>
              </w:rPr>
              <w:t xml:space="preserve"> in Maxwell et al. (2019) </w:t>
            </w:r>
            <w:proofErr w:type="spellStart"/>
            <w:r w:rsidRPr="007E3ACA">
              <w:rPr>
                <w:color w:val="000000"/>
                <w:sz w:val="16"/>
                <w:szCs w:val="16"/>
                <w:lang w:val="es-ES"/>
              </w:rPr>
              <w:t>covering</w:t>
            </w:r>
            <w:proofErr w:type="spellEnd"/>
            <w:r w:rsidRPr="007E3ACA">
              <w:rPr>
                <w:color w:val="000000"/>
                <w:sz w:val="16"/>
                <w:szCs w:val="16"/>
                <w:lang w:val="es-ES"/>
              </w:rPr>
              <w:t xml:space="preserve"> </w:t>
            </w:r>
            <w:proofErr w:type="spellStart"/>
            <w:r w:rsidRPr="007E3ACA">
              <w:rPr>
                <w:color w:val="000000"/>
                <w:sz w:val="16"/>
                <w:szCs w:val="16"/>
                <w:lang w:val="es-ES"/>
              </w:rPr>
              <w:t>spatial</w:t>
            </w:r>
            <w:proofErr w:type="spellEnd"/>
            <w:r w:rsidRPr="007E3ACA">
              <w:rPr>
                <w:color w:val="000000"/>
                <w:sz w:val="16"/>
                <w:szCs w:val="16"/>
                <w:lang w:val="es-ES"/>
              </w:rPr>
              <w:t xml:space="preserve"> </w:t>
            </w:r>
            <w:proofErr w:type="spellStart"/>
            <w:r w:rsidRPr="007E3ACA">
              <w:rPr>
                <w:color w:val="000000"/>
                <w:sz w:val="16"/>
                <w:szCs w:val="16"/>
                <w:lang w:val="es-ES"/>
              </w:rPr>
              <w:t>areas</w:t>
            </w:r>
            <w:proofErr w:type="spellEnd"/>
            <w:r w:rsidRPr="007E3ACA">
              <w:rPr>
                <w:color w:val="000000"/>
                <w:sz w:val="16"/>
                <w:szCs w:val="16"/>
                <w:lang w:val="es-ES"/>
              </w:rPr>
              <w:t xml:space="preserve"> </w:t>
            </w:r>
            <w:proofErr w:type="spellStart"/>
            <w:r w:rsidRPr="007E3ACA">
              <w:rPr>
                <w:color w:val="000000"/>
                <w:sz w:val="16"/>
                <w:szCs w:val="16"/>
                <w:lang w:val="es-ES"/>
              </w:rPr>
              <w:t>under</w:t>
            </w:r>
            <w:proofErr w:type="spellEnd"/>
            <w:r w:rsidRPr="007E3ACA">
              <w:rPr>
                <w:color w:val="000000"/>
                <w:sz w:val="16"/>
                <w:szCs w:val="16"/>
                <w:lang w:val="es-ES"/>
              </w:rPr>
              <w:t xml:space="preserve"> </w:t>
            </w:r>
            <w:proofErr w:type="spellStart"/>
            <w:r w:rsidRPr="007E3ACA">
              <w:rPr>
                <w:color w:val="000000"/>
                <w:sz w:val="16"/>
                <w:szCs w:val="16"/>
                <w:lang w:val="es-ES"/>
              </w:rPr>
              <w:t>committed</w:t>
            </w:r>
            <w:proofErr w:type="spellEnd"/>
            <w:r w:rsidRPr="007E3ACA">
              <w:rPr>
                <w:color w:val="000000"/>
                <w:sz w:val="16"/>
                <w:szCs w:val="16"/>
                <w:lang w:val="es-ES"/>
              </w:rPr>
              <w:t xml:space="preserve"> </w:t>
            </w:r>
            <w:proofErr w:type="spellStart"/>
            <w:r w:rsidRPr="007E3ACA">
              <w:rPr>
                <w:color w:val="000000"/>
                <w:sz w:val="16"/>
                <w:szCs w:val="16"/>
                <w:lang w:val="es-ES"/>
              </w:rPr>
              <w:t>management</w:t>
            </w:r>
            <w:proofErr w:type="spellEnd"/>
            <w:r w:rsidRPr="007E3ACA">
              <w:rPr>
                <w:color w:val="000000"/>
                <w:sz w:val="16"/>
                <w:szCs w:val="16"/>
                <w:lang w:val="es-ES"/>
              </w:rPr>
              <w:t xml:space="preserve"> at </w:t>
            </w:r>
            <w:proofErr w:type="spellStart"/>
            <w:r w:rsidRPr="007E3ACA">
              <w:rPr>
                <w:color w:val="000000"/>
                <w:sz w:val="16"/>
                <w:szCs w:val="16"/>
                <w:lang w:val="es-ES"/>
              </w:rPr>
              <w:t>the</w:t>
            </w:r>
            <w:proofErr w:type="spellEnd"/>
            <w:r w:rsidRPr="007E3ACA">
              <w:rPr>
                <w:color w:val="000000"/>
                <w:sz w:val="16"/>
                <w:szCs w:val="16"/>
                <w:lang w:val="es-ES"/>
              </w:rPr>
              <w:t xml:space="preserve"> </w:t>
            </w:r>
            <w:proofErr w:type="spellStart"/>
            <w:r w:rsidRPr="007E3ACA">
              <w:rPr>
                <w:color w:val="000000"/>
                <w:sz w:val="16"/>
                <w:szCs w:val="16"/>
                <w:lang w:val="es-ES"/>
              </w:rPr>
              <w:t>start</w:t>
            </w:r>
            <w:proofErr w:type="spellEnd"/>
            <w:r w:rsidRPr="007E3ACA">
              <w:rPr>
                <w:color w:val="000000"/>
                <w:sz w:val="16"/>
                <w:szCs w:val="16"/>
                <w:lang w:val="es-ES"/>
              </w:rPr>
              <w:t xml:space="preserve"> and </w:t>
            </w:r>
            <w:proofErr w:type="spellStart"/>
            <w:r w:rsidRPr="007E3ACA">
              <w:rPr>
                <w:color w:val="000000"/>
                <w:sz w:val="16"/>
                <w:szCs w:val="16"/>
                <w:lang w:val="es-ES"/>
              </w:rPr>
              <w:t>end</w:t>
            </w:r>
            <w:proofErr w:type="spellEnd"/>
            <w:r w:rsidRPr="007E3ACA">
              <w:rPr>
                <w:color w:val="000000"/>
                <w:sz w:val="16"/>
                <w:szCs w:val="16"/>
                <w:lang w:val="es-ES"/>
              </w:rPr>
              <w:t xml:space="preserve"> of </w:t>
            </w:r>
            <w:proofErr w:type="spellStart"/>
            <w:r w:rsidRPr="007E3ACA">
              <w:rPr>
                <w:color w:val="000000"/>
                <w:sz w:val="16"/>
                <w:szCs w:val="16"/>
                <w:lang w:val="es-ES"/>
              </w:rPr>
              <w:t>project</w:t>
            </w:r>
            <w:proofErr w:type="spellEnd"/>
          </w:p>
        </w:tc>
        <w:tc>
          <w:tcPr>
            <w:tcW w:w="1150" w:type="dxa"/>
            <w:tcBorders>
              <w:top w:val="single" w:sz="4" w:space="0" w:color="auto"/>
              <w:left w:val="nil"/>
              <w:bottom w:val="single" w:sz="4" w:space="0" w:color="auto"/>
              <w:right w:val="single" w:sz="4" w:space="0" w:color="auto"/>
            </w:tcBorders>
            <w:shd w:val="clear" w:color="auto" w:fill="FFFFFF" w:themeFill="background1"/>
            <w:vAlign w:val="bottom"/>
            <w:hideMark/>
          </w:tcPr>
          <w:p w14:paraId="2503C389"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r>
      <w:tr w:rsidR="007E3ACA" w:rsidRPr="00D0326D" w14:paraId="4F22C668"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3D36DA1F" w14:textId="77777777" w:rsidR="007E3ACA" w:rsidRPr="007E3ACA" w:rsidRDefault="007E3ACA" w:rsidP="007E3ACA">
            <w:pPr>
              <w:spacing w:after="160" w:line="259" w:lineRule="auto"/>
              <w:jc w:val="both"/>
              <w:rPr>
                <w:color w:val="000000"/>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5AB4B2" w14:textId="77777777" w:rsidR="007E3ACA" w:rsidRPr="007E3ACA" w:rsidRDefault="007E3ACA" w:rsidP="007E3ACA">
            <w:pPr>
              <w:spacing w:after="160" w:line="259" w:lineRule="auto"/>
              <w:jc w:val="both"/>
              <w:rPr>
                <w:color w:val="000000"/>
                <w:sz w:val="16"/>
                <w:szCs w:val="16"/>
                <w:lang w:val="es-ES"/>
              </w:rPr>
            </w:pPr>
          </w:p>
        </w:tc>
        <w:tc>
          <w:tcPr>
            <w:tcW w:w="1553" w:type="dxa"/>
            <w:tcBorders>
              <w:top w:val="nil"/>
              <w:left w:val="nil"/>
              <w:bottom w:val="single" w:sz="4" w:space="0" w:color="auto"/>
              <w:right w:val="single" w:sz="4" w:space="0" w:color="auto"/>
            </w:tcBorders>
            <w:vAlign w:val="center"/>
            <w:hideMark/>
          </w:tcPr>
          <w:p w14:paraId="3ED2FDE9"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R1.</w:t>
            </w:r>
            <w:proofErr w:type="gramStart"/>
            <w:r w:rsidRPr="007E3ACA">
              <w:rPr>
                <w:color w:val="000000"/>
                <w:sz w:val="16"/>
                <w:szCs w:val="16"/>
                <w:lang w:val="es-ES"/>
              </w:rPr>
              <w:t>1.2a.</w:t>
            </w:r>
            <w:proofErr w:type="gramEnd"/>
            <w:r w:rsidRPr="007E3ACA">
              <w:rPr>
                <w:color w:val="000000"/>
                <w:sz w:val="16"/>
                <w:szCs w:val="16"/>
                <w:lang w:val="es-ES"/>
              </w:rPr>
              <w:t xml:space="preserve">_2. </w:t>
            </w:r>
            <w:proofErr w:type="spellStart"/>
            <w:r w:rsidRPr="007E3ACA">
              <w:rPr>
                <w:color w:val="000000"/>
                <w:sz w:val="16"/>
                <w:szCs w:val="16"/>
                <w:lang w:val="es-ES"/>
              </w:rPr>
              <w:t>By</w:t>
            </w:r>
            <w:proofErr w:type="spellEnd"/>
            <w:r w:rsidRPr="007E3ACA">
              <w:rPr>
                <w:color w:val="000000"/>
                <w:sz w:val="16"/>
                <w:szCs w:val="16"/>
                <w:lang w:val="es-ES"/>
              </w:rPr>
              <w:t xml:space="preserve"> 2026*, </w:t>
            </w:r>
            <w:proofErr w:type="spellStart"/>
            <w:r w:rsidRPr="007E3ACA">
              <w:rPr>
                <w:color w:val="000000"/>
                <w:sz w:val="16"/>
                <w:szCs w:val="16"/>
                <w:lang w:val="es-ES"/>
              </w:rPr>
              <w:t>forest</w:t>
            </w:r>
            <w:proofErr w:type="spellEnd"/>
            <w:r w:rsidRPr="007E3ACA">
              <w:rPr>
                <w:color w:val="000000"/>
                <w:sz w:val="16"/>
                <w:szCs w:val="16"/>
                <w:lang w:val="es-ES"/>
              </w:rPr>
              <w:t xml:space="preserve"> </w:t>
            </w:r>
            <w:proofErr w:type="spellStart"/>
            <w:r w:rsidRPr="007E3ACA">
              <w:rPr>
                <w:color w:val="000000"/>
                <w:sz w:val="16"/>
                <w:szCs w:val="16"/>
                <w:lang w:val="es-ES"/>
              </w:rPr>
              <w:t>protection</w:t>
            </w:r>
            <w:proofErr w:type="spellEnd"/>
            <w:r w:rsidRPr="007E3ACA">
              <w:rPr>
                <w:color w:val="000000"/>
                <w:sz w:val="16"/>
                <w:szCs w:val="16"/>
                <w:lang w:val="es-ES"/>
              </w:rPr>
              <w:t xml:space="preserve"> </w:t>
            </w:r>
            <w:proofErr w:type="spellStart"/>
            <w:r w:rsidRPr="007E3ACA">
              <w:rPr>
                <w:color w:val="000000"/>
                <w:sz w:val="16"/>
                <w:szCs w:val="16"/>
                <w:lang w:val="es-ES"/>
              </w:rPr>
              <w:t>will</w:t>
            </w:r>
            <w:proofErr w:type="spellEnd"/>
            <w:r w:rsidRPr="007E3ACA">
              <w:rPr>
                <w:color w:val="000000"/>
                <w:sz w:val="16"/>
                <w:szCs w:val="16"/>
                <w:lang w:val="es-ES"/>
              </w:rPr>
              <w:t xml:space="preserve"> </w:t>
            </w:r>
            <w:proofErr w:type="spellStart"/>
            <w:r w:rsidRPr="007E3ACA">
              <w:rPr>
                <w:color w:val="000000"/>
                <w:sz w:val="16"/>
                <w:szCs w:val="16"/>
                <w:lang w:val="es-ES"/>
              </w:rPr>
              <w:t>result</w:t>
            </w:r>
            <w:proofErr w:type="spellEnd"/>
            <w:r w:rsidRPr="007E3ACA">
              <w:rPr>
                <w:color w:val="000000"/>
                <w:sz w:val="16"/>
                <w:szCs w:val="16"/>
                <w:lang w:val="es-ES"/>
              </w:rPr>
              <w:t xml:space="preserve"> </w:t>
            </w:r>
            <w:proofErr w:type="gramStart"/>
            <w:r w:rsidRPr="007E3ACA">
              <w:rPr>
                <w:color w:val="000000"/>
                <w:sz w:val="16"/>
                <w:szCs w:val="16"/>
                <w:lang w:val="es-ES"/>
              </w:rPr>
              <w:t>in  21,775</w:t>
            </w:r>
            <w:proofErr w:type="gramEnd"/>
            <w:r w:rsidRPr="007E3ACA">
              <w:rPr>
                <w:color w:val="000000"/>
                <w:sz w:val="16"/>
                <w:szCs w:val="16"/>
                <w:lang w:val="es-ES"/>
              </w:rPr>
              <w:t xml:space="preserve">,7031 </w:t>
            </w:r>
            <w:proofErr w:type="spellStart"/>
            <w:r w:rsidRPr="007E3ACA">
              <w:rPr>
                <w:color w:val="000000"/>
                <w:sz w:val="16"/>
                <w:szCs w:val="16"/>
                <w:lang w:val="es-ES"/>
              </w:rPr>
              <w:t>Tonnes</w:t>
            </w:r>
            <w:proofErr w:type="spellEnd"/>
            <w:r w:rsidRPr="007E3ACA">
              <w:rPr>
                <w:color w:val="000000"/>
                <w:sz w:val="16"/>
                <w:szCs w:val="16"/>
                <w:lang w:val="es-ES"/>
              </w:rPr>
              <w:t xml:space="preserve"> CO2 </w:t>
            </w:r>
            <w:proofErr w:type="spellStart"/>
            <w:r w:rsidRPr="007E3ACA">
              <w:rPr>
                <w:color w:val="000000"/>
                <w:sz w:val="16"/>
                <w:szCs w:val="16"/>
                <w:lang w:val="es-ES"/>
              </w:rPr>
              <w:t>emissions</w:t>
            </w:r>
            <w:proofErr w:type="spellEnd"/>
            <w:r w:rsidRPr="007E3ACA">
              <w:rPr>
                <w:color w:val="000000"/>
                <w:sz w:val="16"/>
                <w:szCs w:val="16"/>
                <w:lang w:val="es-ES"/>
              </w:rPr>
              <w:t xml:space="preserve"> </w:t>
            </w:r>
            <w:proofErr w:type="spellStart"/>
            <w:r w:rsidRPr="007E3ACA">
              <w:rPr>
                <w:color w:val="000000"/>
                <w:sz w:val="16"/>
                <w:szCs w:val="16"/>
                <w:lang w:val="es-ES"/>
              </w:rPr>
              <w:t>averted</w:t>
            </w:r>
            <w:proofErr w:type="spellEnd"/>
            <w:r w:rsidRPr="007E3ACA">
              <w:rPr>
                <w:color w:val="000000"/>
                <w:sz w:val="16"/>
                <w:szCs w:val="16"/>
                <w:lang w:val="es-ES"/>
              </w:rPr>
              <w:t xml:space="preserve"> (EA)</w:t>
            </w:r>
          </w:p>
        </w:tc>
        <w:tc>
          <w:tcPr>
            <w:tcW w:w="1882" w:type="dxa"/>
            <w:tcBorders>
              <w:top w:val="nil"/>
              <w:left w:val="nil"/>
              <w:bottom w:val="single" w:sz="4" w:space="0" w:color="auto"/>
              <w:right w:val="single" w:sz="4" w:space="0" w:color="auto"/>
            </w:tcBorders>
            <w:vAlign w:val="center"/>
            <w:hideMark/>
          </w:tcPr>
          <w:p w14:paraId="3F63A731"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c>
          <w:tcPr>
            <w:tcW w:w="1553" w:type="dxa"/>
            <w:tcBorders>
              <w:top w:val="nil"/>
              <w:left w:val="nil"/>
              <w:bottom w:val="single" w:sz="4" w:space="0" w:color="auto"/>
              <w:right w:val="single" w:sz="4" w:space="0" w:color="auto"/>
            </w:tcBorders>
            <w:vAlign w:val="center"/>
            <w:hideMark/>
          </w:tcPr>
          <w:p w14:paraId="6D11CA94"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w:t>
            </w:r>
            <w:proofErr w:type="gramStart"/>
            <w:r w:rsidRPr="007E3ACA">
              <w:rPr>
                <w:color w:val="000000"/>
                <w:sz w:val="16"/>
                <w:szCs w:val="16"/>
                <w:lang w:val="es-ES"/>
              </w:rPr>
              <w:t>–  188,972</w:t>
            </w:r>
            <w:proofErr w:type="gramEnd"/>
            <w:r w:rsidRPr="007E3ACA">
              <w:rPr>
                <w:color w:val="000000"/>
                <w:sz w:val="16"/>
                <w:szCs w:val="16"/>
                <w:lang w:val="es-ES"/>
              </w:rPr>
              <w:t xml:space="preserve"> EA</w:t>
            </w:r>
            <w:r w:rsidRPr="007E3ACA">
              <w:rPr>
                <w:color w:val="000000"/>
                <w:sz w:val="16"/>
                <w:szCs w:val="16"/>
                <w:lang w:val="es-ES"/>
              </w:rPr>
              <w:br/>
              <w:t xml:space="preserve">PNG – 2,354,633 EA </w:t>
            </w:r>
            <w:r w:rsidRPr="007E3ACA">
              <w:rPr>
                <w:color w:val="000000"/>
                <w:sz w:val="16"/>
                <w:szCs w:val="16"/>
                <w:lang w:val="es-ES"/>
              </w:rPr>
              <w:br/>
              <w:t>SI –     0</w:t>
            </w:r>
          </w:p>
        </w:tc>
        <w:tc>
          <w:tcPr>
            <w:tcW w:w="1553" w:type="dxa"/>
            <w:tcBorders>
              <w:top w:val="single" w:sz="4" w:space="0" w:color="auto"/>
              <w:left w:val="nil"/>
              <w:bottom w:val="single" w:sz="4" w:space="0" w:color="auto"/>
              <w:right w:val="single" w:sz="4" w:space="0" w:color="auto"/>
            </w:tcBorders>
            <w:vAlign w:val="center"/>
            <w:hideMark/>
          </w:tcPr>
          <w:p w14:paraId="5E95906A"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4,614,306 EA</w:t>
            </w:r>
            <w:r w:rsidRPr="007E3ACA">
              <w:rPr>
                <w:color w:val="000000"/>
                <w:sz w:val="16"/>
                <w:szCs w:val="16"/>
                <w:lang w:val="es-ES"/>
              </w:rPr>
              <w:br/>
              <w:t>PNG – 12,556,534 EA</w:t>
            </w:r>
            <w:r w:rsidRPr="007E3ACA">
              <w:rPr>
                <w:color w:val="000000"/>
                <w:sz w:val="16"/>
                <w:szCs w:val="16"/>
                <w:lang w:val="es-ES"/>
              </w:rPr>
              <w:br/>
              <w:t>SI –     2,193,967 EA</w:t>
            </w:r>
          </w:p>
        </w:tc>
        <w:tc>
          <w:tcPr>
            <w:tcW w:w="1553" w:type="dxa"/>
            <w:tcBorders>
              <w:top w:val="nil"/>
              <w:left w:val="nil"/>
              <w:bottom w:val="single" w:sz="4" w:space="0" w:color="auto"/>
              <w:right w:val="single" w:sz="4" w:space="0" w:color="auto"/>
            </w:tcBorders>
            <w:vAlign w:val="center"/>
            <w:hideMark/>
          </w:tcPr>
          <w:p w14:paraId="2AD22E11"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598,239 EA</w:t>
            </w:r>
            <w:r w:rsidRPr="007E3ACA">
              <w:rPr>
                <w:color w:val="000000"/>
                <w:sz w:val="16"/>
                <w:szCs w:val="16"/>
                <w:lang w:val="es-ES"/>
              </w:rPr>
              <w:br/>
              <w:t>PNG – 2,493,429 EA</w:t>
            </w:r>
            <w:r w:rsidRPr="007E3ACA">
              <w:rPr>
                <w:color w:val="000000"/>
                <w:sz w:val="16"/>
                <w:szCs w:val="16"/>
                <w:lang w:val="es-ES"/>
              </w:rPr>
              <w:br/>
              <w:t xml:space="preserve">SI </w:t>
            </w:r>
            <w:proofErr w:type="gramStart"/>
            <w:r w:rsidRPr="007E3ACA">
              <w:rPr>
                <w:color w:val="000000"/>
                <w:sz w:val="16"/>
                <w:szCs w:val="16"/>
                <w:lang w:val="es-ES"/>
              </w:rPr>
              <w:t>–  0</w:t>
            </w:r>
            <w:proofErr w:type="gramEnd"/>
            <w:r w:rsidRPr="007E3ACA">
              <w:rPr>
                <w:color w:val="000000"/>
                <w:sz w:val="16"/>
                <w:szCs w:val="16"/>
                <w:lang w:val="es-ES"/>
              </w:rPr>
              <w:t xml:space="preserve"> </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5C3E09CE"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598,239 EA</w:t>
            </w:r>
            <w:r w:rsidRPr="007E3ACA">
              <w:rPr>
                <w:color w:val="000000"/>
                <w:sz w:val="16"/>
                <w:szCs w:val="16"/>
                <w:lang w:val="es-ES"/>
              </w:rPr>
              <w:br/>
              <w:t>PNG – 2,493,429 EA</w:t>
            </w:r>
            <w:r w:rsidRPr="007E3ACA">
              <w:rPr>
                <w:color w:val="000000"/>
                <w:sz w:val="16"/>
                <w:szCs w:val="16"/>
                <w:lang w:val="es-ES"/>
              </w:rPr>
              <w:br/>
              <w:t xml:space="preserve">SI </w:t>
            </w:r>
            <w:proofErr w:type="gramStart"/>
            <w:r w:rsidRPr="007E3ACA">
              <w:rPr>
                <w:color w:val="000000"/>
                <w:sz w:val="16"/>
                <w:szCs w:val="16"/>
                <w:lang w:val="es-ES"/>
              </w:rPr>
              <w:t>–  0</w:t>
            </w:r>
            <w:proofErr w:type="gramEnd"/>
            <w:r w:rsidRPr="007E3ACA">
              <w:rPr>
                <w:color w:val="000000"/>
                <w:sz w:val="16"/>
                <w:szCs w:val="16"/>
                <w:lang w:val="es-ES"/>
              </w:rPr>
              <w:t xml:space="preserve"> </w:t>
            </w:r>
          </w:p>
        </w:tc>
        <w:tc>
          <w:tcPr>
            <w:tcW w:w="1514" w:type="dxa"/>
            <w:tcBorders>
              <w:top w:val="nil"/>
              <w:left w:val="nil"/>
              <w:bottom w:val="single" w:sz="4" w:space="0" w:color="auto"/>
              <w:right w:val="single" w:sz="4" w:space="0" w:color="auto"/>
            </w:tcBorders>
            <w:vAlign w:val="center"/>
            <w:hideMark/>
          </w:tcPr>
          <w:p w14:paraId="530B168D"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Calculations</w:t>
            </w:r>
            <w:proofErr w:type="spellEnd"/>
            <w:r w:rsidRPr="007E3ACA">
              <w:rPr>
                <w:color w:val="000000"/>
                <w:sz w:val="16"/>
                <w:szCs w:val="16"/>
                <w:lang w:val="es-ES"/>
              </w:rPr>
              <w:t xml:space="preserve"> </w:t>
            </w:r>
            <w:proofErr w:type="spellStart"/>
            <w:r w:rsidRPr="007E3ACA">
              <w:rPr>
                <w:color w:val="000000"/>
                <w:sz w:val="16"/>
                <w:szCs w:val="16"/>
                <w:lang w:val="es-ES"/>
              </w:rPr>
              <w:t>using</w:t>
            </w:r>
            <w:proofErr w:type="spellEnd"/>
            <w:r w:rsidRPr="007E3ACA">
              <w:rPr>
                <w:color w:val="000000"/>
                <w:sz w:val="16"/>
                <w:szCs w:val="16"/>
                <w:lang w:val="es-ES"/>
              </w:rPr>
              <w:t xml:space="preserve"> </w:t>
            </w:r>
            <w:proofErr w:type="spellStart"/>
            <w:r w:rsidRPr="007E3ACA">
              <w:rPr>
                <w:color w:val="000000"/>
                <w:sz w:val="16"/>
                <w:szCs w:val="16"/>
                <w:lang w:val="es-ES"/>
              </w:rPr>
              <w:t>methodology</w:t>
            </w:r>
            <w:proofErr w:type="spellEnd"/>
            <w:r w:rsidRPr="007E3ACA">
              <w:rPr>
                <w:color w:val="000000"/>
                <w:sz w:val="16"/>
                <w:szCs w:val="16"/>
                <w:lang w:val="es-ES"/>
              </w:rPr>
              <w:t xml:space="preserve"> in Maxwell et al. (2019) </w:t>
            </w:r>
            <w:proofErr w:type="spellStart"/>
            <w:r w:rsidRPr="007E3ACA">
              <w:rPr>
                <w:color w:val="000000"/>
                <w:sz w:val="16"/>
                <w:szCs w:val="16"/>
                <w:lang w:val="es-ES"/>
              </w:rPr>
              <w:t>covering</w:t>
            </w:r>
            <w:proofErr w:type="spellEnd"/>
            <w:r w:rsidRPr="007E3ACA">
              <w:rPr>
                <w:color w:val="000000"/>
                <w:sz w:val="16"/>
                <w:szCs w:val="16"/>
                <w:lang w:val="es-ES"/>
              </w:rPr>
              <w:t xml:space="preserve"> </w:t>
            </w:r>
            <w:proofErr w:type="spellStart"/>
            <w:r w:rsidRPr="007E3ACA">
              <w:rPr>
                <w:color w:val="000000"/>
                <w:sz w:val="16"/>
                <w:szCs w:val="16"/>
                <w:lang w:val="es-ES"/>
              </w:rPr>
              <w:t>spatial</w:t>
            </w:r>
            <w:proofErr w:type="spellEnd"/>
            <w:r w:rsidRPr="007E3ACA">
              <w:rPr>
                <w:color w:val="000000"/>
                <w:sz w:val="16"/>
                <w:szCs w:val="16"/>
                <w:lang w:val="es-ES"/>
              </w:rPr>
              <w:t xml:space="preserve"> </w:t>
            </w:r>
            <w:proofErr w:type="spellStart"/>
            <w:r w:rsidRPr="007E3ACA">
              <w:rPr>
                <w:color w:val="000000"/>
                <w:sz w:val="16"/>
                <w:szCs w:val="16"/>
                <w:lang w:val="es-ES"/>
              </w:rPr>
              <w:t>areas</w:t>
            </w:r>
            <w:proofErr w:type="spellEnd"/>
            <w:r w:rsidRPr="007E3ACA">
              <w:rPr>
                <w:color w:val="000000"/>
                <w:sz w:val="16"/>
                <w:szCs w:val="16"/>
                <w:lang w:val="es-ES"/>
              </w:rPr>
              <w:t xml:space="preserve"> </w:t>
            </w:r>
            <w:proofErr w:type="spellStart"/>
            <w:r w:rsidRPr="007E3ACA">
              <w:rPr>
                <w:color w:val="000000"/>
                <w:sz w:val="16"/>
                <w:szCs w:val="16"/>
                <w:lang w:val="es-ES"/>
              </w:rPr>
              <w:t>under</w:t>
            </w:r>
            <w:proofErr w:type="spellEnd"/>
            <w:r w:rsidRPr="007E3ACA">
              <w:rPr>
                <w:color w:val="000000"/>
                <w:sz w:val="16"/>
                <w:szCs w:val="16"/>
                <w:lang w:val="es-ES"/>
              </w:rPr>
              <w:t xml:space="preserve"> </w:t>
            </w:r>
            <w:proofErr w:type="spellStart"/>
            <w:r w:rsidRPr="007E3ACA">
              <w:rPr>
                <w:color w:val="000000"/>
                <w:sz w:val="16"/>
                <w:szCs w:val="16"/>
                <w:lang w:val="es-ES"/>
              </w:rPr>
              <w:t>committed</w:t>
            </w:r>
            <w:proofErr w:type="spellEnd"/>
            <w:r w:rsidRPr="007E3ACA">
              <w:rPr>
                <w:color w:val="000000"/>
                <w:sz w:val="16"/>
                <w:szCs w:val="16"/>
                <w:lang w:val="es-ES"/>
              </w:rPr>
              <w:t xml:space="preserve"> </w:t>
            </w:r>
            <w:proofErr w:type="spellStart"/>
            <w:r w:rsidRPr="007E3ACA">
              <w:rPr>
                <w:color w:val="000000"/>
                <w:sz w:val="16"/>
                <w:szCs w:val="16"/>
                <w:lang w:val="es-ES"/>
              </w:rPr>
              <w:t>management</w:t>
            </w:r>
            <w:proofErr w:type="spellEnd"/>
            <w:r w:rsidRPr="007E3ACA">
              <w:rPr>
                <w:color w:val="000000"/>
                <w:sz w:val="16"/>
                <w:szCs w:val="16"/>
                <w:lang w:val="es-ES"/>
              </w:rPr>
              <w:t xml:space="preserve"> at </w:t>
            </w:r>
            <w:proofErr w:type="spellStart"/>
            <w:r w:rsidRPr="007E3ACA">
              <w:rPr>
                <w:color w:val="000000"/>
                <w:sz w:val="16"/>
                <w:szCs w:val="16"/>
                <w:lang w:val="es-ES"/>
              </w:rPr>
              <w:t>the</w:t>
            </w:r>
            <w:proofErr w:type="spellEnd"/>
            <w:r w:rsidRPr="007E3ACA">
              <w:rPr>
                <w:color w:val="000000"/>
                <w:sz w:val="16"/>
                <w:szCs w:val="16"/>
                <w:lang w:val="es-ES"/>
              </w:rPr>
              <w:t xml:space="preserve"> </w:t>
            </w:r>
            <w:proofErr w:type="spellStart"/>
            <w:r w:rsidRPr="007E3ACA">
              <w:rPr>
                <w:color w:val="000000"/>
                <w:sz w:val="16"/>
                <w:szCs w:val="16"/>
                <w:lang w:val="es-ES"/>
              </w:rPr>
              <w:t>start</w:t>
            </w:r>
            <w:proofErr w:type="spellEnd"/>
            <w:r w:rsidRPr="007E3ACA">
              <w:rPr>
                <w:color w:val="000000"/>
                <w:sz w:val="16"/>
                <w:szCs w:val="16"/>
                <w:lang w:val="es-ES"/>
              </w:rPr>
              <w:t xml:space="preserve"> and </w:t>
            </w:r>
            <w:proofErr w:type="spellStart"/>
            <w:r w:rsidRPr="007E3ACA">
              <w:rPr>
                <w:color w:val="000000"/>
                <w:sz w:val="16"/>
                <w:szCs w:val="16"/>
                <w:lang w:val="es-ES"/>
              </w:rPr>
              <w:t>end</w:t>
            </w:r>
            <w:proofErr w:type="spellEnd"/>
            <w:r w:rsidRPr="007E3ACA">
              <w:rPr>
                <w:color w:val="000000"/>
                <w:sz w:val="16"/>
                <w:szCs w:val="16"/>
                <w:lang w:val="es-ES"/>
              </w:rPr>
              <w:t xml:space="preserve"> of </w:t>
            </w:r>
            <w:proofErr w:type="spellStart"/>
            <w:r w:rsidRPr="007E3ACA">
              <w:rPr>
                <w:color w:val="000000"/>
                <w:sz w:val="16"/>
                <w:szCs w:val="16"/>
                <w:lang w:val="es-ES"/>
              </w:rPr>
              <w:t>project</w:t>
            </w:r>
            <w:proofErr w:type="spellEnd"/>
          </w:p>
        </w:tc>
        <w:tc>
          <w:tcPr>
            <w:tcW w:w="1150" w:type="dxa"/>
            <w:tcBorders>
              <w:top w:val="nil"/>
              <w:left w:val="nil"/>
              <w:bottom w:val="single" w:sz="4" w:space="0" w:color="auto"/>
              <w:right w:val="single" w:sz="4" w:space="0" w:color="auto"/>
            </w:tcBorders>
            <w:shd w:val="clear" w:color="auto" w:fill="FFFFFF" w:themeFill="background1"/>
            <w:vAlign w:val="bottom"/>
            <w:hideMark/>
          </w:tcPr>
          <w:p w14:paraId="6B6CFC95"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r>
      <w:tr w:rsidR="007E3ACA" w:rsidRPr="00D0326D" w14:paraId="706044F5"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04225B60" w14:textId="77777777" w:rsidR="007E3ACA" w:rsidRPr="007E3ACA" w:rsidRDefault="007E3ACA" w:rsidP="007E3ACA">
            <w:pPr>
              <w:spacing w:after="160" w:line="259" w:lineRule="auto"/>
              <w:jc w:val="both"/>
              <w:rPr>
                <w:color w:val="000000"/>
                <w:sz w:val="16"/>
                <w:szCs w:val="16"/>
                <w:lang w:val="es-ES"/>
              </w:rPr>
            </w:pPr>
          </w:p>
        </w:tc>
        <w:tc>
          <w:tcPr>
            <w:tcW w:w="1262" w:type="dxa"/>
            <w:vMerge w:val="restart"/>
            <w:tcBorders>
              <w:top w:val="single" w:sz="4" w:space="0" w:color="auto"/>
              <w:left w:val="single" w:sz="4" w:space="0" w:color="auto"/>
              <w:bottom w:val="single" w:sz="4" w:space="0" w:color="auto"/>
              <w:right w:val="single" w:sz="4" w:space="0" w:color="auto"/>
            </w:tcBorders>
            <w:vAlign w:val="center"/>
            <w:hideMark/>
          </w:tcPr>
          <w:p w14:paraId="35183250"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R1.1.3 </w:t>
            </w:r>
            <w:proofErr w:type="spellStart"/>
            <w:r w:rsidRPr="007E3ACA">
              <w:rPr>
                <w:color w:val="000000"/>
                <w:sz w:val="16"/>
                <w:szCs w:val="16"/>
                <w:lang w:val="es-ES"/>
              </w:rPr>
              <w:t>Sustainably</w:t>
            </w:r>
            <w:proofErr w:type="spellEnd"/>
            <w:r w:rsidRPr="007E3ACA">
              <w:rPr>
                <w:color w:val="000000"/>
                <w:sz w:val="16"/>
                <w:szCs w:val="16"/>
                <w:lang w:val="es-ES"/>
              </w:rPr>
              <w:t xml:space="preserve"> </w:t>
            </w:r>
            <w:proofErr w:type="spellStart"/>
            <w:r w:rsidRPr="007E3ACA">
              <w:rPr>
                <w:color w:val="000000"/>
                <w:sz w:val="16"/>
                <w:szCs w:val="16"/>
                <w:lang w:val="es-ES"/>
              </w:rPr>
              <w:t>managed</w:t>
            </w:r>
            <w:proofErr w:type="spellEnd"/>
            <w:r w:rsidRPr="007E3ACA">
              <w:rPr>
                <w:color w:val="000000"/>
                <w:sz w:val="16"/>
                <w:szCs w:val="16"/>
                <w:lang w:val="es-ES"/>
              </w:rPr>
              <w:t xml:space="preserve"> </w:t>
            </w:r>
            <w:proofErr w:type="spellStart"/>
            <w:r w:rsidRPr="007E3ACA">
              <w:rPr>
                <w:color w:val="000000"/>
                <w:sz w:val="16"/>
                <w:szCs w:val="16"/>
                <w:lang w:val="es-ES"/>
              </w:rPr>
              <w:t>watersheds</w:t>
            </w:r>
            <w:proofErr w:type="spellEnd"/>
            <w:r w:rsidRPr="007E3ACA">
              <w:rPr>
                <w:color w:val="000000"/>
                <w:sz w:val="16"/>
                <w:szCs w:val="16"/>
                <w:lang w:val="es-ES"/>
              </w:rPr>
              <w:t xml:space="preserve"> are </w:t>
            </w:r>
            <w:proofErr w:type="spellStart"/>
            <w:r w:rsidRPr="007E3ACA">
              <w:rPr>
                <w:color w:val="000000"/>
                <w:sz w:val="16"/>
                <w:szCs w:val="16"/>
                <w:lang w:val="es-ES"/>
              </w:rPr>
              <w:t>benefiting</w:t>
            </w:r>
            <w:proofErr w:type="spellEnd"/>
            <w:r w:rsidRPr="007E3ACA">
              <w:rPr>
                <w:color w:val="000000"/>
                <w:sz w:val="16"/>
                <w:szCs w:val="16"/>
                <w:lang w:val="es-ES"/>
              </w:rPr>
              <w:t xml:space="preserve"> </w:t>
            </w:r>
            <w:proofErr w:type="spellStart"/>
            <w:r w:rsidRPr="007E3ACA">
              <w:rPr>
                <w:color w:val="000000"/>
                <w:sz w:val="16"/>
                <w:szCs w:val="16"/>
                <w:lang w:val="es-ES"/>
              </w:rPr>
              <w:t>downstream</w:t>
            </w:r>
            <w:proofErr w:type="spellEnd"/>
            <w:r w:rsidRPr="007E3ACA">
              <w:rPr>
                <w:color w:val="000000"/>
                <w:sz w:val="16"/>
                <w:szCs w:val="16"/>
                <w:lang w:val="es-ES"/>
              </w:rPr>
              <w:t xml:space="preserve"> marine </w:t>
            </w:r>
            <w:proofErr w:type="spellStart"/>
            <w:r w:rsidRPr="007E3ACA">
              <w:rPr>
                <w:color w:val="000000"/>
                <w:sz w:val="16"/>
                <w:szCs w:val="16"/>
                <w:lang w:val="es-ES"/>
              </w:rPr>
              <w:t>biodiversity</w:t>
            </w:r>
            <w:proofErr w:type="spellEnd"/>
            <w:r w:rsidRPr="007E3ACA">
              <w:rPr>
                <w:color w:val="000000"/>
                <w:sz w:val="16"/>
                <w:szCs w:val="16"/>
                <w:lang w:val="es-ES"/>
              </w:rPr>
              <w:t xml:space="preserve"> </w:t>
            </w:r>
          </w:p>
        </w:tc>
        <w:tc>
          <w:tcPr>
            <w:tcW w:w="1553" w:type="dxa"/>
            <w:tcBorders>
              <w:top w:val="single" w:sz="4" w:space="0" w:color="auto"/>
              <w:left w:val="nil"/>
              <w:bottom w:val="single" w:sz="4" w:space="0" w:color="auto"/>
              <w:right w:val="single" w:sz="4" w:space="0" w:color="auto"/>
            </w:tcBorders>
            <w:vAlign w:val="center"/>
            <w:hideMark/>
          </w:tcPr>
          <w:p w14:paraId="7C4F08FE"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R1.</w:t>
            </w:r>
            <w:proofErr w:type="gramStart"/>
            <w:r w:rsidRPr="007E3ACA">
              <w:rPr>
                <w:color w:val="000000"/>
                <w:sz w:val="16"/>
                <w:szCs w:val="16"/>
                <w:lang w:val="es-ES"/>
              </w:rPr>
              <w:t>1.3a.</w:t>
            </w:r>
            <w:proofErr w:type="gramEnd"/>
            <w:r w:rsidRPr="007E3ACA">
              <w:rPr>
                <w:color w:val="000000"/>
                <w:sz w:val="16"/>
                <w:szCs w:val="16"/>
                <w:lang w:val="es-ES"/>
              </w:rPr>
              <w:t xml:space="preserve">_1 </w:t>
            </w:r>
            <w:proofErr w:type="spellStart"/>
            <w:r w:rsidRPr="007E3ACA">
              <w:rPr>
                <w:color w:val="000000"/>
                <w:sz w:val="16"/>
                <w:szCs w:val="16"/>
                <w:lang w:val="es-ES"/>
              </w:rPr>
              <w:t>By</w:t>
            </w:r>
            <w:proofErr w:type="spellEnd"/>
            <w:r w:rsidRPr="007E3ACA">
              <w:rPr>
                <w:color w:val="000000"/>
                <w:sz w:val="16"/>
                <w:szCs w:val="16"/>
                <w:lang w:val="es-ES"/>
              </w:rPr>
              <w:t xml:space="preserve"> 2026*, </w:t>
            </w:r>
            <w:proofErr w:type="spellStart"/>
            <w:r w:rsidRPr="007E3ACA">
              <w:rPr>
                <w:color w:val="000000"/>
                <w:sz w:val="16"/>
                <w:szCs w:val="16"/>
                <w:lang w:val="es-ES"/>
              </w:rPr>
              <w:t>incidence</w:t>
            </w:r>
            <w:proofErr w:type="spellEnd"/>
            <w:r w:rsidRPr="007E3ACA">
              <w:rPr>
                <w:color w:val="000000"/>
                <w:sz w:val="16"/>
                <w:szCs w:val="16"/>
                <w:lang w:val="es-ES"/>
              </w:rPr>
              <w:t xml:space="preserve"> of coral </w:t>
            </w:r>
            <w:proofErr w:type="spellStart"/>
            <w:r w:rsidRPr="007E3ACA">
              <w:rPr>
                <w:color w:val="000000"/>
                <w:sz w:val="16"/>
                <w:szCs w:val="16"/>
                <w:lang w:val="es-ES"/>
              </w:rPr>
              <w:t>disease</w:t>
            </w:r>
            <w:proofErr w:type="spellEnd"/>
            <w:r w:rsidRPr="007E3ACA">
              <w:rPr>
                <w:color w:val="000000"/>
                <w:sz w:val="16"/>
                <w:szCs w:val="16"/>
                <w:lang w:val="es-ES"/>
              </w:rPr>
              <w:t xml:space="preserve"> has </w:t>
            </w:r>
            <w:proofErr w:type="spellStart"/>
            <w:r w:rsidRPr="007E3ACA">
              <w:rPr>
                <w:color w:val="000000"/>
                <w:sz w:val="16"/>
                <w:szCs w:val="16"/>
                <w:lang w:val="es-ES"/>
              </w:rPr>
              <w:t>decreased</w:t>
            </w:r>
            <w:proofErr w:type="spellEnd"/>
            <w:r w:rsidRPr="007E3ACA">
              <w:rPr>
                <w:color w:val="000000"/>
                <w:sz w:val="16"/>
                <w:szCs w:val="16"/>
                <w:lang w:val="es-ES"/>
              </w:rPr>
              <w:t xml:space="preserve"> </w:t>
            </w:r>
            <w:proofErr w:type="spellStart"/>
            <w:r w:rsidRPr="007E3ACA">
              <w:rPr>
                <w:color w:val="000000"/>
                <w:sz w:val="16"/>
                <w:szCs w:val="16"/>
                <w:lang w:val="es-ES"/>
              </w:rPr>
              <w:t>by</w:t>
            </w:r>
            <w:proofErr w:type="spellEnd"/>
            <w:r w:rsidRPr="007E3ACA">
              <w:rPr>
                <w:color w:val="000000"/>
                <w:sz w:val="16"/>
                <w:szCs w:val="16"/>
                <w:lang w:val="es-ES"/>
              </w:rPr>
              <w:t xml:space="preserve"> 10% </w:t>
            </w:r>
          </w:p>
        </w:tc>
        <w:tc>
          <w:tcPr>
            <w:tcW w:w="1882" w:type="dxa"/>
            <w:tcBorders>
              <w:top w:val="single" w:sz="4" w:space="0" w:color="auto"/>
              <w:left w:val="nil"/>
              <w:bottom w:val="single" w:sz="4" w:space="0" w:color="auto"/>
              <w:right w:val="single" w:sz="4" w:space="0" w:color="auto"/>
            </w:tcBorders>
            <w:vAlign w:val="center"/>
            <w:hideMark/>
          </w:tcPr>
          <w:p w14:paraId="7F18E19E"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c>
          <w:tcPr>
            <w:tcW w:w="1553" w:type="dxa"/>
            <w:tcBorders>
              <w:top w:val="single" w:sz="4" w:space="0" w:color="auto"/>
              <w:left w:val="nil"/>
              <w:bottom w:val="single" w:sz="4" w:space="0" w:color="auto"/>
              <w:right w:val="single" w:sz="4" w:space="0" w:color="auto"/>
            </w:tcBorders>
            <w:vAlign w:val="center"/>
            <w:hideMark/>
          </w:tcPr>
          <w:p w14:paraId="78947995"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Mean </w:t>
            </w:r>
            <w:proofErr w:type="spellStart"/>
            <w:r w:rsidRPr="007E3ACA">
              <w:rPr>
                <w:color w:val="000000"/>
                <w:sz w:val="16"/>
                <w:szCs w:val="16"/>
                <w:lang w:val="es-ES"/>
              </w:rPr>
              <w:t>incidence</w:t>
            </w:r>
            <w:proofErr w:type="spellEnd"/>
            <w:r w:rsidRPr="007E3ACA">
              <w:rPr>
                <w:color w:val="000000"/>
                <w:sz w:val="16"/>
                <w:szCs w:val="16"/>
                <w:lang w:val="es-ES"/>
              </w:rPr>
              <w:t xml:space="preserve"> of coral </w:t>
            </w:r>
            <w:proofErr w:type="spellStart"/>
            <w:r w:rsidRPr="007E3ACA">
              <w:rPr>
                <w:color w:val="000000"/>
                <w:sz w:val="16"/>
                <w:szCs w:val="16"/>
                <w:lang w:val="es-ES"/>
              </w:rPr>
              <w:t>disease</w:t>
            </w:r>
            <w:proofErr w:type="spellEnd"/>
            <w:r w:rsidRPr="007E3ACA">
              <w:rPr>
                <w:color w:val="000000"/>
                <w:sz w:val="16"/>
                <w:szCs w:val="16"/>
                <w:lang w:val="es-ES"/>
              </w:rPr>
              <w:t xml:space="preserve"> TBD </w:t>
            </w:r>
            <w:proofErr w:type="spellStart"/>
            <w:r w:rsidRPr="007E3ACA">
              <w:rPr>
                <w:color w:val="000000"/>
                <w:sz w:val="16"/>
                <w:szCs w:val="16"/>
                <w:lang w:val="es-ES"/>
              </w:rPr>
              <w:t>based</w:t>
            </w:r>
            <w:proofErr w:type="spellEnd"/>
            <w:r w:rsidRPr="007E3ACA">
              <w:rPr>
                <w:color w:val="000000"/>
                <w:sz w:val="16"/>
                <w:szCs w:val="16"/>
                <w:lang w:val="es-ES"/>
              </w:rPr>
              <w:t xml:space="preserve"> </w:t>
            </w:r>
            <w:proofErr w:type="spellStart"/>
            <w:r w:rsidRPr="007E3ACA">
              <w:rPr>
                <w:color w:val="000000"/>
                <w:sz w:val="16"/>
                <w:szCs w:val="16"/>
                <w:lang w:val="es-ES"/>
              </w:rPr>
              <w:t>on</w:t>
            </w:r>
            <w:proofErr w:type="spellEnd"/>
            <w:r w:rsidRPr="007E3ACA">
              <w:rPr>
                <w:color w:val="000000"/>
                <w:sz w:val="16"/>
                <w:szCs w:val="16"/>
                <w:lang w:val="es-ES"/>
              </w:rPr>
              <w:t xml:space="preserve"> </w:t>
            </w:r>
            <w:proofErr w:type="spellStart"/>
            <w:r w:rsidRPr="007E3ACA">
              <w:rPr>
                <w:color w:val="000000"/>
                <w:sz w:val="16"/>
                <w:szCs w:val="16"/>
                <w:lang w:val="es-ES"/>
              </w:rPr>
              <w:t>surveys</w:t>
            </w:r>
            <w:proofErr w:type="spellEnd"/>
            <w:r w:rsidRPr="007E3ACA">
              <w:rPr>
                <w:color w:val="000000"/>
                <w:sz w:val="16"/>
                <w:szCs w:val="16"/>
                <w:lang w:val="es-ES"/>
              </w:rPr>
              <w:t xml:space="preserve"> </w:t>
            </w:r>
            <w:r w:rsidRPr="007E3ACA">
              <w:rPr>
                <w:color w:val="000000"/>
                <w:sz w:val="16"/>
                <w:szCs w:val="16"/>
                <w:lang w:val="es-ES"/>
              </w:rPr>
              <w:br/>
              <w:t xml:space="preserve">PNG: Mean </w:t>
            </w:r>
            <w:proofErr w:type="spellStart"/>
            <w:r w:rsidRPr="007E3ACA">
              <w:rPr>
                <w:color w:val="000000"/>
                <w:sz w:val="16"/>
                <w:szCs w:val="16"/>
                <w:lang w:val="es-ES"/>
              </w:rPr>
              <w:t>incidence</w:t>
            </w:r>
            <w:proofErr w:type="spellEnd"/>
            <w:r w:rsidRPr="007E3ACA">
              <w:rPr>
                <w:color w:val="000000"/>
                <w:sz w:val="16"/>
                <w:szCs w:val="16"/>
                <w:lang w:val="es-ES"/>
              </w:rPr>
              <w:t xml:space="preserve"> of coral </w:t>
            </w:r>
            <w:proofErr w:type="spellStart"/>
            <w:r w:rsidRPr="007E3ACA">
              <w:rPr>
                <w:color w:val="000000"/>
                <w:sz w:val="16"/>
                <w:szCs w:val="16"/>
                <w:lang w:val="es-ES"/>
              </w:rPr>
              <w:t>disease</w:t>
            </w:r>
            <w:proofErr w:type="spellEnd"/>
            <w:r w:rsidRPr="007E3ACA">
              <w:rPr>
                <w:color w:val="000000"/>
                <w:sz w:val="16"/>
                <w:szCs w:val="16"/>
                <w:lang w:val="es-ES"/>
              </w:rPr>
              <w:t xml:space="preserve"> TBD </w:t>
            </w:r>
            <w:proofErr w:type="spellStart"/>
            <w:r w:rsidRPr="007E3ACA">
              <w:rPr>
                <w:color w:val="000000"/>
                <w:sz w:val="16"/>
                <w:szCs w:val="16"/>
                <w:lang w:val="es-ES"/>
              </w:rPr>
              <w:t>based</w:t>
            </w:r>
            <w:proofErr w:type="spellEnd"/>
            <w:r w:rsidRPr="007E3ACA">
              <w:rPr>
                <w:color w:val="000000"/>
                <w:sz w:val="16"/>
                <w:szCs w:val="16"/>
                <w:lang w:val="es-ES"/>
              </w:rPr>
              <w:t xml:space="preserve"> </w:t>
            </w:r>
            <w:proofErr w:type="spellStart"/>
            <w:r w:rsidRPr="007E3ACA">
              <w:rPr>
                <w:color w:val="000000"/>
                <w:sz w:val="16"/>
                <w:szCs w:val="16"/>
                <w:lang w:val="es-ES"/>
              </w:rPr>
              <w:t>on</w:t>
            </w:r>
            <w:proofErr w:type="spellEnd"/>
            <w:r w:rsidRPr="007E3ACA">
              <w:rPr>
                <w:color w:val="000000"/>
                <w:sz w:val="16"/>
                <w:szCs w:val="16"/>
                <w:lang w:val="es-ES"/>
              </w:rPr>
              <w:t xml:space="preserve"> </w:t>
            </w:r>
            <w:proofErr w:type="spellStart"/>
            <w:r w:rsidRPr="007E3ACA">
              <w:rPr>
                <w:color w:val="000000"/>
                <w:sz w:val="16"/>
                <w:szCs w:val="16"/>
                <w:lang w:val="es-ES"/>
              </w:rPr>
              <w:t>surveys</w:t>
            </w:r>
            <w:proofErr w:type="spellEnd"/>
            <w:r w:rsidRPr="007E3ACA">
              <w:rPr>
                <w:color w:val="000000"/>
                <w:sz w:val="16"/>
                <w:szCs w:val="16"/>
                <w:lang w:val="es-ES"/>
              </w:rPr>
              <w:t xml:space="preserve"> </w:t>
            </w:r>
            <w:r w:rsidRPr="007E3ACA">
              <w:rPr>
                <w:color w:val="000000"/>
                <w:sz w:val="16"/>
                <w:szCs w:val="16"/>
                <w:lang w:val="es-ES"/>
              </w:rPr>
              <w:br/>
              <w:t xml:space="preserve">SI: Mean </w:t>
            </w:r>
            <w:proofErr w:type="spellStart"/>
            <w:r w:rsidRPr="007E3ACA">
              <w:rPr>
                <w:color w:val="000000"/>
                <w:sz w:val="16"/>
                <w:szCs w:val="16"/>
                <w:lang w:val="es-ES"/>
              </w:rPr>
              <w:t>incidence</w:t>
            </w:r>
            <w:proofErr w:type="spellEnd"/>
            <w:r w:rsidRPr="007E3ACA">
              <w:rPr>
                <w:color w:val="000000"/>
                <w:sz w:val="16"/>
                <w:szCs w:val="16"/>
                <w:lang w:val="es-ES"/>
              </w:rPr>
              <w:t xml:space="preserve"> of coral </w:t>
            </w:r>
            <w:proofErr w:type="spellStart"/>
            <w:r w:rsidRPr="007E3ACA">
              <w:rPr>
                <w:color w:val="000000"/>
                <w:sz w:val="16"/>
                <w:szCs w:val="16"/>
                <w:lang w:val="es-ES"/>
              </w:rPr>
              <w:t>disease</w:t>
            </w:r>
            <w:proofErr w:type="spellEnd"/>
            <w:r w:rsidRPr="007E3ACA">
              <w:rPr>
                <w:color w:val="000000"/>
                <w:sz w:val="16"/>
                <w:szCs w:val="16"/>
                <w:lang w:val="es-ES"/>
              </w:rPr>
              <w:t xml:space="preserve"> TBD </w:t>
            </w:r>
            <w:proofErr w:type="spellStart"/>
            <w:r w:rsidRPr="007E3ACA">
              <w:rPr>
                <w:color w:val="000000"/>
                <w:sz w:val="16"/>
                <w:szCs w:val="16"/>
                <w:lang w:val="es-ES"/>
              </w:rPr>
              <w:t>based</w:t>
            </w:r>
            <w:proofErr w:type="spellEnd"/>
            <w:r w:rsidRPr="007E3ACA">
              <w:rPr>
                <w:color w:val="000000"/>
                <w:sz w:val="16"/>
                <w:szCs w:val="16"/>
                <w:lang w:val="es-ES"/>
              </w:rPr>
              <w:t xml:space="preserve"> </w:t>
            </w:r>
            <w:proofErr w:type="spellStart"/>
            <w:r w:rsidRPr="007E3ACA">
              <w:rPr>
                <w:color w:val="000000"/>
                <w:sz w:val="16"/>
                <w:szCs w:val="16"/>
                <w:lang w:val="es-ES"/>
              </w:rPr>
              <w:t>on</w:t>
            </w:r>
            <w:proofErr w:type="spellEnd"/>
            <w:r w:rsidRPr="007E3ACA">
              <w:rPr>
                <w:color w:val="000000"/>
                <w:sz w:val="16"/>
                <w:szCs w:val="16"/>
                <w:lang w:val="es-ES"/>
              </w:rPr>
              <w:t xml:space="preserve"> </w:t>
            </w:r>
            <w:proofErr w:type="spellStart"/>
            <w:r w:rsidRPr="007E3ACA">
              <w:rPr>
                <w:color w:val="000000"/>
                <w:sz w:val="16"/>
                <w:szCs w:val="16"/>
                <w:lang w:val="es-ES"/>
              </w:rPr>
              <w:t>surveys</w:t>
            </w:r>
            <w:proofErr w:type="spellEnd"/>
          </w:p>
        </w:tc>
        <w:tc>
          <w:tcPr>
            <w:tcW w:w="1553" w:type="dxa"/>
            <w:tcBorders>
              <w:top w:val="single" w:sz="4" w:space="0" w:color="auto"/>
              <w:left w:val="nil"/>
              <w:bottom w:val="single" w:sz="4" w:space="0" w:color="auto"/>
              <w:right w:val="single" w:sz="4" w:space="0" w:color="auto"/>
            </w:tcBorders>
            <w:vAlign w:val="center"/>
            <w:hideMark/>
          </w:tcPr>
          <w:p w14:paraId="73094DD3"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10% </w:t>
            </w:r>
            <w:proofErr w:type="spellStart"/>
            <w:r w:rsidRPr="007E3ACA">
              <w:rPr>
                <w:color w:val="000000"/>
                <w:sz w:val="16"/>
                <w:szCs w:val="16"/>
                <w:lang w:val="es-ES"/>
              </w:rPr>
              <w:t>reduction</w:t>
            </w:r>
            <w:proofErr w:type="spellEnd"/>
            <w:r w:rsidRPr="007E3ACA">
              <w:rPr>
                <w:color w:val="000000"/>
                <w:sz w:val="16"/>
                <w:szCs w:val="16"/>
                <w:lang w:val="es-ES"/>
              </w:rPr>
              <w:t xml:space="preserve"> in coral </w:t>
            </w:r>
            <w:proofErr w:type="spellStart"/>
            <w:r w:rsidRPr="007E3ACA">
              <w:rPr>
                <w:color w:val="000000"/>
                <w:sz w:val="16"/>
                <w:szCs w:val="16"/>
                <w:lang w:val="es-ES"/>
              </w:rPr>
              <w:t>disease</w:t>
            </w:r>
            <w:proofErr w:type="spellEnd"/>
            <w:r w:rsidRPr="007E3ACA">
              <w:rPr>
                <w:color w:val="000000"/>
                <w:sz w:val="16"/>
                <w:szCs w:val="16"/>
                <w:lang w:val="es-ES"/>
              </w:rPr>
              <w:t xml:space="preserve"> </w:t>
            </w:r>
            <w:proofErr w:type="spellStart"/>
            <w:r w:rsidRPr="007E3ACA">
              <w:rPr>
                <w:color w:val="000000"/>
                <w:sz w:val="16"/>
                <w:szCs w:val="16"/>
                <w:lang w:val="es-ES"/>
              </w:rPr>
              <w:t>prevalence</w:t>
            </w:r>
            <w:proofErr w:type="spellEnd"/>
            <w:r w:rsidRPr="007E3ACA">
              <w:rPr>
                <w:color w:val="000000"/>
                <w:sz w:val="16"/>
                <w:szCs w:val="16"/>
                <w:lang w:val="es-ES"/>
              </w:rPr>
              <w:t xml:space="preserve"> </w:t>
            </w:r>
            <w:proofErr w:type="spellStart"/>
            <w:r w:rsidRPr="007E3ACA">
              <w:rPr>
                <w:color w:val="000000"/>
                <w:sz w:val="16"/>
                <w:szCs w:val="16"/>
                <w:lang w:val="es-ES"/>
              </w:rPr>
              <w:t>from</w:t>
            </w:r>
            <w:proofErr w:type="spellEnd"/>
            <w:r w:rsidRPr="007E3ACA">
              <w:rPr>
                <w:color w:val="000000"/>
                <w:sz w:val="16"/>
                <w:szCs w:val="16"/>
                <w:lang w:val="es-ES"/>
              </w:rPr>
              <w:t xml:space="preserve"> </w:t>
            </w:r>
            <w:proofErr w:type="spellStart"/>
            <w:r w:rsidRPr="007E3ACA">
              <w:rPr>
                <w:color w:val="000000"/>
                <w:sz w:val="16"/>
                <w:szCs w:val="16"/>
                <w:lang w:val="es-ES"/>
              </w:rPr>
              <w:t>baseline</w:t>
            </w:r>
            <w:proofErr w:type="spellEnd"/>
          </w:p>
        </w:tc>
        <w:tc>
          <w:tcPr>
            <w:tcW w:w="1553" w:type="dxa"/>
            <w:tcBorders>
              <w:top w:val="single" w:sz="4" w:space="0" w:color="auto"/>
              <w:left w:val="nil"/>
              <w:bottom w:val="single" w:sz="4" w:space="0" w:color="auto"/>
              <w:right w:val="single" w:sz="4" w:space="0" w:color="auto"/>
            </w:tcBorders>
            <w:vAlign w:val="center"/>
            <w:hideMark/>
          </w:tcPr>
          <w:p w14:paraId="46FB8BDE"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TBD </w:t>
            </w:r>
            <w:r w:rsidRPr="007E3ACA">
              <w:rPr>
                <w:color w:val="000000"/>
                <w:sz w:val="16"/>
                <w:szCs w:val="16"/>
                <w:lang w:val="es-ES"/>
              </w:rPr>
              <w:br/>
              <w:t xml:space="preserve">PNG – TBD </w:t>
            </w:r>
            <w:r w:rsidRPr="007E3ACA">
              <w:rPr>
                <w:color w:val="000000"/>
                <w:sz w:val="16"/>
                <w:szCs w:val="16"/>
                <w:lang w:val="es-ES"/>
              </w:rPr>
              <w:br/>
              <w:t>SI – TBD</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19300"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TBD </w:t>
            </w:r>
            <w:r w:rsidRPr="007E3ACA">
              <w:rPr>
                <w:color w:val="000000"/>
                <w:sz w:val="16"/>
                <w:szCs w:val="16"/>
                <w:lang w:val="es-ES"/>
              </w:rPr>
              <w:br/>
              <w:t xml:space="preserve">PNG – </w:t>
            </w:r>
            <w:proofErr w:type="spellStart"/>
            <w:r w:rsidRPr="007E3ACA">
              <w:rPr>
                <w:color w:val="000000"/>
                <w:sz w:val="16"/>
                <w:szCs w:val="16"/>
                <w:lang w:val="es-ES"/>
              </w:rPr>
              <w:t>analysis</w:t>
            </w:r>
            <w:proofErr w:type="spellEnd"/>
            <w:r w:rsidRPr="007E3ACA">
              <w:rPr>
                <w:color w:val="000000"/>
                <w:sz w:val="16"/>
                <w:szCs w:val="16"/>
                <w:lang w:val="es-ES"/>
              </w:rPr>
              <w:t xml:space="preserve"> in </w:t>
            </w:r>
            <w:proofErr w:type="spellStart"/>
            <w:r w:rsidRPr="007E3ACA">
              <w:rPr>
                <w:color w:val="000000"/>
                <w:sz w:val="16"/>
                <w:szCs w:val="16"/>
                <w:lang w:val="es-ES"/>
              </w:rPr>
              <w:t>progress</w:t>
            </w:r>
            <w:proofErr w:type="spellEnd"/>
            <w:r w:rsidRPr="007E3ACA">
              <w:rPr>
                <w:color w:val="000000"/>
                <w:sz w:val="16"/>
                <w:szCs w:val="16"/>
                <w:lang w:val="es-ES"/>
              </w:rPr>
              <w:t xml:space="preserve"> </w:t>
            </w:r>
            <w:r w:rsidRPr="007E3ACA">
              <w:rPr>
                <w:color w:val="000000"/>
                <w:sz w:val="16"/>
                <w:szCs w:val="16"/>
                <w:lang w:val="es-ES"/>
              </w:rPr>
              <w:br/>
              <w:t xml:space="preserve">SI </w:t>
            </w:r>
            <w:proofErr w:type="gramStart"/>
            <w:r w:rsidRPr="007E3ACA">
              <w:rPr>
                <w:color w:val="000000"/>
                <w:sz w:val="16"/>
                <w:szCs w:val="16"/>
                <w:lang w:val="es-ES"/>
              </w:rPr>
              <w:t xml:space="preserve">–  </w:t>
            </w:r>
            <w:proofErr w:type="spellStart"/>
            <w:r w:rsidRPr="007E3ACA">
              <w:rPr>
                <w:color w:val="000000"/>
                <w:sz w:val="16"/>
                <w:szCs w:val="16"/>
                <w:lang w:val="es-ES"/>
              </w:rPr>
              <w:t>Lolobo</w:t>
            </w:r>
            <w:proofErr w:type="spellEnd"/>
            <w:proofErr w:type="gramEnd"/>
            <w:r w:rsidRPr="007E3ACA">
              <w:rPr>
                <w:color w:val="000000"/>
                <w:sz w:val="16"/>
                <w:szCs w:val="16"/>
                <w:lang w:val="es-ES"/>
              </w:rPr>
              <w:t xml:space="preserve"> 1.3%. </w:t>
            </w:r>
            <w:proofErr w:type="spellStart"/>
            <w:r w:rsidRPr="007E3ACA">
              <w:rPr>
                <w:color w:val="000000"/>
                <w:sz w:val="16"/>
                <w:szCs w:val="16"/>
                <w:lang w:val="es-ES"/>
              </w:rPr>
              <w:t>Kiuai-Viuru</w:t>
            </w:r>
            <w:proofErr w:type="spellEnd"/>
            <w:r w:rsidRPr="007E3ACA">
              <w:rPr>
                <w:color w:val="000000"/>
                <w:sz w:val="16"/>
                <w:szCs w:val="16"/>
                <w:lang w:val="es-ES"/>
              </w:rPr>
              <w:t xml:space="preserve"> 1.7%, </w:t>
            </w:r>
            <w:proofErr w:type="spellStart"/>
            <w:r w:rsidRPr="007E3ACA">
              <w:rPr>
                <w:color w:val="000000"/>
                <w:sz w:val="16"/>
                <w:szCs w:val="16"/>
                <w:lang w:val="es-ES"/>
              </w:rPr>
              <w:t>Kolbangara-Babatana</w:t>
            </w:r>
            <w:proofErr w:type="spellEnd"/>
            <w:r w:rsidRPr="007E3ACA">
              <w:rPr>
                <w:color w:val="000000"/>
                <w:sz w:val="16"/>
                <w:szCs w:val="16"/>
                <w:lang w:val="es-ES"/>
              </w:rPr>
              <w:t xml:space="preserve"> 2.5%</w:t>
            </w:r>
          </w:p>
        </w:tc>
        <w:tc>
          <w:tcPr>
            <w:tcW w:w="1514" w:type="dxa"/>
            <w:tcBorders>
              <w:top w:val="single" w:sz="4" w:space="0" w:color="auto"/>
              <w:left w:val="nil"/>
              <w:bottom w:val="single" w:sz="4" w:space="0" w:color="auto"/>
              <w:right w:val="single" w:sz="4" w:space="0" w:color="auto"/>
            </w:tcBorders>
            <w:vAlign w:val="center"/>
            <w:hideMark/>
          </w:tcPr>
          <w:p w14:paraId="77E1282F"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UVC </w:t>
            </w:r>
            <w:proofErr w:type="spellStart"/>
            <w:r w:rsidRPr="007E3ACA">
              <w:rPr>
                <w:color w:val="000000"/>
                <w:sz w:val="16"/>
                <w:szCs w:val="16"/>
                <w:lang w:val="es-ES"/>
              </w:rPr>
              <w:t>surveys</w:t>
            </w:r>
            <w:proofErr w:type="spellEnd"/>
            <w:r w:rsidRPr="007E3ACA">
              <w:rPr>
                <w:color w:val="000000"/>
                <w:sz w:val="16"/>
                <w:szCs w:val="16"/>
                <w:lang w:val="es-ES"/>
              </w:rPr>
              <w:t xml:space="preserve"> </w:t>
            </w:r>
            <w:proofErr w:type="spellStart"/>
            <w:r w:rsidRPr="007E3ACA">
              <w:rPr>
                <w:color w:val="000000"/>
                <w:sz w:val="16"/>
                <w:szCs w:val="16"/>
                <w:lang w:val="es-ES"/>
              </w:rPr>
              <w:t>conducted</w:t>
            </w:r>
            <w:proofErr w:type="spellEnd"/>
            <w:r w:rsidRPr="007E3ACA">
              <w:rPr>
                <w:color w:val="000000"/>
                <w:sz w:val="16"/>
                <w:szCs w:val="16"/>
                <w:lang w:val="es-ES"/>
              </w:rPr>
              <w:t xml:space="preserve"> </w:t>
            </w:r>
            <w:proofErr w:type="spellStart"/>
            <w:r w:rsidRPr="007E3ACA">
              <w:rPr>
                <w:color w:val="000000"/>
                <w:sz w:val="16"/>
                <w:szCs w:val="16"/>
                <w:lang w:val="es-ES"/>
              </w:rPr>
              <w:t>within</w:t>
            </w:r>
            <w:proofErr w:type="spellEnd"/>
            <w:r w:rsidRPr="007E3ACA">
              <w:rPr>
                <w:color w:val="000000"/>
                <w:sz w:val="16"/>
                <w:szCs w:val="16"/>
                <w:lang w:val="es-ES"/>
              </w:rPr>
              <w:t xml:space="preserve"> </w:t>
            </w:r>
            <w:proofErr w:type="spellStart"/>
            <w:r w:rsidRPr="007E3ACA">
              <w:rPr>
                <w:color w:val="000000"/>
                <w:sz w:val="16"/>
                <w:szCs w:val="16"/>
                <w:lang w:val="es-ES"/>
              </w:rPr>
              <w:t>first</w:t>
            </w:r>
            <w:proofErr w:type="spellEnd"/>
            <w:r w:rsidRPr="007E3ACA">
              <w:rPr>
                <w:color w:val="000000"/>
                <w:sz w:val="16"/>
                <w:szCs w:val="16"/>
                <w:lang w:val="es-ES"/>
              </w:rPr>
              <w:t xml:space="preserve"> and final </w:t>
            </w:r>
            <w:proofErr w:type="spellStart"/>
            <w:r w:rsidRPr="007E3ACA">
              <w:rPr>
                <w:color w:val="000000"/>
                <w:sz w:val="16"/>
                <w:szCs w:val="16"/>
                <w:lang w:val="es-ES"/>
              </w:rPr>
              <w:t>six</w:t>
            </w:r>
            <w:proofErr w:type="spellEnd"/>
            <w:r w:rsidRPr="007E3ACA">
              <w:rPr>
                <w:color w:val="000000"/>
                <w:sz w:val="16"/>
                <w:szCs w:val="16"/>
                <w:lang w:val="es-ES"/>
              </w:rPr>
              <w:t xml:space="preserve"> </w:t>
            </w:r>
            <w:proofErr w:type="spellStart"/>
            <w:r w:rsidRPr="007E3ACA">
              <w:rPr>
                <w:color w:val="000000"/>
                <w:sz w:val="16"/>
                <w:szCs w:val="16"/>
                <w:lang w:val="es-ES"/>
              </w:rPr>
              <w:t>months</w:t>
            </w:r>
            <w:proofErr w:type="spellEnd"/>
            <w:r w:rsidRPr="007E3ACA">
              <w:rPr>
                <w:color w:val="000000"/>
                <w:sz w:val="16"/>
                <w:szCs w:val="16"/>
                <w:lang w:val="es-ES"/>
              </w:rPr>
              <w:t xml:space="preserve"> of </w:t>
            </w:r>
            <w:proofErr w:type="spellStart"/>
            <w:r w:rsidRPr="007E3ACA">
              <w:rPr>
                <w:color w:val="000000"/>
                <w:sz w:val="16"/>
                <w:szCs w:val="16"/>
                <w:lang w:val="es-ES"/>
              </w:rPr>
              <w:t>project</w:t>
            </w:r>
            <w:proofErr w:type="spellEnd"/>
            <w:r w:rsidRPr="007E3ACA">
              <w:rPr>
                <w:color w:val="000000"/>
                <w:sz w:val="16"/>
                <w:szCs w:val="16"/>
                <w:lang w:val="es-ES"/>
              </w:rPr>
              <w:t xml:space="preserve"> </w:t>
            </w:r>
          </w:p>
        </w:tc>
        <w:tc>
          <w:tcPr>
            <w:tcW w:w="1150" w:type="dxa"/>
            <w:tcBorders>
              <w:top w:val="single" w:sz="4" w:space="0" w:color="auto"/>
              <w:left w:val="nil"/>
              <w:bottom w:val="single" w:sz="4" w:space="0" w:color="auto"/>
              <w:right w:val="single" w:sz="4" w:space="0" w:color="auto"/>
            </w:tcBorders>
            <w:shd w:val="clear" w:color="auto" w:fill="FFFFFF" w:themeFill="background1"/>
            <w:vAlign w:val="bottom"/>
            <w:hideMark/>
          </w:tcPr>
          <w:p w14:paraId="13CF9454"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Surveys</w:t>
            </w:r>
            <w:proofErr w:type="spellEnd"/>
            <w:r w:rsidRPr="007E3ACA">
              <w:rPr>
                <w:color w:val="000000"/>
                <w:sz w:val="16"/>
                <w:szCs w:val="16"/>
                <w:lang w:val="es-ES"/>
              </w:rPr>
              <w:t xml:space="preserve"> </w:t>
            </w:r>
            <w:proofErr w:type="spellStart"/>
            <w:r w:rsidRPr="007E3ACA">
              <w:rPr>
                <w:color w:val="000000"/>
                <w:sz w:val="16"/>
                <w:szCs w:val="16"/>
                <w:lang w:val="es-ES"/>
              </w:rPr>
              <w:t>carried</w:t>
            </w:r>
            <w:proofErr w:type="spellEnd"/>
            <w:r w:rsidRPr="007E3ACA">
              <w:rPr>
                <w:color w:val="000000"/>
                <w:sz w:val="16"/>
                <w:szCs w:val="16"/>
                <w:lang w:val="es-ES"/>
              </w:rPr>
              <w:t xml:space="preserve"> </w:t>
            </w:r>
            <w:proofErr w:type="spellStart"/>
            <w:r w:rsidRPr="007E3ACA">
              <w:rPr>
                <w:color w:val="000000"/>
                <w:sz w:val="16"/>
                <w:szCs w:val="16"/>
                <w:lang w:val="es-ES"/>
              </w:rPr>
              <w:t>out</w:t>
            </w:r>
            <w:proofErr w:type="spellEnd"/>
            <w:r w:rsidRPr="007E3ACA">
              <w:rPr>
                <w:color w:val="000000"/>
                <w:sz w:val="16"/>
                <w:szCs w:val="16"/>
                <w:lang w:val="es-ES"/>
              </w:rPr>
              <w:t xml:space="preserve"> in PNG, </w:t>
            </w:r>
            <w:proofErr w:type="spellStart"/>
            <w:r w:rsidRPr="007E3ACA">
              <w:rPr>
                <w:color w:val="000000"/>
                <w:sz w:val="16"/>
                <w:szCs w:val="16"/>
                <w:lang w:val="es-ES"/>
              </w:rPr>
              <w:t>analysis</w:t>
            </w:r>
            <w:proofErr w:type="spellEnd"/>
            <w:r w:rsidRPr="007E3ACA">
              <w:rPr>
                <w:color w:val="000000"/>
                <w:sz w:val="16"/>
                <w:szCs w:val="16"/>
                <w:lang w:val="es-ES"/>
              </w:rPr>
              <w:t xml:space="preserve"> of </w:t>
            </w:r>
            <w:proofErr w:type="spellStart"/>
            <w:r w:rsidRPr="007E3ACA">
              <w:rPr>
                <w:color w:val="000000"/>
                <w:sz w:val="16"/>
                <w:szCs w:val="16"/>
                <w:lang w:val="es-ES"/>
              </w:rPr>
              <w:t>results</w:t>
            </w:r>
            <w:proofErr w:type="spellEnd"/>
            <w:r w:rsidRPr="007E3ACA">
              <w:rPr>
                <w:color w:val="000000"/>
                <w:sz w:val="16"/>
                <w:szCs w:val="16"/>
                <w:lang w:val="es-ES"/>
              </w:rPr>
              <w:t xml:space="preserve"> in </w:t>
            </w:r>
            <w:proofErr w:type="spellStart"/>
            <w:r w:rsidRPr="007E3ACA">
              <w:rPr>
                <w:color w:val="000000"/>
                <w:sz w:val="16"/>
                <w:szCs w:val="16"/>
                <w:lang w:val="es-ES"/>
              </w:rPr>
              <w:t>progress</w:t>
            </w:r>
            <w:proofErr w:type="spellEnd"/>
          </w:p>
          <w:p w14:paraId="1D7A1ABB"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Surveys</w:t>
            </w:r>
            <w:proofErr w:type="spellEnd"/>
            <w:r w:rsidRPr="007E3ACA">
              <w:rPr>
                <w:color w:val="000000"/>
                <w:sz w:val="16"/>
                <w:szCs w:val="16"/>
                <w:lang w:val="es-ES"/>
              </w:rPr>
              <w:t xml:space="preserve"> </w:t>
            </w:r>
            <w:proofErr w:type="spellStart"/>
            <w:r w:rsidRPr="007E3ACA">
              <w:rPr>
                <w:color w:val="000000"/>
                <w:sz w:val="16"/>
                <w:szCs w:val="16"/>
                <w:lang w:val="es-ES"/>
              </w:rPr>
              <w:t>will</w:t>
            </w:r>
            <w:proofErr w:type="spellEnd"/>
            <w:r w:rsidRPr="007E3ACA">
              <w:rPr>
                <w:color w:val="000000"/>
                <w:sz w:val="16"/>
                <w:szCs w:val="16"/>
                <w:lang w:val="es-ES"/>
              </w:rPr>
              <w:t xml:space="preserve"> be </w:t>
            </w:r>
            <w:proofErr w:type="spellStart"/>
            <w:r w:rsidRPr="007E3ACA">
              <w:rPr>
                <w:color w:val="000000"/>
                <w:sz w:val="16"/>
                <w:szCs w:val="16"/>
                <w:lang w:val="es-ES"/>
              </w:rPr>
              <w:t>carried</w:t>
            </w:r>
            <w:proofErr w:type="spellEnd"/>
            <w:r w:rsidRPr="007E3ACA">
              <w:rPr>
                <w:color w:val="000000"/>
                <w:sz w:val="16"/>
                <w:szCs w:val="16"/>
                <w:lang w:val="es-ES"/>
              </w:rPr>
              <w:t xml:space="preserve"> </w:t>
            </w:r>
            <w:proofErr w:type="spellStart"/>
            <w:r w:rsidRPr="007E3ACA">
              <w:rPr>
                <w:color w:val="000000"/>
                <w:sz w:val="16"/>
                <w:szCs w:val="16"/>
                <w:lang w:val="es-ES"/>
              </w:rPr>
              <w:t>out</w:t>
            </w:r>
            <w:proofErr w:type="spellEnd"/>
            <w:r w:rsidRPr="007E3ACA">
              <w:rPr>
                <w:color w:val="000000"/>
                <w:sz w:val="16"/>
                <w:szCs w:val="16"/>
                <w:lang w:val="es-ES"/>
              </w:rPr>
              <w:t xml:space="preserve"> in </w:t>
            </w:r>
            <w:proofErr w:type="spellStart"/>
            <w:r w:rsidRPr="007E3ACA">
              <w:rPr>
                <w:color w:val="000000"/>
                <w:sz w:val="16"/>
                <w:szCs w:val="16"/>
                <w:lang w:val="es-ES"/>
              </w:rPr>
              <w:t>Fiji</w:t>
            </w:r>
            <w:proofErr w:type="spellEnd"/>
            <w:r w:rsidRPr="007E3ACA">
              <w:rPr>
                <w:color w:val="000000"/>
                <w:sz w:val="16"/>
                <w:szCs w:val="16"/>
                <w:lang w:val="es-ES"/>
              </w:rPr>
              <w:t xml:space="preserve"> in </w:t>
            </w:r>
            <w:proofErr w:type="spellStart"/>
            <w:r w:rsidRPr="007E3ACA">
              <w:rPr>
                <w:color w:val="000000"/>
                <w:sz w:val="16"/>
                <w:szCs w:val="16"/>
                <w:lang w:val="es-ES"/>
              </w:rPr>
              <w:t>October</w:t>
            </w:r>
            <w:proofErr w:type="spellEnd"/>
            <w:r w:rsidRPr="007E3ACA">
              <w:rPr>
                <w:color w:val="000000"/>
                <w:sz w:val="16"/>
                <w:szCs w:val="16"/>
                <w:lang w:val="es-ES"/>
              </w:rPr>
              <w:t>/</w:t>
            </w:r>
            <w:proofErr w:type="spellStart"/>
            <w:r w:rsidRPr="007E3ACA">
              <w:rPr>
                <w:color w:val="000000"/>
                <w:sz w:val="16"/>
                <w:szCs w:val="16"/>
                <w:lang w:val="es-ES"/>
              </w:rPr>
              <w:t>November</w:t>
            </w:r>
            <w:proofErr w:type="spellEnd"/>
            <w:r w:rsidRPr="007E3ACA">
              <w:rPr>
                <w:color w:val="000000"/>
                <w:sz w:val="16"/>
                <w:szCs w:val="16"/>
                <w:lang w:val="es-ES"/>
              </w:rPr>
              <w:t xml:space="preserve"> 2024</w:t>
            </w:r>
          </w:p>
        </w:tc>
      </w:tr>
      <w:tr w:rsidR="007E3ACA" w:rsidRPr="00D0326D" w14:paraId="59066B1F"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384260B8" w14:textId="77777777" w:rsidR="007E3ACA" w:rsidRPr="007E3ACA" w:rsidRDefault="007E3ACA" w:rsidP="007E3ACA">
            <w:pPr>
              <w:spacing w:after="160" w:line="259" w:lineRule="auto"/>
              <w:jc w:val="both"/>
              <w:rPr>
                <w:color w:val="000000"/>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85341B" w14:textId="77777777" w:rsidR="007E3ACA" w:rsidRPr="007E3ACA" w:rsidRDefault="007E3ACA" w:rsidP="007E3ACA">
            <w:pPr>
              <w:spacing w:after="160" w:line="259" w:lineRule="auto"/>
              <w:jc w:val="both"/>
              <w:rPr>
                <w:color w:val="000000"/>
                <w:sz w:val="16"/>
                <w:szCs w:val="16"/>
                <w:lang w:val="es-ES"/>
              </w:rPr>
            </w:pPr>
          </w:p>
        </w:tc>
        <w:tc>
          <w:tcPr>
            <w:tcW w:w="1553" w:type="dxa"/>
            <w:tcBorders>
              <w:top w:val="nil"/>
              <w:left w:val="nil"/>
              <w:bottom w:val="single" w:sz="4" w:space="0" w:color="auto"/>
              <w:right w:val="single" w:sz="4" w:space="0" w:color="auto"/>
            </w:tcBorders>
            <w:vAlign w:val="center"/>
            <w:hideMark/>
          </w:tcPr>
          <w:p w14:paraId="422CD1AA"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R1.</w:t>
            </w:r>
            <w:proofErr w:type="gramStart"/>
            <w:r w:rsidRPr="007E3ACA">
              <w:rPr>
                <w:color w:val="000000"/>
                <w:sz w:val="16"/>
                <w:szCs w:val="16"/>
                <w:lang w:val="es-ES"/>
              </w:rPr>
              <w:t>1.3a.</w:t>
            </w:r>
            <w:proofErr w:type="gramEnd"/>
            <w:r w:rsidRPr="007E3ACA">
              <w:rPr>
                <w:color w:val="000000"/>
                <w:sz w:val="16"/>
                <w:szCs w:val="16"/>
                <w:lang w:val="es-ES"/>
              </w:rPr>
              <w:t xml:space="preserve">_2 </w:t>
            </w:r>
            <w:proofErr w:type="spellStart"/>
            <w:r w:rsidRPr="007E3ACA">
              <w:rPr>
                <w:color w:val="000000"/>
                <w:sz w:val="16"/>
                <w:szCs w:val="16"/>
                <w:lang w:val="es-ES"/>
              </w:rPr>
              <w:t>By</w:t>
            </w:r>
            <w:proofErr w:type="spellEnd"/>
            <w:r w:rsidRPr="007E3ACA">
              <w:rPr>
                <w:color w:val="000000"/>
                <w:sz w:val="16"/>
                <w:szCs w:val="16"/>
                <w:lang w:val="es-ES"/>
              </w:rPr>
              <w:t xml:space="preserve"> 2026*, </w:t>
            </w:r>
            <w:proofErr w:type="spellStart"/>
            <w:r w:rsidRPr="007E3ACA">
              <w:rPr>
                <w:color w:val="000000"/>
                <w:sz w:val="16"/>
                <w:szCs w:val="16"/>
                <w:lang w:val="es-ES"/>
              </w:rPr>
              <w:t>incidence</w:t>
            </w:r>
            <w:proofErr w:type="spellEnd"/>
            <w:r w:rsidRPr="007E3ACA">
              <w:rPr>
                <w:color w:val="000000"/>
                <w:sz w:val="16"/>
                <w:szCs w:val="16"/>
                <w:lang w:val="es-ES"/>
              </w:rPr>
              <w:t xml:space="preserve"> of </w:t>
            </w:r>
            <w:proofErr w:type="spellStart"/>
            <w:r w:rsidRPr="007E3ACA">
              <w:rPr>
                <w:color w:val="000000"/>
                <w:sz w:val="16"/>
                <w:szCs w:val="16"/>
                <w:lang w:val="es-ES"/>
              </w:rPr>
              <w:t>healthy</w:t>
            </w:r>
            <w:proofErr w:type="spellEnd"/>
            <w:r w:rsidRPr="007E3ACA">
              <w:rPr>
                <w:color w:val="000000"/>
                <w:sz w:val="16"/>
                <w:szCs w:val="16"/>
                <w:lang w:val="es-ES"/>
              </w:rPr>
              <w:t xml:space="preserve"> coral has </w:t>
            </w:r>
            <w:proofErr w:type="spellStart"/>
            <w:r w:rsidRPr="007E3ACA">
              <w:rPr>
                <w:color w:val="000000"/>
                <w:sz w:val="16"/>
                <w:szCs w:val="16"/>
                <w:lang w:val="es-ES"/>
              </w:rPr>
              <w:t>remained</w:t>
            </w:r>
            <w:proofErr w:type="spellEnd"/>
            <w:r w:rsidRPr="007E3ACA">
              <w:rPr>
                <w:color w:val="000000"/>
                <w:sz w:val="16"/>
                <w:szCs w:val="16"/>
                <w:lang w:val="es-ES"/>
              </w:rPr>
              <w:t xml:space="preserve"> </w:t>
            </w:r>
            <w:proofErr w:type="spellStart"/>
            <w:r w:rsidRPr="007E3ACA">
              <w:rPr>
                <w:color w:val="000000"/>
                <w:sz w:val="16"/>
                <w:szCs w:val="16"/>
                <w:lang w:val="es-ES"/>
              </w:rPr>
              <w:t>stable</w:t>
            </w:r>
            <w:proofErr w:type="spellEnd"/>
            <w:r w:rsidRPr="007E3ACA">
              <w:rPr>
                <w:color w:val="000000"/>
                <w:sz w:val="16"/>
                <w:szCs w:val="16"/>
                <w:lang w:val="es-ES"/>
              </w:rPr>
              <w:t xml:space="preserve"> </w:t>
            </w:r>
            <w:proofErr w:type="spellStart"/>
            <w:r w:rsidRPr="007E3ACA">
              <w:rPr>
                <w:color w:val="000000"/>
                <w:sz w:val="16"/>
                <w:szCs w:val="16"/>
                <w:lang w:val="es-ES"/>
              </w:rPr>
              <w:t>or</w:t>
            </w:r>
            <w:proofErr w:type="spellEnd"/>
            <w:r w:rsidRPr="007E3ACA">
              <w:rPr>
                <w:color w:val="000000"/>
                <w:sz w:val="16"/>
                <w:szCs w:val="16"/>
                <w:lang w:val="es-ES"/>
              </w:rPr>
              <w:t xml:space="preserve"> </w:t>
            </w:r>
            <w:proofErr w:type="spellStart"/>
            <w:r w:rsidRPr="007E3ACA">
              <w:rPr>
                <w:color w:val="000000"/>
                <w:sz w:val="16"/>
                <w:szCs w:val="16"/>
                <w:lang w:val="es-ES"/>
              </w:rPr>
              <w:t>increased</w:t>
            </w:r>
            <w:proofErr w:type="spellEnd"/>
            <w:r w:rsidRPr="007E3ACA">
              <w:rPr>
                <w:color w:val="000000"/>
                <w:sz w:val="16"/>
                <w:szCs w:val="16"/>
                <w:lang w:val="es-ES"/>
              </w:rPr>
              <w:t xml:space="preserve"> </w:t>
            </w:r>
            <w:proofErr w:type="spellStart"/>
            <w:r w:rsidRPr="007E3ACA">
              <w:rPr>
                <w:color w:val="000000"/>
                <w:sz w:val="16"/>
                <w:szCs w:val="16"/>
                <w:lang w:val="es-ES"/>
              </w:rPr>
              <w:t>by</w:t>
            </w:r>
            <w:proofErr w:type="spellEnd"/>
            <w:r w:rsidRPr="007E3ACA">
              <w:rPr>
                <w:color w:val="000000"/>
                <w:sz w:val="16"/>
                <w:szCs w:val="16"/>
                <w:lang w:val="es-ES"/>
              </w:rPr>
              <w:t xml:space="preserve"> 10% </w:t>
            </w:r>
            <w:proofErr w:type="spellStart"/>
            <w:r w:rsidRPr="007E3ACA">
              <w:rPr>
                <w:color w:val="000000"/>
                <w:sz w:val="16"/>
                <w:szCs w:val="16"/>
                <w:lang w:val="es-ES"/>
              </w:rPr>
              <w:t>over</w:t>
            </w:r>
            <w:proofErr w:type="spellEnd"/>
            <w:r w:rsidRPr="007E3ACA">
              <w:rPr>
                <w:color w:val="000000"/>
                <w:sz w:val="16"/>
                <w:szCs w:val="16"/>
                <w:lang w:val="es-ES"/>
              </w:rPr>
              <w:t xml:space="preserve"> </w:t>
            </w:r>
            <w:proofErr w:type="spellStart"/>
            <w:r w:rsidRPr="007E3ACA">
              <w:rPr>
                <w:color w:val="000000"/>
                <w:sz w:val="16"/>
                <w:szCs w:val="16"/>
                <w:lang w:val="es-ES"/>
              </w:rPr>
              <w:t>baseline</w:t>
            </w:r>
            <w:proofErr w:type="spellEnd"/>
            <w:r w:rsidRPr="007E3ACA">
              <w:rPr>
                <w:color w:val="000000"/>
                <w:sz w:val="16"/>
                <w:szCs w:val="16"/>
                <w:lang w:val="es-ES"/>
              </w:rPr>
              <w:t xml:space="preserve"> </w:t>
            </w:r>
          </w:p>
        </w:tc>
        <w:tc>
          <w:tcPr>
            <w:tcW w:w="1882" w:type="dxa"/>
            <w:tcBorders>
              <w:top w:val="nil"/>
              <w:left w:val="nil"/>
              <w:bottom w:val="single" w:sz="4" w:space="0" w:color="auto"/>
              <w:right w:val="single" w:sz="4" w:space="0" w:color="auto"/>
            </w:tcBorders>
            <w:vAlign w:val="center"/>
            <w:hideMark/>
          </w:tcPr>
          <w:p w14:paraId="4C744923"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c>
          <w:tcPr>
            <w:tcW w:w="1553" w:type="dxa"/>
            <w:tcBorders>
              <w:top w:val="nil"/>
              <w:left w:val="nil"/>
              <w:bottom w:val="nil"/>
              <w:right w:val="nil"/>
            </w:tcBorders>
            <w:vAlign w:val="center"/>
            <w:hideMark/>
          </w:tcPr>
          <w:p w14:paraId="2426B083"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Mean coral </w:t>
            </w:r>
            <w:proofErr w:type="spellStart"/>
            <w:r w:rsidRPr="007E3ACA">
              <w:rPr>
                <w:color w:val="000000"/>
                <w:sz w:val="16"/>
                <w:szCs w:val="16"/>
                <w:lang w:val="es-ES"/>
              </w:rPr>
              <w:t>cover</w:t>
            </w:r>
            <w:proofErr w:type="spellEnd"/>
            <w:r w:rsidRPr="007E3ACA">
              <w:rPr>
                <w:color w:val="000000"/>
                <w:sz w:val="16"/>
                <w:szCs w:val="16"/>
                <w:lang w:val="es-ES"/>
              </w:rPr>
              <w:t xml:space="preserve"> TBD </w:t>
            </w:r>
            <w:proofErr w:type="spellStart"/>
            <w:r w:rsidRPr="007E3ACA">
              <w:rPr>
                <w:color w:val="000000"/>
                <w:sz w:val="16"/>
                <w:szCs w:val="16"/>
                <w:lang w:val="es-ES"/>
              </w:rPr>
              <w:t>based</w:t>
            </w:r>
            <w:proofErr w:type="spellEnd"/>
            <w:r w:rsidRPr="007E3ACA">
              <w:rPr>
                <w:color w:val="000000"/>
                <w:sz w:val="16"/>
                <w:szCs w:val="16"/>
                <w:lang w:val="es-ES"/>
              </w:rPr>
              <w:t xml:space="preserve"> </w:t>
            </w:r>
            <w:proofErr w:type="spellStart"/>
            <w:r w:rsidRPr="007E3ACA">
              <w:rPr>
                <w:color w:val="000000"/>
                <w:sz w:val="16"/>
                <w:szCs w:val="16"/>
                <w:lang w:val="es-ES"/>
              </w:rPr>
              <w:t>on</w:t>
            </w:r>
            <w:proofErr w:type="spellEnd"/>
            <w:r w:rsidRPr="007E3ACA">
              <w:rPr>
                <w:color w:val="000000"/>
                <w:sz w:val="16"/>
                <w:szCs w:val="16"/>
                <w:lang w:val="es-ES"/>
              </w:rPr>
              <w:t xml:space="preserve"> </w:t>
            </w:r>
            <w:proofErr w:type="spellStart"/>
            <w:r w:rsidRPr="007E3ACA">
              <w:rPr>
                <w:color w:val="000000"/>
                <w:sz w:val="16"/>
                <w:szCs w:val="16"/>
                <w:lang w:val="es-ES"/>
              </w:rPr>
              <w:t>surveys</w:t>
            </w:r>
            <w:proofErr w:type="spellEnd"/>
            <w:r w:rsidRPr="007E3ACA">
              <w:rPr>
                <w:color w:val="000000"/>
                <w:sz w:val="16"/>
                <w:szCs w:val="16"/>
                <w:lang w:val="es-ES"/>
              </w:rPr>
              <w:t> </w:t>
            </w:r>
            <w:r w:rsidRPr="007E3ACA">
              <w:rPr>
                <w:color w:val="000000"/>
                <w:sz w:val="16"/>
                <w:szCs w:val="16"/>
                <w:lang w:val="es-ES"/>
              </w:rPr>
              <w:br/>
              <w:t xml:space="preserve">PNG: Mean coral </w:t>
            </w:r>
            <w:proofErr w:type="spellStart"/>
            <w:r w:rsidRPr="007E3ACA">
              <w:rPr>
                <w:color w:val="000000"/>
                <w:sz w:val="16"/>
                <w:szCs w:val="16"/>
                <w:lang w:val="es-ES"/>
              </w:rPr>
              <w:t>cover</w:t>
            </w:r>
            <w:proofErr w:type="spellEnd"/>
            <w:r w:rsidRPr="007E3ACA">
              <w:rPr>
                <w:color w:val="000000"/>
                <w:sz w:val="16"/>
                <w:szCs w:val="16"/>
                <w:lang w:val="es-ES"/>
              </w:rPr>
              <w:t xml:space="preserve"> TBD </w:t>
            </w:r>
            <w:proofErr w:type="spellStart"/>
            <w:r w:rsidRPr="007E3ACA">
              <w:rPr>
                <w:color w:val="000000"/>
                <w:sz w:val="16"/>
                <w:szCs w:val="16"/>
                <w:lang w:val="es-ES"/>
              </w:rPr>
              <w:t>based</w:t>
            </w:r>
            <w:proofErr w:type="spellEnd"/>
            <w:r w:rsidRPr="007E3ACA">
              <w:rPr>
                <w:color w:val="000000"/>
                <w:sz w:val="16"/>
                <w:szCs w:val="16"/>
                <w:lang w:val="es-ES"/>
              </w:rPr>
              <w:t xml:space="preserve"> </w:t>
            </w:r>
            <w:proofErr w:type="spellStart"/>
            <w:r w:rsidRPr="007E3ACA">
              <w:rPr>
                <w:color w:val="000000"/>
                <w:sz w:val="16"/>
                <w:szCs w:val="16"/>
                <w:lang w:val="es-ES"/>
              </w:rPr>
              <w:t>on</w:t>
            </w:r>
            <w:proofErr w:type="spellEnd"/>
            <w:r w:rsidRPr="007E3ACA">
              <w:rPr>
                <w:color w:val="000000"/>
                <w:sz w:val="16"/>
                <w:szCs w:val="16"/>
                <w:lang w:val="es-ES"/>
              </w:rPr>
              <w:t xml:space="preserve"> </w:t>
            </w:r>
            <w:proofErr w:type="spellStart"/>
            <w:r w:rsidRPr="007E3ACA">
              <w:rPr>
                <w:color w:val="000000"/>
                <w:sz w:val="16"/>
                <w:szCs w:val="16"/>
                <w:lang w:val="es-ES"/>
              </w:rPr>
              <w:t>surveys</w:t>
            </w:r>
            <w:proofErr w:type="spellEnd"/>
            <w:r w:rsidRPr="007E3ACA">
              <w:rPr>
                <w:color w:val="000000"/>
                <w:sz w:val="16"/>
                <w:szCs w:val="16"/>
                <w:lang w:val="es-ES"/>
              </w:rPr>
              <w:t> </w:t>
            </w:r>
            <w:r w:rsidRPr="007E3ACA">
              <w:rPr>
                <w:color w:val="000000"/>
                <w:sz w:val="16"/>
                <w:szCs w:val="16"/>
                <w:lang w:val="es-ES"/>
              </w:rPr>
              <w:br/>
              <w:t xml:space="preserve">SI: Mean coral </w:t>
            </w:r>
            <w:proofErr w:type="spellStart"/>
            <w:r w:rsidRPr="007E3ACA">
              <w:rPr>
                <w:color w:val="000000"/>
                <w:sz w:val="16"/>
                <w:szCs w:val="16"/>
                <w:lang w:val="es-ES"/>
              </w:rPr>
              <w:t>cover</w:t>
            </w:r>
            <w:proofErr w:type="spellEnd"/>
            <w:r w:rsidRPr="007E3ACA">
              <w:rPr>
                <w:color w:val="000000"/>
                <w:sz w:val="16"/>
                <w:szCs w:val="16"/>
                <w:lang w:val="es-ES"/>
              </w:rPr>
              <w:t xml:space="preserve"> </w:t>
            </w:r>
            <w:r w:rsidRPr="007E3ACA">
              <w:rPr>
                <w:color w:val="000000"/>
                <w:sz w:val="16"/>
                <w:szCs w:val="16"/>
                <w:lang w:val="es-ES"/>
              </w:rPr>
              <w:lastRenderedPageBreak/>
              <w:t xml:space="preserve">TBD </w:t>
            </w:r>
            <w:proofErr w:type="spellStart"/>
            <w:r w:rsidRPr="007E3ACA">
              <w:rPr>
                <w:color w:val="000000"/>
                <w:sz w:val="16"/>
                <w:szCs w:val="16"/>
                <w:lang w:val="es-ES"/>
              </w:rPr>
              <w:t>based</w:t>
            </w:r>
            <w:proofErr w:type="spellEnd"/>
            <w:r w:rsidRPr="007E3ACA">
              <w:rPr>
                <w:color w:val="000000"/>
                <w:sz w:val="16"/>
                <w:szCs w:val="16"/>
                <w:lang w:val="es-ES"/>
              </w:rPr>
              <w:t xml:space="preserve"> </w:t>
            </w:r>
            <w:proofErr w:type="spellStart"/>
            <w:r w:rsidRPr="007E3ACA">
              <w:rPr>
                <w:color w:val="000000"/>
                <w:sz w:val="16"/>
                <w:szCs w:val="16"/>
                <w:lang w:val="es-ES"/>
              </w:rPr>
              <w:t>on</w:t>
            </w:r>
            <w:proofErr w:type="spellEnd"/>
            <w:r w:rsidRPr="007E3ACA">
              <w:rPr>
                <w:color w:val="000000"/>
                <w:sz w:val="16"/>
                <w:szCs w:val="16"/>
                <w:lang w:val="es-ES"/>
              </w:rPr>
              <w:t xml:space="preserve"> </w:t>
            </w:r>
            <w:proofErr w:type="spellStart"/>
            <w:r w:rsidRPr="007E3ACA">
              <w:rPr>
                <w:color w:val="000000"/>
                <w:sz w:val="16"/>
                <w:szCs w:val="16"/>
                <w:lang w:val="es-ES"/>
              </w:rPr>
              <w:t>surveys</w:t>
            </w:r>
            <w:proofErr w:type="spellEnd"/>
            <w:r w:rsidRPr="007E3ACA">
              <w:rPr>
                <w:color w:val="000000"/>
                <w:sz w:val="16"/>
                <w:szCs w:val="16"/>
                <w:lang w:val="es-ES"/>
              </w:rPr>
              <w:t> </w:t>
            </w:r>
          </w:p>
        </w:tc>
        <w:tc>
          <w:tcPr>
            <w:tcW w:w="1553" w:type="dxa"/>
            <w:tcBorders>
              <w:top w:val="nil"/>
              <w:left w:val="single" w:sz="4" w:space="0" w:color="auto"/>
              <w:bottom w:val="single" w:sz="4" w:space="0" w:color="auto"/>
              <w:right w:val="single" w:sz="4" w:space="0" w:color="auto"/>
            </w:tcBorders>
            <w:vAlign w:val="center"/>
            <w:hideMark/>
          </w:tcPr>
          <w:p w14:paraId="7B4E6189"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lastRenderedPageBreak/>
              <w:t xml:space="preserve">10% </w:t>
            </w:r>
            <w:proofErr w:type="spellStart"/>
            <w:r w:rsidRPr="007E3ACA">
              <w:rPr>
                <w:color w:val="000000"/>
                <w:sz w:val="16"/>
                <w:szCs w:val="16"/>
                <w:lang w:val="es-ES"/>
              </w:rPr>
              <w:t>reduction</w:t>
            </w:r>
            <w:proofErr w:type="spellEnd"/>
            <w:r w:rsidRPr="007E3ACA">
              <w:rPr>
                <w:color w:val="000000"/>
                <w:sz w:val="16"/>
                <w:szCs w:val="16"/>
                <w:lang w:val="es-ES"/>
              </w:rPr>
              <w:t xml:space="preserve"> in coral </w:t>
            </w:r>
            <w:proofErr w:type="spellStart"/>
            <w:r w:rsidRPr="007E3ACA">
              <w:rPr>
                <w:color w:val="000000"/>
                <w:sz w:val="16"/>
                <w:szCs w:val="16"/>
                <w:lang w:val="es-ES"/>
              </w:rPr>
              <w:t>disease</w:t>
            </w:r>
            <w:proofErr w:type="spellEnd"/>
            <w:r w:rsidRPr="007E3ACA">
              <w:rPr>
                <w:color w:val="000000"/>
                <w:sz w:val="16"/>
                <w:szCs w:val="16"/>
                <w:lang w:val="es-ES"/>
              </w:rPr>
              <w:t xml:space="preserve"> </w:t>
            </w:r>
            <w:proofErr w:type="spellStart"/>
            <w:r w:rsidRPr="007E3ACA">
              <w:rPr>
                <w:color w:val="000000"/>
                <w:sz w:val="16"/>
                <w:szCs w:val="16"/>
                <w:lang w:val="es-ES"/>
              </w:rPr>
              <w:t>prevalence</w:t>
            </w:r>
            <w:proofErr w:type="spellEnd"/>
            <w:r w:rsidRPr="007E3ACA">
              <w:rPr>
                <w:color w:val="000000"/>
                <w:sz w:val="16"/>
                <w:szCs w:val="16"/>
                <w:lang w:val="es-ES"/>
              </w:rPr>
              <w:t xml:space="preserve"> </w:t>
            </w:r>
            <w:proofErr w:type="spellStart"/>
            <w:r w:rsidRPr="007E3ACA">
              <w:rPr>
                <w:color w:val="000000"/>
                <w:sz w:val="16"/>
                <w:szCs w:val="16"/>
                <w:lang w:val="es-ES"/>
              </w:rPr>
              <w:t>from</w:t>
            </w:r>
            <w:proofErr w:type="spellEnd"/>
            <w:r w:rsidRPr="007E3ACA">
              <w:rPr>
                <w:color w:val="000000"/>
                <w:sz w:val="16"/>
                <w:szCs w:val="16"/>
                <w:lang w:val="es-ES"/>
              </w:rPr>
              <w:t xml:space="preserve"> </w:t>
            </w:r>
            <w:proofErr w:type="spellStart"/>
            <w:r w:rsidRPr="007E3ACA">
              <w:rPr>
                <w:color w:val="000000"/>
                <w:sz w:val="16"/>
                <w:szCs w:val="16"/>
                <w:lang w:val="es-ES"/>
              </w:rPr>
              <w:t>baseline</w:t>
            </w:r>
            <w:proofErr w:type="spellEnd"/>
            <w:r w:rsidRPr="007E3ACA">
              <w:rPr>
                <w:color w:val="000000"/>
                <w:sz w:val="16"/>
                <w:szCs w:val="16"/>
                <w:lang w:val="es-ES"/>
              </w:rPr>
              <w:t xml:space="preserve">; coral </w:t>
            </w:r>
            <w:proofErr w:type="spellStart"/>
            <w:r w:rsidRPr="007E3ACA">
              <w:rPr>
                <w:color w:val="000000"/>
                <w:sz w:val="16"/>
                <w:szCs w:val="16"/>
                <w:lang w:val="es-ES"/>
              </w:rPr>
              <w:t>cover</w:t>
            </w:r>
            <w:proofErr w:type="spellEnd"/>
            <w:r w:rsidRPr="007E3ACA">
              <w:rPr>
                <w:color w:val="000000"/>
                <w:sz w:val="16"/>
                <w:szCs w:val="16"/>
                <w:lang w:val="es-ES"/>
              </w:rPr>
              <w:t xml:space="preserve"> has </w:t>
            </w:r>
            <w:proofErr w:type="spellStart"/>
            <w:r w:rsidRPr="007E3ACA">
              <w:rPr>
                <w:color w:val="000000"/>
                <w:sz w:val="16"/>
                <w:szCs w:val="16"/>
                <w:lang w:val="es-ES"/>
              </w:rPr>
              <w:t>increased</w:t>
            </w:r>
            <w:proofErr w:type="spellEnd"/>
            <w:r w:rsidRPr="007E3ACA">
              <w:rPr>
                <w:color w:val="000000"/>
                <w:sz w:val="16"/>
                <w:szCs w:val="16"/>
                <w:lang w:val="es-ES"/>
              </w:rPr>
              <w:t xml:space="preserve"> up </w:t>
            </w:r>
            <w:proofErr w:type="spellStart"/>
            <w:r w:rsidRPr="007E3ACA">
              <w:rPr>
                <w:color w:val="000000"/>
                <w:sz w:val="16"/>
                <w:szCs w:val="16"/>
                <w:lang w:val="es-ES"/>
              </w:rPr>
              <w:t>to</w:t>
            </w:r>
            <w:proofErr w:type="spellEnd"/>
            <w:r w:rsidRPr="007E3ACA">
              <w:rPr>
                <w:color w:val="000000"/>
                <w:sz w:val="16"/>
                <w:szCs w:val="16"/>
                <w:lang w:val="es-ES"/>
              </w:rPr>
              <w:t xml:space="preserve"> 10% </w:t>
            </w:r>
            <w:proofErr w:type="spellStart"/>
            <w:r w:rsidRPr="007E3ACA">
              <w:rPr>
                <w:color w:val="000000"/>
                <w:sz w:val="16"/>
                <w:szCs w:val="16"/>
                <w:lang w:val="es-ES"/>
              </w:rPr>
              <w:t>over</w:t>
            </w:r>
            <w:proofErr w:type="spellEnd"/>
            <w:r w:rsidRPr="007E3ACA">
              <w:rPr>
                <w:color w:val="000000"/>
                <w:sz w:val="16"/>
                <w:szCs w:val="16"/>
                <w:lang w:val="es-ES"/>
              </w:rPr>
              <w:t xml:space="preserve"> </w:t>
            </w:r>
            <w:proofErr w:type="spellStart"/>
            <w:r w:rsidRPr="007E3ACA">
              <w:rPr>
                <w:color w:val="000000"/>
                <w:sz w:val="16"/>
                <w:szCs w:val="16"/>
                <w:lang w:val="es-ES"/>
              </w:rPr>
              <w:t>baseline</w:t>
            </w:r>
            <w:proofErr w:type="spellEnd"/>
            <w:r w:rsidRPr="007E3ACA">
              <w:rPr>
                <w:color w:val="000000"/>
                <w:sz w:val="16"/>
                <w:szCs w:val="16"/>
                <w:lang w:val="es-ES"/>
              </w:rPr>
              <w:t xml:space="preserve"> </w:t>
            </w:r>
          </w:p>
        </w:tc>
        <w:tc>
          <w:tcPr>
            <w:tcW w:w="1553" w:type="dxa"/>
            <w:tcBorders>
              <w:top w:val="nil"/>
              <w:left w:val="nil"/>
              <w:bottom w:val="single" w:sz="4" w:space="0" w:color="auto"/>
              <w:right w:val="single" w:sz="4" w:space="0" w:color="auto"/>
            </w:tcBorders>
            <w:vAlign w:val="center"/>
            <w:hideMark/>
          </w:tcPr>
          <w:p w14:paraId="0900BDB5"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TBD </w:t>
            </w:r>
            <w:r w:rsidRPr="007E3ACA">
              <w:rPr>
                <w:color w:val="000000"/>
                <w:sz w:val="16"/>
                <w:szCs w:val="16"/>
                <w:lang w:val="es-ES"/>
              </w:rPr>
              <w:br/>
              <w:t xml:space="preserve">PNG – TBD </w:t>
            </w:r>
            <w:r w:rsidRPr="007E3ACA">
              <w:rPr>
                <w:color w:val="000000"/>
                <w:sz w:val="16"/>
                <w:szCs w:val="16"/>
                <w:lang w:val="es-ES"/>
              </w:rPr>
              <w:br/>
              <w:t xml:space="preserve">SI – </w:t>
            </w:r>
            <w:proofErr w:type="spellStart"/>
            <w:r w:rsidRPr="007E3ACA">
              <w:rPr>
                <w:color w:val="000000"/>
                <w:sz w:val="16"/>
                <w:szCs w:val="16"/>
                <w:lang w:val="es-ES"/>
              </w:rPr>
              <w:t>Lolobo</w:t>
            </w:r>
            <w:proofErr w:type="spellEnd"/>
            <w:r w:rsidRPr="007E3ACA">
              <w:rPr>
                <w:color w:val="000000"/>
                <w:sz w:val="16"/>
                <w:szCs w:val="16"/>
                <w:lang w:val="es-ES"/>
              </w:rPr>
              <w:t xml:space="preserve"> 35.3% CC. </w:t>
            </w:r>
            <w:proofErr w:type="spellStart"/>
            <w:r w:rsidRPr="007E3ACA">
              <w:rPr>
                <w:color w:val="000000"/>
                <w:sz w:val="16"/>
                <w:szCs w:val="16"/>
                <w:lang w:val="es-ES"/>
              </w:rPr>
              <w:t>Kiuai-Viuru</w:t>
            </w:r>
            <w:proofErr w:type="spellEnd"/>
            <w:r w:rsidRPr="007E3ACA">
              <w:rPr>
                <w:color w:val="000000"/>
                <w:sz w:val="16"/>
                <w:szCs w:val="16"/>
                <w:lang w:val="es-ES"/>
              </w:rPr>
              <w:t xml:space="preserve"> 21.3% CC, </w:t>
            </w:r>
            <w:proofErr w:type="spellStart"/>
            <w:r w:rsidRPr="007E3ACA">
              <w:rPr>
                <w:color w:val="000000"/>
                <w:sz w:val="16"/>
                <w:szCs w:val="16"/>
                <w:lang w:val="es-ES"/>
              </w:rPr>
              <w:lastRenderedPageBreak/>
              <w:t>Kolbangara-Babatana</w:t>
            </w:r>
            <w:proofErr w:type="spellEnd"/>
            <w:r w:rsidRPr="007E3ACA">
              <w:rPr>
                <w:color w:val="000000"/>
                <w:sz w:val="16"/>
                <w:szCs w:val="16"/>
                <w:lang w:val="es-ES"/>
              </w:rPr>
              <w:t xml:space="preserve"> 21.6% CC</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7C7A82D2"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lastRenderedPageBreak/>
              <w:t>Fiji</w:t>
            </w:r>
            <w:proofErr w:type="spellEnd"/>
            <w:r w:rsidRPr="007E3ACA">
              <w:rPr>
                <w:color w:val="000000"/>
                <w:sz w:val="16"/>
                <w:szCs w:val="16"/>
                <w:lang w:val="es-ES"/>
              </w:rPr>
              <w:t xml:space="preserve"> – TBD </w:t>
            </w:r>
            <w:r w:rsidRPr="007E3ACA">
              <w:rPr>
                <w:color w:val="000000"/>
                <w:sz w:val="16"/>
                <w:szCs w:val="16"/>
                <w:lang w:val="es-ES"/>
              </w:rPr>
              <w:br/>
              <w:t xml:space="preserve">PNG – </w:t>
            </w:r>
            <w:proofErr w:type="spellStart"/>
            <w:r w:rsidRPr="007E3ACA">
              <w:rPr>
                <w:color w:val="000000"/>
                <w:sz w:val="16"/>
                <w:szCs w:val="16"/>
                <w:lang w:val="es-ES"/>
              </w:rPr>
              <w:t>analysis</w:t>
            </w:r>
            <w:proofErr w:type="spellEnd"/>
            <w:r w:rsidRPr="007E3ACA">
              <w:rPr>
                <w:color w:val="000000"/>
                <w:sz w:val="16"/>
                <w:szCs w:val="16"/>
                <w:lang w:val="es-ES"/>
              </w:rPr>
              <w:t xml:space="preserve"> in </w:t>
            </w:r>
            <w:proofErr w:type="spellStart"/>
            <w:r w:rsidRPr="007E3ACA">
              <w:rPr>
                <w:color w:val="000000"/>
                <w:sz w:val="16"/>
                <w:szCs w:val="16"/>
                <w:lang w:val="es-ES"/>
              </w:rPr>
              <w:t>progress</w:t>
            </w:r>
            <w:proofErr w:type="spellEnd"/>
            <w:r w:rsidRPr="007E3ACA">
              <w:rPr>
                <w:color w:val="000000"/>
                <w:sz w:val="16"/>
                <w:szCs w:val="16"/>
                <w:lang w:val="es-ES"/>
              </w:rPr>
              <w:t xml:space="preserve"> </w:t>
            </w:r>
            <w:r w:rsidRPr="007E3ACA">
              <w:rPr>
                <w:color w:val="000000"/>
                <w:sz w:val="16"/>
                <w:szCs w:val="16"/>
                <w:lang w:val="es-ES"/>
              </w:rPr>
              <w:br/>
              <w:t xml:space="preserve">SI </w:t>
            </w:r>
            <w:proofErr w:type="gramStart"/>
            <w:r w:rsidRPr="007E3ACA">
              <w:rPr>
                <w:color w:val="000000"/>
                <w:sz w:val="16"/>
                <w:szCs w:val="16"/>
                <w:lang w:val="es-ES"/>
              </w:rPr>
              <w:t xml:space="preserve">–  </w:t>
            </w:r>
            <w:proofErr w:type="spellStart"/>
            <w:r w:rsidRPr="007E3ACA">
              <w:rPr>
                <w:color w:val="000000"/>
                <w:sz w:val="16"/>
                <w:szCs w:val="16"/>
                <w:lang w:val="es-ES"/>
              </w:rPr>
              <w:t>Lolobo</w:t>
            </w:r>
            <w:proofErr w:type="spellEnd"/>
            <w:proofErr w:type="gramEnd"/>
            <w:r w:rsidRPr="007E3ACA">
              <w:rPr>
                <w:color w:val="000000"/>
                <w:sz w:val="16"/>
                <w:szCs w:val="16"/>
                <w:lang w:val="es-ES"/>
              </w:rPr>
              <w:t xml:space="preserve"> 35.3% CC, </w:t>
            </w:r>
            <w:proofErr w:type="spellStart"/>
            <w:r w:rsidRPr="007E3ACA">
              <w:rPr>
                <w:color w:val="000000"/>
                <w:sz w:val="16"/>
                <w:szCs w:val="16"/>
                <w:lang w:val="es-ES"/>
              </w:rPr>
              <w:t>Kiuai-Viuru</w:t>
            </w:r>
            <w:proofErr w:type="spellEnd"/>
            <w:r w:rsidRPr="007E3ACA">
              <w:rPr>
                <w:color w:val="000000"/>
                <w:sz w:val="16"/>
                <w:szCs w:val="16"/>
                <w:lang w:val="es-ES"/>
              </w:rPr>
              <w:t xml:space="preserve"> 21.3% CC, </w:t>
            </w:r>
            <w:proofErr w:type="spellStart"/>
            <w:r w:rsidRPr="007E3ACA">
              <w:rPr>
                <w:color w:val="000000"/>
                <w:sz w:val="16"/>
                <w:szCs w:val="16"/>
                <w:lang w:val="es-ES"/>
              </w:rPr>
              <w:lastRenderedPageBreak/>
              <w:t>Kolbangara-Babatana</w:t>
            </w:r>
            <w:proofErr w:type="spellEnd"/>
            <w:r w:rsidRPr="007E3ACA">
              <w:rPr>
                <w:color w:val="000000"/>
                <w:sz w:val="16"/>
                <w:szCs w:val="16"/>
                <w:lang w:val="es-ES"/>
              </w:rPr>
              <w:t xml:space="preserve"> 21.6% CC</w:t>
            </w:r>
          </w:p>
        </w:tc>
        <w:tc>
          <w:tcPr>
            <w:tcW w:w="1514" w:type="dxa"/>
            <w:tcBorders>
              <w:top w:val="nil"/>
              <w:left w:val="nil"/>
              <w:bottom w:val="single" w:sz="4" w:space="0" w:color="auto"/>
              <w:right w:val="single" w:sz="4" w:space="0" w:color="auto"/>
            </w:tcBorders>
            <w:vAlign w:val="center"/>
            <w:hideMark/>
          </w:tcPr>
          <w:p w14:paraId="02F9A9BB"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lastRenderedPageBreak/>
              <w:t xml:space="preserve">UVC </w:t>
            </w:r>
            <w:proofErr w:type="spellStart"/>
            <w:r w:rsidRPr="007E3ACA">
              <w:rPr>
                <w:color w:val="000000"/>
                <w:sz w:val="16"/>
                <w:szCs w:val="16"/>
                <w:lang w:val="es-ES"/>
              </w:rPr>
              <w:t>surveys</w:t>
            </w:r>
            <w:proofErr w:type="spellEnd"/>
            <w:r w:rsidRPr="007E3ACA">
              <w:rPr>
                <w:color w:val="000000"/>
                <w:sz w:val="16"/>
                <w:szCs w:val="16"/>
                <w:lang w:val="es-ES"/>
              </w:rPr>
              <w:t xml:space="preserve"> </w:t>
            </w:r>
            <w:proofErr w:type="spellStart"/>
            <w:r w:rsidRPr="007E3ACA">
              <w:rPr>
                <w:color w:val="000000"/>
                <w:sz w:val="16"/>
                <w:szCs w:val="16"/>
                <w:lang w:val="es-ES"/>
              </w:rPr>
              <w:t>conducted</w:t>
            </w:r>
            <w:proofErr w:type="spellEnd"/>
            <w:r w:rsidRPr="007E3ACA">
              <w:rPr>
                <w:color w:val="000000"/>
                <w:sz w:val="16"/>
                <w:szCs w:val="16"/>
                <w:lang w:val="es-ES"/>
              </w:rPr>
              <w:t xml:space="preserve"> </w:t>
            </w:r>
            <w:proofErr w:type="spellStart"/>
            <w:r w:rsidRPr="007E3ACA">
              <w:rPr>
                <w:color w:val="000000"/>
                <w:sz w:val="16"/>
                <w:szCs w:val="16"/>
                <w:lang w:val="es-ES"/>
              </w:rPr>
              <w:t>within</w:t>
            </w:r>
            <w:proofErr w:type="spellEnd"/>
            <w:r w:rsidRPr="007E3ACA">
              <w:rPr>
                <w:color w:val="000000"/>
                <w:sz w:val="16"/>
                <w:szCs w:val="16"/>
                <w:lang w:val="es-ES"/>
              </w:rPr>
              <w:t xml:space="preserve"> </w:t>
            </w:r>
            <w:proofErr w:type="spellStart"/>
            <w:r w:rsidRPr="007E3ACA">
              <w:rPr>
                <w:color w:val="000000"/>
                <w:sz w:val="16"/>
                <w:szCs w:val="16"/>
                <w:lang w:val="es-ES"/>
              </w:rPr>
              <w:t>first</w:t>
            </w:r>
            <w:proofErr w:type="spellEnd"/>
            <w:r w:rsidRPr="007E3ACA">
              <w:rPr>
                <w:color w:val="000000"/>
                <w:sz w:val="16"/>
                <w:szCs w:val="16"/>
                <w:lang w:val="es-ES"/>
              </w:rPr>
              <w:t xml:space="preserve"> and final </w:t>
            </w:r>
            <w:proofErr w:type="spellStart"/>
            <w:r w:rsidRPr="007E3ACA">
              <w:rPr>
                <w:color w:val="000000"/>
                <w:sz w:val="16"/>
                <w:szCs w:val="16"/>
                <w:lang w:val="es-ES"/>
              </w:rPr>
              <w:t>six</w:t>
            </w:r>
            <w:proofErr w:type="spellEnd"/>
            <w:r w:rsidRPr="007E3ACA">
              <w:rPr>
                <w:color w:val="000000"/>
                <w:sz w:val="16"/>
                <w:szCs w:val="16"/>
                <w:lang w:val="es-ES"/>
              </w:rPr>
              <w:t xml:space="preserve"> </w:t>
            </w:r>
            <w:proofErr w:type="spellStart"/>
            <w:r w:rsidRPr="007E3ACA">
              <w:rPr>
                <w:color w:val="000000"/>
                <w:sz w:val="16"/>
                <w:szCs w:val="16"/>
                <w:lang w:val="es-ES"/>
              </w:rPr>
              <w:t>months</w:t>
            </w:r>
            <w:proofErr w:type="spellEnd"/>
            <w:r w:rsidRPr="007E3ACA">
              <w:rPr>
                <w:color w:val="000000"/>
                <w:sz w:val="16"/>
                <w:szCs w:val="16"/>
                <w:lang w:val="es-ES"/>
              </w:rPr>
              <w:t xml:space="preserve"> of </w:t>
            </w:r>
            <w:proofErr w:type="spellStart"/>
            <w:r w:rsidRPr="007E3ACA">
              <w:rPr>
                <w:color w:val="000000"/>
                <w:sz w:val="16"/>
                <w:szCs w:val="16"/>
                <w:lang w:val="es-ES"/>
              </w:rPr>
              <w:t>project</w:t>
            </w:r>
            <w:proofErr w:type="spellEnd"/>
            <w:r w:rsidRPr="007E3ACA">
              <w:rPr>
                <w:color w:val="000000"/>
                <w:sz w:val="16"/>
                <w:szCs w:val="16"/>
                <w:lang w:val="es-ES"/>
              </w:rPr>
              <w:t xml:space="preserve"> </w:t>
            </w:r>
          </w:p>
        </w:tc>
        <w:tc>
          <w:tcPr>
            <w:tcW w:w="1150" w:type="dxa"/>
            <w:tcBorders>
              <w:top w:val="nil"/>
              <w:left w:val="nil"/>
              <w:bottom w:val="single" w:sz="4" w:space="0" w:color="auto"/>
              <w:right w:val="single" w:sz="4" w:space="0" w:color="auto"/>
            </w:tcBorders>
            <w:shd w:val="clear" w:color="auto" w:fill="FFFFFF" w:themeFill="background1"/>
            <w:vAlign w:val="bottom"/>
            <w:hideMark/>
          </w:tcPr>
          <w:p w14:paraId="3EF10CBA"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Surveys</w:t>
            </w:r>
            <w:proofErr w:type="spellEnd"/>
            <w:r w:rsidRPr="007E3ACA">
              <w:rPr>
                <w:color w:val="000000"/>
                <w:sz w:val="16"/>
                <w:szCs w:val="16"/>
                <w:lang w:val="es-ES"/>
              </w:rPr>
              <w:t xml:space="preserve"> </w:t>
            </w:r>
            <w:proofErr w:type="spellStart"/>
            <w:r w:rsidRPr="007E3ACA">
              <w:rPr>
                <w:color w:val="000000"/>
                <w:sz w:val="16"/>
                <w:szCs w:val="16"/>
                <w:lang w:val="es-ES"/>
              </w:rPr>
              <w:t>carried</w:t>
            </w:r>
            <w:proofErr w:type="spellEnd"/>
            <w:r w:rsidRPr="007E3ACA">
              <w:rPr>
                <w:color w:val="000000"/>
                <w:sz w:val="16"/>
                <w:szCs w:val="16"/>
                <w:lang w:val="es-ES"/>
              </w:rPr>
              <w:t xml:space="preserve"> </w:t>
            </w:r>
            <w:proofErr w:type="spellStart"/>
            <w:r w:rsidRPr="007E3ACA">
              <w:rPr>
                <w:color w:val="000000"/>
                <w:sz w:val="16"/>
                <w:szCs w:val="16"/>
                <w:lang w:val="es-ES"/>
              </w:rPr>
              <w:t>out</w:t>
            </w:r>
            <w:proofErr w:type="spellEnd"/>
            <w:r w:rsidRPr="007E3ACA">
              <w:rPr>
                <w:color w:val="000000"/>
                <w:sz w:val="16"/>
                <w:szCs w:val="16"/>
                <w:lang w:val="es-ES"/>
              </w:rPr>
              <w:t xml:space="preserve"> in PNG, </w:t>
            </w:r>
            <w:proofErr w:type="spellStart"/>
            <w:r w:rsidRPr="007E3ACA">
              <w:rPr>
                <w:color w:val="000000"/>
                <w:sz w:val="16"/>
                <w:szCs w:val="16"/>
                <w:lang w:val="es-ES"/>
              </w:rPr>
              <w:t>analysis</w:t>
            </w:r>
            <w:proofErr w:type="spellEnd"/>
            <w:r w:rsidRPr="007E3ACA">
              <w:rPr>
                <w:color w:val="000000"/>
                <w:sz w:val="16"/>
                <w:szCs w:val="16"/>
                <w:lang w:val="es-ES"/>
              </w:rPr>
              <w:t xml:space="preserve"> of </w:t>
            </w:r>
            <w:proofErr w:type="spellStart"/>
            <w:r w:rsidRPr="007E3ACA">
              <w:rPr>
                <w:color w:val="000000"/>
                <w:sz w:val="16"/>
                <w:szCs w:val="16"/>
                <w:lang w:val="es-ES"/>
              </w:rPr>
              <w:t>results</w:t>
            </w:r>
            <w:proofErr w:type="spellEnd"/>
            <w:r w:rsidRPr="007E3ACA">
              <w:rPr>
                <w:color w:val="000000"/>
                <w:sz w:val="16"/>
                <w:szCs w:val="16"/>
                <w:lang w:val="es-ES"/>
              </w:rPr>
              <w:t xml:space="preserve"> in </w:t>
            </w:r>
            <w:proofErr w:type="spellStart"/>
            <w:r w:rsidRPr="007E3ACA">
              <w:rPr>
                <w:color w:val="000000"/>
                <w:sz w:val="16"/>
                <w:szCs w:val="16"/>
                <w:lang w:val="es-ES"/>
              </w:rPr>
              <w:t>progress</w:t>
            </w:r>
            <w:proofErr w:type="spellEnd"/>
          </w:p>
          <w:p w14:paraId="40821257"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Surveys</w:t>
            </w:r>
            <w:proofErr w:type="spellEnd"/>
            <w:r w:rsidRPr="007E3ACA">
              <w:rPr>
                <w:color w:val="000000"/>
                <w:sz w:val="16"/>
                <w:szCs w:val="16"/>
                <w:lang w:val="es-ES"/>
              </w:rPr>
              <w:t xml:space="preserve"> </w:t>
            </w:r>
            <w:proofErr w:type="spellStart"/>
            <w:r w:rsidRPr="007E3ACA">
              <w:rPr>
                <w:color w:val="000000"/>
                <w:sz w:val="16"/>
                <w:szCs w:val="16"/>
                <w:lang w:val="es-ES"/>
              </w:rPr>
              <w:t>will</w:t>
            </w:r>
            <w:proofErr w:type="spellEnd"/>
            <w:r w:rsidRPr="007E3ACA">
              <w:rPr>
                <w:color w:val="000000"/>
                <w:sz w:val="16"/>
                <w:szCs w:val="16"/>
                <w:lang w:val="es-ES"/>
              </w:rPr>
              <w:t xml:space="preserve"> be </w:t>
            </w:r>
            <w:proofErr w:type="spellStart"/>
            <w:r w:rsidRPr="007E3ACA">
              <w:rPr>
                <w:color w:val="000000"/>
                <w:sz w:val="16"/>
                <w:szCs w:val="16"/>
                <w:lang w:val="es-ES"/>
              </w:rPr>
              <w:t>carried</w:t>
            </w:r>
            <w:proofErr w:type="spellEnd"/>
            <w:r w:rsidRPr="007E3ACA">
              <w:rPr>
                <w:color w:val="000000"/>
                <w:sz w:val="16"/>
                <w:szCs w:val="16"/>
                <w:lang w:val="es-ES"/>
              </w:rPr>
              <w:t xml:space="preserve"> </w:t>
            </w:r>
            <w:proofErr w:type="spellStart"/>
            <w:r w:rsidRPr="007E3ACA">
              <w:rPr>
                <w:color w:val="000000"/>
                <w:sz w:val="16"/>
                <w:szCs w:val="16"/>
                <w:lang w:val="es-ES"/>
              </w:rPr>
              <w:t>out</w:t>
            </w:r>
            <w:proofErr w:type="spellEnd"/>
            <w:r w:rsidRPr="007E3ACA">
              <w:rPr>
                <w:color w:val="000000"/>
                <w:sz w:val="16"/>
                <w:szCs w:val="16"/>
                <w:lang w:val="es-ES"/>
              </w:rPr>
              <w:t xml:space="preserve"> in </w:t>
            </w:r>
            <w:proofErr w:type="spellStart"/>
            <w:r w:rsidRPr="007E3ACA">
              <w:rPr>
                <w:color w:val="000000"/>
                <w:sz w:val="16"/>
                <w:szCs w:val="16"/>
                <w:lang w:val="es-ES"/>
              </w:rPr>
              <w:t>Fiji</w:t>
            </w:r>
            <w:proofErr w:type="spellEnd"/>
            <w:r w:rsidRPr="007E3ACA">
              <w:rPr>
                <w:color w:val="000000"/>
                <w:sz w:val="16"/>
                <w:szCs w:val="16"/>
                <w:lang w:val="es-ES"/>
              </w:rPr>
              <w:t xml:space="preserve"> in </w:t>
            </w:r>
            <w:proofErr w:type="spellStart"/>
            <w:r w:rsidRPr="007E3ACA">
              <w:rPr>
                <w:color w:val="000000"/>
                <w:sz w:val="16"/>
                <w:szCs w:val="16"/>
                <w:lang w:val="es-ES"/>
              </w:rPr>
              <w:lastRenderedPageBreak/>
              <w:t>October</w:t>
            </w:r>
            <w:proofErr w:type="spellEnd"/>
            <w:r w:rsidRPr="007E3ACA">
              <w:rPr>
                <w:color w:val="000000"/>
                <w:sz w:val="16"/>
                <w:szCs w:val="16"/>
                <w:lang w:val="es-ES"/>
              </w:rPr>
              <w:t>/</w:t>
            </w:r>
            <w:proofErr w:type="spellStart"/>
            <w:r w:rsidRPr="007E3ACA">
              <w:rPr>
                <w:color w:val="000000"/>
                <w:sz w:val="16"/>
                <w:szCs w:val="16"/>
                <w:lang w:val="es-ES"/>
              </w:rPr>
              <w:t>November</w:t>
            </w:r>
            <w:proofErr w:type="spellEnd"/>
            <w:r w:rsidRPr="007E3ACA">
              <w:rPr>
                <w:color w:val="000000"/>
                <w:sz w:val="16"/>
                <w:szCs w:val="16"/>
                <w:lang w:val="es-ES"/>
              </w:rPr>
              <w:t xml:space="preserve"> 2024</w:t>
            </w:r>
          </w:p>
        </w:tc>
      </w:tr>
      <w:tr w:rsidR="007E3ACA" w:rsidRPr="00D0326D" w14:paraId="5102D169"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66486418" w14:textId="77777777" w:rsidR="007E3ACA" w:rsidRPr="007E3ACA" w:rsidRDefault="007E3ACA" w:rsidP="007E3ACA">
            <w:pPr>
              <w:spacing w:after="160" w:line="259" w:lineRule="auto"/>
              <w:jc w:val="both"/>
              <w:rPr>
                <w:color w:val="000000"/>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34D2C6" w14:textId="77777777" w:rsidR="007E3ACA" w:rsidRPr="007E3ACA" w:rsidRDefault="007E3ACA" w:rsidP="007E3ACA">
            <w:pPr>
              <w:spacing w:after="160" w:line="259" w:lineRule="auto"/>
              <w:jc w:val="both"/>
              <w:rPr>
                <w:color w:val="000000"/>
                <w:sz w:val="16"/>
                <w:szCs w:val="16"/>
                <w:lang w:val="es-ES"/>
              </w:rPr>
            </w:pPr>
          </w:p>
        </w:tc>
        <w:tc>
          <w:tcPr>
            <w:tcW w:w="1553" w:type="dxa"/>
            <w:tcBorders>
              <w:top w:val="nil"/>
              <w:left w:val="nil"/>
              <w:bottom w:val="single" w:sz="4" w:space="0" w:color="auto"/>
              <w:right w:val="single" w:sz="4" w:space="0" w:color="auto"/>
            </w:tcBorders>
            <w:vAlign w:val="center"/>
            <w:hideMark/>
          </w:tcPr>
          <w:p w14:paraId="3F86B88B"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R1.1.3b._1 </w:t>
            </w:r>
            <w:proofErr w:type="spellStart"/>
            <w:r w:rsidRPr="007E3ACA">
              <w:rPr>
                <w:color w:val="000000"/>
                <w:sz w:val="16"/>
                <w:szCs w:val="16"/>
                <w:lang w:val="es-ES"/>
              </w:rPr>
              <w:t>By</w:t>
            </w:r>
            <w:proofErr w:type="spellEnd"/>
            <w:r w:rsidRPr="007E3ACA">
              <w:rPr>
                <w:color w:val="000000"/>
                <w:sz w:val="16"/>
                <w:szCs w:val="16"/>
                <w:lang w:val="es-ES"/>
              </w:rPr>
              <w:t xml:space="preserve"> 2026*, 80% of </w:t>
            </w:r>
            <w:proofErr w:type="spellStart"/>
            <w:r w:rsidRPr="007E3ACA">
              <w:rPr>
                <w:color w:val="000000"/>
                <w:sz w:val="16"/>
                <w:szCs w:val="16"/>
                <w:lang w:val="es-ES"/>
              </w:rPr>
              <w:t>measures</w:t>
            </w:r>
            <w:proofErr w:type="spellEnd"/>
            <w:r w:rsidRPr="007E3ACA">
              <w:rPr>
                <w:color w:val="000000"/>
                <w:sz w:val="16"/>
                <w:szCs w:val="16"/>
                <w:lang w:val="es-ES"/>
              </w:rPr>
              <w:t xml:space="preserve"> of </w:t>
            </w:r>
            <w:proofErr w:type="spellStart"/>
            <w:r w:rsidRPr="007E3ACA">
              <w:rPr>
                <w:color w:val="000000"/>
                <w:sz w:val="16"/>
                <w:szCs w:val="16"/>
                <w:lang w:val="es-ES"/>
              </w:rPr>
              <w:t>turbidity</w:t>
            </w:r>
            <w:proofErr w:type="spellEnd"/>
            <w:r w:rsidRPr="007E3ACA">
              <w:rPr>
                <w:color w:val="000000"/>
                <w:sz w:val="16"/>
                <w:szCs w:val="16"/>
                <w:lang w:val="es-ES"/>
              </w:rPr>
              <w:t xml:space="preserve"> </w:t>
            </w:r>
            <w:proofErr w:type="spellStart"/>
            <w:r w:rsidRPr="007E3ACA">
              <w:rPr>
                <w:color w:val="000000"/>
                <w:sz w:val="16"/>
                <w:szCs w:val="16"/>
                <w:lang w:val="es-ES"/>
              </w:rPr>
              <w:t>will</w:t>
            </w:r>
            <w:proofErr w:type="spellEnd"/>
            <w:r w:rsidRPr="007E3ACA">
              <w:rPr>
                <w:color w:val="000000"/>
                <w:sz w:val="16"/>
                <w:szCs w:val="16"/>
                <w:lang w:val="es-ES"/>
              </w:rPr>
              <w:t xml:space="preserve"> </w:t>
            </w:r>
            <w:proofErr w:type="spellStart"/>
            <w:r w:rsidRPr="007E3ACA">
              <w:rPr>
                <w:color w:val="000000"/>
                <w:sz w:val="16"/>
                <w:szCs w:val="16"/>
                <w:lang w:val="es-ES"/>
              </w:rPr>
              <w:t>fall</w:t>
            </w:r>
            <w:proofErr w:type="spellEnd"/>
            <w:r w:rsidRPr="007E3ACA">
              <w:rPr>
                <w:color w:val="000000"/>
                <w:sz w:val="16"/>
                <w:szCs w:val="16"/>
                <w:lang w:val="es-ES"/>
              </w:rPr>
              <w:t xml:space="preserve"> </w:t>
            </w:r>
            <w:proofErr w:type="spellStart"/>
            <w:r w:rsidRPr="007E3ACA">
              <w:rPr>
                <w:color w:val="000000"/>
                <w:sz w:val="16"/>
                <w:szCs w:val="16"/>
                <w:lang w:val="es-ES"/>
              </w:rPr>
              <w:t>within</w:t>
            </w:r>
            <w:proofErr w:type="spellEnd"/>
            <w:r w:rsidRPr="007E3ACA">
              <w:rPr>
                <w:color w:val="000000"/>
                <w:sz w:val="16"/>
                <w:szCs w:val="16"/>
                <w:lang w:val="es-ES"/>
              </w:rPr>
              <w:t xml:space="preserve"> </w:t>
            </w:r>
            <w:proofErr w:type="spellStart"/>
            <w:r w:rsidRPr="007E3ACA">
              <w:rPr>
                <w:color w:val="000000"/>
                <w:sz w:val="16"/>
                <w:szCs w:val="16"/>
                <w:lang w:val="es-ES"/>
              </w:rPr>
              <w:t>environmental</w:t>
            </w:r>
            <w:proofErr w:type="spellEnd"/>
            <w:r w:rsidRPr="007E3ACA">
              <w:rPr>
                <w:color w:val="000000"/>
                <w:sz w:val="16"/>
                <w:szCs w:val="16"/>
                <w:lang w:val="es-ES"/>
              </w:rPr>
              <w:t xml:space="preserve"> </w:t>
            </w:r>
            <w:proofErr w:type="spellStart"/>
            <w:r w:rsidRPr="007E3ACA">
              <w:rPr>
                <w:color w:val="000000"/>
                <w:sz w:val="16"/>
                <w:szCs w:val="16"/>
                <w:lang w:val="es-ES"/>
              </w:rPr>
              <w:t>standards</w:t>
            </w:r>
            <w:proofErr w:type="spellEnd"/>
            <w:r w:rsidRPr="007E3ACA">
              <w:rPr>
                <w:color w:val="000000"/>
                <w:sz w:val="16"/>
                <w:szCs w:val="16"/>
                <w:lang w:val="es-ES"/>
              </w:rPr>
              <w:t xml:space="preserve"> </w:t>
            </w:r>
          </w:p>
        </w:tc>
        <w:tc>
          <w:tcPr>
            <w:tcW w:w="1882" w:type="dxa"/>
            <w:tcBorders>
              <w:top w:val="nil"/>
              <w:left w:val="nil"/>
              <w:bottom w:val="single" w:sz="4" w:space="0" w:color="auto"/>
              <w:right w:val="single" w:sz="4" w:space="0" w:color="auto"/>
            </w:tcBorders>
            <w:vAlign w:val="center"/>
            <w:hideMark/>
          </w:tcPr>
          <w:p w14:paraId="2E627255"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c>
          <w:tcPr>
            <w:tcW w:w="1553" w:type="dxa"/>
            <w:tcBorders>
              <w:top w:val="single" w:sz="4" w:space="0" w:color="auto"/>
              <w:left w:val="nil"/>
              <w:bottom w:val="single" w:sz="4" w:space="0" w:color="auto"/>
              <w:right w:val="single" w:sz="4" w:space="0" w:color="auto"/>
            </w:tcBorders>
            <w:vAlign w:val="center"/>
            <w:hideMark/>
          </w:tcPr>
          <w:p w14:paraId="11C8FC73" w14:textId="77777777" w:rsidR="007E3ACA" w:rsidRPr="007E3ACA" w:rsidRDefault="007E3ACA" w:rsidP="007E3ACA">
            <w:pPr>
              <w:spacing w:after="160" w:line="259" w:lineRule="auto"/>
              <w:jc w:val="both"/>
              <w:rPr>
                <w:color w:val="000000"/>
                <w:sz w:val="16"/>
                <w:szCs w:val="16"/>
                <w:lang w:val="fr-BE"/>
              </w:rPr>
            </w:pPr>
            <w:r w:rsidRPr="007E3ACA">
              <w:rPr>
                <w:color w:val="000000"/>
                <w:sz w:val="16"/>
                <w:szCs w:val="16"/>
                <w:lang w:val="fr-BE"/>
              </w:rPr>
              <w:t>Fiji – 84.4%</w:t>
            </w:r>
            <w:r w:rsidRPr="007E3ACA">
              <w:rPr>
                <w:color w:val="000000"/>
                <w:sz w:val="16"/>
                <w:szCs w:val="16"/>
                <w:lang w:val="fr-BE"/>
              </w:rPr>
              <w:br/>
              <w:t xml:space="preserve">PNG – TBD </w:t>
            </w:r>
            <w:r w:rsidRPr="007E3ACA">
              <w:rPr>
                <w:color w:val="000000"/>
                <w:sz w:val="16"/>
                <w:szCs w:val="16"/>
                <w:lang w:val="fr-BE"/>
              </w:rPr>
              <w:br/>
              <w:t xml:space="preserve">SI – TBD </w:t>
            </w:r>
          </w:p>
        </w:tc>
        <w:tc>
          <w:tcPr>
            <w:tcW w:w="1553" w:type="dxa"/>
            <w:tcBorders>
              <w:top w:val="nil"/>
              <w:left w:val="nil"/>
              <w:bottom w:val="single" w:sz="4" w:space="0" w:color="auto"/>
              <w:right w:val="single" w:sz="4" w:space="0" w:color="auto"/>
            </w:tcBorders>
            <w:vAlign w:val="center"/>
            <w:hideMark/>
          </w:tcPr>
          <w:p w14:paraId="66898BE3"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80% of </w:t>
            </w:r>
            <w:proofErr w:type="spellStart"/>
            <w:r w:rsidRPr="007E3ACA">
              <w:rPr>
                <w:color w:val="000000"/>
                <w:sz w:val="16"/>
                <w:szCs w:val="16"/>
                <w:lang w:val="es-ES"/>
              </w:rPr>
              <w:t>measures</w:t>
            </w:r>
            <w:proofErr w:type="spellEnd"/>
            <w:r w:rsidRPr="007E3ACA">
              <w:rPr>
                <w:color w:val="000000"/>
                <w:sz w:val="16"/>
                <w:szCs w:val="16"/>
                <w:lang w:val="es-ES"/>
              </w:rPr>
              <w:t xml:space="preserve"> </w:t>
            </w:r>
            <w:proofErr w:type="spellStart"/>
            <w:r w:rsidRPr="007E3ACA">
              <w:rPr>
                <w:color w:val="000000"/>
                <w:sz w:val="16"/>
                <w:szCs w:val="16"/>
                <w:lang w:val="es-ES"/>
              </w:rPr>
              <w:t>fall</w:t>
            </w:r>
            <w:proofErr w:type="spellEnd"/>
            <w:r w:rsidRPr="007E3ACA">
              <w:rPr>
                <w:color w:val="000000"/>
                <w:sz w:val="16"/>
                <w:szCs w:val="16"/>
                <w:lang w:val="es-ES"/>
              </w:rPr>
              <w:t xml:space="preserve"> </w:t>
            </w:r>
            <w:proofErr w:type="spellStart"/>
            <w:proofErr w:type="gramStart"/>
            <w:r w:rsidRPr="007E3ACA">
              <w:rPr>
                <w:color w:val="000000"/>
                <w:sz w:val="16"/>
                <w:szCs w:val="16"/>
                <w:lang w:val="es-ES"/>
              </w:rPr>
              <w:t>within</w:t>
            </w:r>
            <w:proofErr w:type="spellEnd"/>
            <w:r w:rsidRPr="007E3ACA">
              <w:rPr>
                <w:color w:val="000000"/>
                <w:sz w:val="16"/>
                <w:szCs w:val="16"/>
                <w:lang w:val="es-ES"/>
              </w:rPr>
              <w:t xml:space="preserve">  </w:t>
            </w:r>
            <w:proofErr w:type="spellStart"/>
            <w:r w:rsidRPr="007E3ACA">
              <w:rPr>
                <w:color w:val="000000"/>
                <w:sz w:val="16"/>
                <w:szCs w:val="16"/>
                <w:lang w:val="es-ES"/>
              </w:rPr>
              <w:t>environmental</w:t>
            </w:r>
            <w:proofErr w:type="spellEnd"/>
            <w:proofErr w:type="gramEnd"/>
            <w:r w:rsidRPr="007E3ACA">
              <w:rPr>
                <w:color w:val="000000"/>
                <w:sz w:val="16"/>
                <w:szCs w:val="16"/>
                <w:lang w:val="es-ES"/>
              </w:rPr>
              <w:t xml:space="preserve"> </w:t>
            </w:r>
            <w:proofErr w:type="spellStart"/>
            <w:r w:rsidRPr="007E3ACA">
              <w:rPr>
                <w:color w:val="000000"/>
                <w:sz w:val="16"/>
                <w:szCs w:val="16"/>
                <w:lang w:val="es-ES"/>
              </w:rPr>
              <w:t>standards</w:t>
            </w:r>
            <w:proofErr w:type="spellEnd"/>
            <w:r w:rsidRPr="007E3ACA">
              <w:rPr>
                <w:color w:val="000000"/>
                <w:sz w:val="16"/>
                <w:szCs w:val="16"/>
                <w:lang w:val="es-ES"/>
              </w:rPr>
              <w:t xml:space="preserve"> </w:t>
            </w:r>
          </w:p>
        </w:tc>
        <w:tc>
          <w:tcPr>
            <w:tcW w:w="1553" w:type="dxa"/>
            <w:tcBorders>
              <w:top w:val="nil"/>
              <w:left w:val="nil"/>
              <w:bottom w:val="single" w:sz="4" w:space="0" w:color="auto"/>
              <w:right w:val="single" w:sz="4" w:space="0" w:color="auto"/>
            </w:tcBorders>
            <w:vAlign w:val="center"/>
            <w:hideMark/>
          </w:tcPr>
          <w:p w14:paraId="45C86193" w14:textId="77777777" w:rsidR="007E3ACA" w:rsidRPr="007E3ACA" w:rsidRDefault="007E3ACA" w:rsidP="007E3ACA">
            <w:pPr>
              <w:spacing w:after="160" w:line="259" w:lineRule="auto"/>
              <w:jc w:val="both"/>
              <w:rPr>
                <w:color w:val="000000"/>
                <w:sz w:val="16"/>
                <w:szCs w:val="16"/>
                <w:lang w:val="fr-BE"/>
              </w:rPr>
            </w:pPr>
            <w:r w:rsidRPr="007E3ACA">
              <w:rPr>
                <w:color w:val="000000"/>
                <w:sz w:val="16"/>
                <w:szCs w:val="16"/>
                <w:lang w:val="fr-BE"/>
              </w:rPr>
              <w:t>Fiji – 84.4%</w:t>
            </w:r>
            <w:r w:rsidRPr="007E3ACA">
              <w:rPr>
                <w:color w:val="000000"/>
                <w:sz w:val="16"/>
                <w:szCs w:val="16"/>
                <w:lang w:val="fr-BE"/>
              </w:rPr>
              <w:br/>
              <w:t xml:space="preserve">PNG – TBD </w:t>
            </w:r>
            <w:r w:rsidRPr="007E3ACA">
              <w:rPr>
                <w:color w:val="000000"/>
                <w:sz w:val="16"/>
                <w:szCs w:val="16"/>
                <w:lang w:val="fr-BE"/>
              </w:rPr>
              <w:br/>
              <w:t xml:space="preserve">SI – TBD </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335423A3" w14:textId="77777777" w:rsidR="007E3ACA" w:rsidRPr="007E3ACA" w:rsidRDefault="007E3ACA" w:rsidP="007E3ACA">
            <w:pPr>
              <w:spacing w:after="160" w:line="259" w:lineRule="auto"/>
              <w:jc w:val="both"/>
              <w:rPr>
                <w:color w:val="000000"/>
                <w:sz w:val="16"/>
                <w:szCs w:val="16"/>
                <w:lang w:val="fr-BE"/>
              </w:rPr>
            </w:pPr>
            <w:proofErr w:type="spellStart"/>
            <w:r w:rsidRPr="007E3ACA">
              <w:rPr>
                <w:color w:val="000000"/>
                <w:sz w:val="16"/>
                <w:szCs w:val="16"/>
                <w:lang w:val="es-ES"/>
              </w:rPr>
              <w:t>Fiji</w:t>
            </w:r>
            <w:proofErr w:type="spellEnd"/>
            <w:r w:rsidRPr="007E3ACA">
              <w:rPr>
                <w:color w:val="000000"/>
                <w:sz w:val="16"/>
                <w:szCs w:val="16"/>
                <w:lang w:val="es-ES"/>
              </w:rPr>
              <w:t xml:space="preserve"> – 72%</w:t>
            </w:r>
            <w:r w:rsidRPr="007E3ACA">
              <w:rPr>
                <w:color w:val="000000"/>
                <w:sz w:val="16"/>
                <w:szCs w:val="16"/>
                <w:lang w:val="es-ES"/>
              </w:rPr>
              <w:br/>
              <w:t>PNG – 81%</w:t>
            </w:r>
            <w:r w:rsidRPr="007E3ACA">
              <w:rPr>
                <w:color w:val="000000"/>
                <w:sz w:val="16"/>
                <w:szCs w:val="16"/>
                <w:lang w:val="es-ES"/>
              </w:rPr>
              <w:br/>
              <w:t>SI – 97%</w:t>
            </w:r>
          </w:p>
        </w:tc>
        <w:tc>
          <w:tcPr>
            <w:tcW w:w="1514" w:type="dxa"/>
            <w:tcBorders>
              <w:top w:val="nil"/>
              <w:left w:val="nil"/>
              <w:bottom w:val="single" w:sz="4" w:space="0" w:color="auto"/>
              <w:right w:val="single" w:sz="4" w:space="0" w:color="auto"/>
            </w:tcBorders>
            <w:vAlign w:val="center"/>
            <w:hideMark/>
          </w:tcPr>
          <w:p w14:paraId="3DE7F8E2"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Environmental</w:t>
            </w:r>
            <w:proofErr w:type="spellEnd"/>
            <w:r w:rsidRPr="007E3ACA">
              <w:rPr>
                <w:color w:val="000000"/>
                <w:sz w:val="16"/>
                <w:szCs w:val="16"/>
                <w:lang w:val="es-ES"/>
              </w:rPr>
              <w:t xml:space="preserve"> </w:t>
            </w:r>
            <w:proofErr w:type="spellStart"/>
            <w:r w:rsidRPr="007E3ACA">
              <w:rPr>
                <w:color w:val="000000"/>
                <w:sz w:val="16"/>
                <w:szCs w:val="16"/>
                <w:lang w:val="es-ES"/>
              </w:rPr>
              <w:t>water</w:t>
            </w:r>
            <w:proofErr w:type="spellEnd"/>
            <w:r w:rsidRPr="007E3ACA">
              <w:rPr>
                <w:color w:val="000000"/>
                <w:sz w:val="16"/>
                <w:szCs w:val="16"/>
                <w:lang w:val="es-ES"/>
              </w:rPr>
              <w:t xml:space="preserve"> </w:t>
            </w:r>
            <w:proofErr w:type="spellStart"/>
            <w:r w:rsidRPr="007E3ACA">
              <w:rPr>
                <w:color w:val="000000"/>
                <w:sz w:val="16"/>
                <w:szCs w:val="16"/>
                <w:lang w:val="es-ES"/>
              </w:rPr>
              <w:t>quality</w:t>
            </w:r>
            <w:proofErr w:type="spellEnd"/>
            <w:r w:rsidRPr="007E3ACA">
              <w:rPr>
                <w:color w:val="000000"/>
                <w:sz w:val="16"/>
                <w:szCs w:val="16"/>
                <w:lang w:val="es-ES"/>
              </w:rPr>
              <w:t xml:space="preserve"> and </w:t>
            </w:r>
            <w:proofErr w:type="spellStart"/>
            <w:r w:rsidRPr="007E3ACA">
              <w:rPr>
                <w:color w:val="000000"/>
                <w:sz w:val="16"/>
                <w:szCs w:val="16"/>
                <w:lang w:val="es-ES"/>
              </w:rPr>
              <w:t>microbiology</w:t>
            </w:r>
            <w:proofErr w:type="spellEnd"/>
            <w:r w:rsidRPr="007E3ACA">
              <w:rPr>
                <w:color w:val="000000"/>
                <w:sz w:val="16"/>
                <w:szCs w:val="16"/>
                <w:lang w:val="es-ES"/>
              </w:rPr>
              <w:t xml:space="preserve"> </w:t>
            </w:r>
            <w:proofErr w:type="spellStart"/>
            <w:r w:rsidRPr="007E3ACA">
              <w:rPr>
                <w:color w:val="000000"/>
                <w:sz w:val="16"/>
                <w:szCs w:val="16"/>
                <w:lang w:val="es-ES"/>
              </w:rPr>
              <w:t>samples</w:t>
            </w:r>
            <w:proofErr w:type="spellEnd"/>
            <w:r w:rsidRPr="007E3ACA">
              <w:rPr>
                <w:color w:val="000000"/>
                <w:sz w:val="16"/>
                <w:szCs w:val="16"/>
                <w:lang w:val="es-ES"/>
              </w:rPr>
              <w:t xml:space="preserve"> </w:t>
            </w:r>
            <w:proofErr w:type="spellStart"/>
            <w:r w:rsidRPr="007E3ACA">
              <w:rPr>
                <w:color w:val="000000"/>
                <w:sz w:val="16"/>
                <w:szCs w:val="16"/>
                <w:lang w:val="es-ES"/>
              </w:rPr>
              <w:t>taken</w:t>
            </w:r>
            <w:proofErr w:type="spellEnd"/>
            <w:r w:rsidRPr="007E3ACA">
              <w:rPr>
                <w:color w:val="000000"/>
                <w:sz w:val="16"/>
                <w:szCs w:val="16"/>
                <w:lang w:val="es-ES"/>
              </w:rPr>
              <w:t xml:space="preserve"> </w:t>
            </w:r>
            <w:proofErr w:type="spellStart"/>
            <w:r w:rsidRPr="007E3ACA">
              <w:rPr>
                <w:color w:val="000000"/>
                <w:sz w:val="16"/>
                <w:szCs w:val="16"/>
                <w:lang w:val="es-ES"/>
              </w:rPr>
              <w:t>during</w:t>
            </w:r>
            <w:proofErr w:type="spellEnd"/>
            <w:r w:rsidRPr="007E3ACA">
              <w:rPr>
                <w:color w:val="000000"/>
                <w:sz w:val="16"/>
                <w:szCs w:val="16"/>
                <w:lang w:val="es-ES"/>
              </w:rPr>
              <w:t xml:space="preserve"> </w:t>
            </w:r>
            <w:proofErr w:type="spellStart"/>
            <w:r w:rsidRPr="007E3ACA">
              <w:rPr>
                <w:color w:val="000000"/>
                <w:sz w:val="16"/>
                <w:szCs w:val="16"/>
                <w:lang w:val="es-ES"/>
              </w:rPr>
              <w:t>first</w:t>
            </w:r>
            <w:proofErr w:type="spellEnd"/>
            <w:r w:rsidRPr="007E3ACA">
              <w:rPr>
                <w:color w:val="000000"/>
                <w:sz w:val="16"/>
                <w:szCs w:val="16"/>
                <w:lang w:val="es-ES"/>
              </w:rPr>
              <w:t xml:space="preserve"> and final </w:t>
            </w:r>
            <w:proofErr w:type="spellStart"/>
            <w:r w:rsidRPr="007E3ACA">
              <w:rPr>
                <w:color w:val="000000"/>
                <w:sz w:val="16"/>
                <w:szCs w:val="16"/>
                <w:lang w:val="es-ES"/>
              </w:rPr>
              <w:t>six</w:t>
            </w:r>
            <w:proofErr w:type="spellEnd"/>
            <w:r w:rsidRPr="007E3ACA">
              <w:rPr>
                <w:color w:val="000000"/>
                <w:sz w:val="16"/>
                <w:szCs w:val="16"/>
                <w:lang w:val="es-ES"/>
              </w:rPr>
              <w:t xml:space="preserve"> </w:t>
            </w:r>
            <w:proofErr w:type="spellStart"/>
            <w:r w:rsidRPr="007E3ACA">
              <w:rPr>
                <w:color w:val="000000"/>
                <w:sz w:val="16"/>
                <w:szCs w:val="16"/>
                <w:lang w:val="es-ES"/>
              </w:rPr>
              <w:t>months</w:t>
            </w:r>
            <w:proofErr w:type="spellEnd"/>
            <w:r w:rsidRPr="007E3ACA">
              <w:rPr>
                <w:color w:val="000000"/>
                <w:sz w:val="16"/>
                <w:szCs w:val="16"/>
                <w:lang w:val="es-ES"/>
              </w:rPr>
              <w:t xml:space="preserve"> of </w:t>
            </w:r>
            <w:proofErr w:type="spellStart"/>
            <w:r w:rsidRPr="007E3ACA">
              <w:rPr>
                <w:color w:val="000000"/>
                <w:sz w:val="16"/>
                <w:szCs w:val="16"/>
                <w:lang w:val="es-ES"/>
              </w:rPr>
              <w:t>project</w:t>
            </w:r>
            <w:proofErr w:type="spellEnd"/>
          </w:p>
        </w:tc>
        <w:tc>
          <w:tcPr>
            <w:tcW w:w="1150" w:type="dxa"/>
            <w:tcBorders>
              <w:top w:val="nil"/>
              <w:left w:val="nil"/>
              <w:bottom w:val="single" w:sz="4" w:space="0" w:color="auto"/>
              <w:right w:val="single" w:sz="4" w:space="0" w:color="auto"/>
            </w:tcBorders>
            <w:shd w:val="clear" w:color="auto" w:fill="FFFFFF" w:themeFill="background1"/>
            <w:vAlign w:val="bottom"/>
          </w:tcPr>
          <w:p w14:paraId="0743D9AF" w14:textId="77777777" w:rsidR="007E3ACA" w:rsidRPr="007E3ACA" w:rsidRDefault="007E3ACA" w:rsidP="007E3ACA">
            <w:pPr>
              <w:spacing w:after="160" w:line="259" w:lineRule="auto"/>
              <w:jc w:val="both"/>
              <w:rPr>
                <w:color w:val="000000"/>
                <w:sz w:val="16"/>
                <w:szCs w:val="16"/>
                <w:lang w:val="es-ES"/>
              </w:rPr>
            </w:pPr>
          </w:p>
        </w:tc>
      </w:tr>
      <w:tr w:rsidR="007E3ACA" w:rsidRPr="00D0326D" w14:paraId="66582FDD"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742883E1" w14:textId="77777777" w:rsidR="007E3ACA" w:rsidRPr="007E3ACA" w:rsidRDefault="007E3ACA" w:rsidP="007E3ACA">
            <w:pPr>
              <w:spacing w:after="160" w:line="259" w:lineRule="auto"/>
              <w:jc w:val="both"/>
              <w:rPr>
                <w:color w:val="000000"/>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584DAB" w14:textId="77777777" w:rsidR="007E3ACA" w:rsidRPr="007E3ACA" w:rsidRDefault="007E3ACA" w:rsidP="007E3ACA">
            <w:pPr>
              <w:spacing w:after="160" w:line="259" w:lineRule="auto"/>
              <w:jc w:val="both"/>
              <w:rPr>
                <w:color w:val="000000"/>
                <w:sz w:val="16"/>
                <w:szCs w:val="16"/>
                <w:lang w:val="es-ES"/>
              </w:rPr>
            </w:pPr>
          </w:p>
        </w:tc>
        <w:tc>
          <w:tcPr>
            <w:tcW w:w="1553" w:type="dxa"/>
            <w:tcBorders>
              <w:top w:val="nil"/>
              <w:left w:val="nil"/>
              <w:bottom w:val="single" w:sz="4" w:space="0" w:color="auto"/>
              <w:right w:val="single" w:sz="4" w:space="0" w:color="auto"/>
            </w:tcBorders>
            <w:vAlign w:val="center"/>
            <w:hideMark/>
          </w:tcPr>
          <w:p w14:paraId="43A86792"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R1.1.3b._2 </w:t>
            </w:r>
            <w:proofErr w:type="spellStart"/>
            <w:r w:rsidRPr="007E3ACA">
              <w:rPr>
                <w:color w:val="000000"/>
                <w:sz w:val="16"/>
                <w:szCs w:val="16"/>
                <w:lang w:val="es-ES"/>
              </w:rPr>
              <w:t>By</w:t>
            </w:r>
            <w:proofErr w:type="spellEnd"/>
            <w:r w:rsidRPr="007E3ACA">
              <w:rPr>
                <w:color w:val="000000"/>
                <w:sz w:val="16"/>
                <w:szCs w:val="16"/>
                <w:lang w:val="es-ES"/>
              </w:rPr>
              <w:t xml:space="preserve"> 2026*, 80% of </w:t>
            </w:r>
            <w:proofErr w:type="spellStart"/>
            <w:r w:rsidRPr="007E3ACA">
              <w:rPr>
                <w:color w:val="000000"/>
                <w:sz w:val="16"/>
                <w:szCs w:val="16"/>
                <w:lang w:val="es-ES"/>
              </w:rPr>
              <w:t>measures</w:t>
            </w:r>
            <w:proofErr w:type="spellEnd"/>
            <w:r w:rsidRPr="007E3ACA">
              <w:rPr>
                <w:color w:val="000000"/>
                <w:sz w:val="16"/>
                <w:szCs w:val="16"/>
                <w:lang w:val="es-ES"/>
              </w:rPr>
              <w:t xml:space="preserve"> of </w:t>
            </w:r>
            <w:proofErr w:type="spellStart"/>
            <w:r w:rsidRPr="007E3ACA">
              <w:rPr>
                <w:color w:val="000000"/>
                <w:sz w:val="16"/>
                <w:szCs w:val="16"/>
                <w:lang w:val="es-ES"/>
              </w:rPr>
              <w:t>nitrate</w:t>
            </w:r>
            <w:proofErr w:type="spellEnd"/>
            <w:r w:rsidRPr="007E3ACA">
              <w:rPr>
                <w:color w:val="000000"/>
                <w:sz w:val="16"/>
                <w:szCs w:val="16"/>
                <w:lang w:val="es-ES"/>
              </w:rPr>
              <w:t xml:space="preserve"> </w:t>
            </w:r>
            <w:proofErr w:type="spellStart"/>
            <w:r w:rsidRPr="007E3ACA">
              <w:rPr>
                <w:color w:val="000000"/>
                <w:sz w:val="16"/>
                <w:szCs w:val="16"/>
                <w:lang w:val="es-ES"/>
              </w:rPr>
              <w:t>will</w:t>
            </w:r>
            <w:proofErr w:type="spellEnd"/>
            <w:r w:rsidRPr="007E3ACA">
              <w:rPr>
                <w:color w:val="000000"/>
                <w:sz w:val="16"/>
                <w:szCs w:val="16"/>
                <w:lang w:val="es-ES"/>
              </w:rPr>
              <w:t xml:space="preserve"> </w:t>
            </w:r>
            <w:proofErr w:type="spellStart"/>
            <w:r w:rsidRPr="007E3ACA">
              <w:rPr>
                <w:color w:val="000000"/>
                <w:sz w:val="16"/>
                <w:szCs w:val="16"/>
                <w:lang w:val="es-ES"/>
              </w:rPr>
              <w:t>fall</w:t>
            </w:r>
            <w:proofErr w:type="spellEnd"/>
            <w:r w:rsidRPr="007E3ACA">
              <w:rPr>
                <w:color w:val="000000"/>
                <w:sz w:val="16"/>
                <w:szCs w:val="16"/>
                <w:lang w:val="es-ES"/>
              </w:rPr>
              <w:t xml:space="preserve"> </w:t>
            </w:r>
            <w:proofErr w:type="spellStart"/>
            <w:r w:rsidRPr="007E3ACA">
              <w:rPr>
                <w:color w:val="000000"/>
                <w:sz w:val="16"/>
                <w:szCs w:val="16"/>
                <w:lang w:val="es-ES"/>
              </w:rPr>
              <w:t>within</w:t>
            </w:r>
            <w:proofErr w:type="spellEnd"/>
            <w:r w:rsidRPr="007E3ACA">
              <w:rPr>
                <w:color w:val="000000"/>
                <w:sz w:val="16"/>
                <w:szCs w:val="16"/>
                <w:lang w:val="es-ES"/>
              </w:rPr>
              <w:t xml:space="preserve"> </w:t>
            </w:r>
            <w:proofErr w:type="spellStart"/>
            <w:r w:rsidRPr="007E3ACA">
              <w:rPr>
                <w:color w:val="000000"/>
                <w:sz w:val="16"/>
                <w:szCs w:val="16"/>
                <w:lang w:val="es-ES"/>
              </w:rPr>
              <w:t>environmental</w:t>
            </w:r>
            <w:proofErr w:type="spellEnd"/>
            <w:r w:rsidRPr="007E3ACA">
              <w:rPr>
                <w:color w:val="000000"/>
                <w:sz w:val="16"/>
                <w:szCs w:val="16"/>
                <w:lang w:val="es-ES"/>
              </w:rPr>
              <w:t xml:space="preserve"> </w:t>
            </w:r>
            <w:proofErr w:type="spellStart"/>
            <w:r w:rsidRPr="007E3ACA">
              <w:rPr>
                <w:color w:val="000000"/>
                <w:sz w:val="16"/>
                <w:szCs w:val="16"/>
                <w:lang w:val="es-ES"/>
              </w:rPr>
              <w:t>standards</w:t>
            </w:r>
            <w:proofErr w:type="spellEnd"/>
            <w:r w:rsidRPr="007E3ACA">
              <w:rPr>
                <w:color w:val="000000"/>
                <w:sz w:val="16"/>
                <w:szCs w:val="16"/>
                <w:lang w:val="es-ES"/>
              </w:rPr>
              <w:t xml:space="preserve"> </w:t>
            </w:r>
          </w:p>
        </w:tc>
        <w:tc>
          <w:tcPr>
            <w:tcW w:w="1882" w:type="dxa"/>
            <w:tcBorders>
              <w:top w:val="nil"/>
              <w:left w:val="nil"/>
              <w:bottom w:val="single" w:sz="4" w:space="0" w:color="auto"/>
              <w:right w:val="single" w:sz="4" w:space="0" w:color="auto"/>
            </w:tcBorders>
            <w:vAlign w:val="center"/>
            <w:hideMark/>
          </w:tcPr>
          <w:p w14:paraId="2E9A2CB3"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c>
          <w:tcPr>
            <w:tcW w:w="1553" w:type="dxa"/>
            <w:tcBorders>
              <w:top w:val="nil"/>
              <w:left w:val="nil"/>
              <w:bottom w:val="single" w:sz="4" w:space="0" w:color="auto"/>
              <w:right w:val="single" w:sz="4" w:space="0" w:color="auto"/>
            </w:tcBorders>
            <w:vAlign w:val="center"/>
            <w:hideMark/>
          </w:tcPr>
          <w:p w14:paraId="6BB18EA4" w14:textId="77777777" w:rsidR="007E3ACA" w:rsidRPr="007E3ACA" w:rsidRDefault="007E3ACA" w:rsidP="007E3ACA">
            <w:pPr>
              <w:spacing w:after="160" w:line="259" w:lineRule="auto"/>
              <w:jc w:val="both"/>
              <w:rPr>
                <w:color w:val="000000"/>
                <w:sz w:val="16"/>
                <w:szCs w:val="16"/>
                <w:lang w:val="fr-BE"/>
              </w:rPr>
            </w:pPr>
            <w:r w:rsidRPr="007E3ACA">
              <w:rPr>
                <w:color w:val="000000"/>
                <w:sz w:val="16"/>
                <w:szCs w:val="16"/>
                <w:lang w:val="fr-BE"/>
              </w:rPr>
              <w:t>Fiji – 98.4%</w:t>
            </w:r>
            <w:r w:rsidRPr="007E3ACA">
              <w:rPr>
                <w:color w:val="000000"/>
                <w:sz w:val="16"/>
                <w:szCs w:val="16"/>
                <w:lang w:val="fr-BE"/>
              </w:rPr>
              <w:br/>
              <w:t xml:space="preserve">PNG – TBD </w:t>
            </w:r>
            <w:r w:rsidRPr="007E3ACA">
              <w:rPr>
                <w:color w:val="000000"/>
                <w:sz w:val="16"/>
                <w:szCs w:val="16"/>
                <w:lang w:val="fr-BE"/>
              </w:rPr>
              <w:br/>
              <w:t xml:space="preserve">SI – TBD </w:t>
            </w:r>
          </w:p>
        </w:tc>
        <w:tc>
          <w:tcPr>
            <w:tcW w:w="1553" w:type="dxa"/>
            <w:tcBorders>
              <w:top w:val="nil"/>
              <w:left w:val="nil"/>
              <w:bottom w:val="single" w:sz="4" w:space="0" w:color="auto"/>
              <w:right w:val="single" w:sz="4" w:space="0" w:color="auto"/>
            </w:tcBorders>
            <w:vAlign w:val="center"/>
            <w:hideMark/>
          </w:tcPr>
          <w:p w14:paraId="15BA0B96"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80% of </w:t>
            </w:r>
            <w:proofErr w:type="spellStart"/>
            <w:r w:rsidRPr="007E3ACA">
              <w:rPr>
                <w:color w:val="000000"/>
                <w:sz w:val="16"/>
                <w:szCs w:val="16"/>
                <w:lang w:val="es-ES"/>
              </w:rPr>
              <w:t>measures</w:t>
            </w:r>
            <w:proofErr w:type="spellEnd"/>
            <w:r w:rsidRPr="007E3ACA">
              <w:rPr>
                <w:color w:val="000000"/>
                <w:sz w:val="16"/>
                <w:szCs w:val="16"/>
                <w:lang w:val="es-ES"/>
              </w:rPr>
              <w:t xml:space="preserve"> </w:t>
            </w:r>
            <w:proofErr w:type="spellStart"/>
            <w:r w:rsidRPr="007E3ACA">
              <w:rPr>
                <w:color w:val="000000"/>
                <w:sz w:val="16"/>
                <w:szCs w:val="16"/>
                <w:lang w:val="es-ES"/>
              </w:rPr>
              <w:t>fall</w:t>
            </w:r>
            <w:proofErr w:type="spellEnd"/>
            <w:r w:rsidRPr="007E3ACA">
              <w:rPr>
                <w:color w:val="000000"/>
                <w:sz w:val="16"/>
                <w:szCs w:val="16"/>
                <w:lang w:val="es-ES"/>
              </w:rPr>
              <w:t xml:space="preserve"> </w:t>
            </w:r>
            <w:proofErr w:type="spellStart"/>
            <w:proofErr w:type="gramStart"/>
            <w:r w:rsidRPr="007E3ACA">
              <w:rPr>
                <w:color w:val="000000"/>
                <w:sz w:val="16"/>
                <w:szCs w:val="16"/>
                <w:lang w:val="es-ES"/>
              </w:rPr>
              <w:t>within</w:t>
            </w:r>
            <w:proofErr w:type="spellEnd"/>
            <w:r w:rsidRPr="007E3ACA">
              <w:rPr>
                <w:color w:val="000000"/>
                <w:sz w:val="16"/>
                <w:szCs w:val="16"/>
                <w:lang w:val="es-ES"/>
              </w:rPr>
              <w:t xml:space="preserve">  </w:t>
            </w:r>
            <w:proofErr w:type="spellStart"/>
            <w:r w:rsidRPr="007E3ACA">
              <w:rPr>
                <w:color w:val="000000"/>
                <w:sz w:val="16"/>
                <w:szCs w:val="16"/>
                <w:lang w:val="es-ES"/>
              </w:rPr>
              <w:t>environmental</w:t>
            </w:r>
            <w:proofErr w:type="spellEnd"/>
            <w:proofErr w:type="gramEnd"/>
            <w:r w:rsidRPr="007E3ACA">
              <w:rPr>
                <w:color w:val="000000"/>
                <w:sz w:val="16"/>
                <w:szCs w:val="16"/>
                <w:lang w:val="es-ES"/>
              </w:rPr>
              <w:t xml:space="preserve"> </w:t>
            </w:r>
            <w:proofErr w:type="spellStart"/>
            <w:r w:rsidRPr="007E3ACA">
              <w:rPr>
                <w:color w:val="000000"/>
                <w:sz w:val="16"/>
                <w:szCs w:val="16"/>
                <w:lang w:val="es-ES"/>
              </w:rPr>
              <w:t>standards</w:t>
            </w:r>
            <w:proofErr w:type="spellEnd"/>
            <w:r w:rsidRPr="007E3ACA">
              <w:rPr>
                <w:color w:val="000000"/>
                <w:sz w:val="16"/>
                <w:szCs w:val="16"/>
                <w:lang w:val="es-ES"/>
              </w:rPr>
              <w:t xml:space="preserve"> </w:t>
            </w:r>
          </w:p>
        </w:tc>
        <w:tc>
          <w:tcPr>
            <w:tcW w:w="1553" w:type="dxa"/>
            <w:tcBorders>
              <w:top w:val="nil"/>
              <w:left w:val="nil"/>
              <w:bottom w:val="single" w:sz="4" w:space="0" w:color="auto"/>
              <w:right w:val="single" w:sz="4" w:space="0" w:color="auto"/>
            </w:tcBorders>
            <w:vAlign w:val="center"/>
            <w:hideMark/>
          </w:tcPr>
          <w:p w14:paraId="1D5B4373" w14:textId="77777777" w:rsidR="007E3ACA" w:rsidRPr="007E3ACA" w:rsidRDefault="007E3ACA" w:rsidP="007E3ACA">
            <w:pPr>
              <w:spacing w:after="160" w:line="259" w:lineRule="auto"/>
              <w:jc w:val="both"/>
              <w:rPr>
                <w:color w:val="000000"/>
                <w:sz w:val="16"/>
                <w:szCs w:val="16"/>
                <w:lang w:val="fr-BE"/>
              </w:rPr>
            </w:pPr>
            <w:r w:rsidRPr="007E3ACA">
              <w:rPr>
                <w:color w:val="000000"/>
                <w:sz w:val="16"/>
                <w:szCs w:val="16"/>
                <w:lang w:val="fr-BE"/>
              </w:rPr>
              <w:t>Fiji – 98.4%</w:t>
            </w:r>
            <w:r w:rsidRPr="007E3ACA">
              <w:rPr>
                <w:color w:val="000000"/>
                <w:sz w:val="16"/>
                <w:szCs w:val="16"/>
                <w:lang w:val="fr-BE"/>
              </w:rPr>
              <w:br/>
              <w:t xml:space="preserve">PNG – TBD </w:t>
            </w:r>
            <w:r w:rsidRPr="007E3ACA">
              <w:rPr>
                <w:color w:val="000000"/>
                <w:sz w:val="16"/>
                <w:szCs w:val="16"/>
                <w:lang w:val="fr-BE"/>
              </w:rPr>
              <w:br/>
              <w:t xml:space="preserve">SI – TBD </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750F8" w14:textId="77777777" w:rsidR="007E3ACA" w:rsidRPr="007E3ACA" w:rsidRDefault="007E3ACA" w:rsidP="007E3ACA">
            <w:pPr>
              <w:spacing w:after="160" w:line="259" w:lineRule="auto"/>
              <w:jc w:val="both"/>
              <w:rPr>
                <w:color w:val="000000"/>
                <w:sz w:val="16"/>
                <w:szCs w:val="16"/>
                <w:lang w:val="fr-BE"/>
              </w:rPr>
            </w:pPr>
            <w:proofErr w:type="spellStart"/>
            <w:r w:rsidRPr="007E3ACA">
              <w:rPr>
                <w:color w:val="000000"/>
                <w:sz w:val="16"/>
                <w:szCs w:val="16"/>
                <w:lang w:val="es-ES"/>
              </w:rPr>
              <w:t>Fiji</w:t>
            </w:r>
            <w:proofErr w:type="spellEnd"/>
            <w:r w:rsidRPr="007E3ACA">
              <w:rPr>
                <w:color w:val="000000"/>
                <w:sz w:val="16"/>
                <w:szCs w:val="16"/>
                <w:lang w:val="es-ES"/>
              </w:rPr>
              <w:t xml:space="preserve"> – 80%</w:t>
            </w:r>
            <w:r w:rsidRPr="007E3ACA">
              <w:rPr>
                <w:color w:val="000000"/>
                <w:sz w:val="16"/>
                <w:szCs w:val="16"/>
                <w:lang w:val="es-ES"/>
              </w:rPr>
              <w:br/>
              <w:t>PNG – 92%</w:t>
            </w:r>
            <w:r w:rsidRPr="007E3ACA">
              <w:rPr>
                <w:color w:val="000000"/>
                <w:sz w:val="16"/>
                <w:szCs w:val="16"/>
                <w:lang w:val="es-ES"/>
              </w:rPr>
              <w:br/>
              <w:t>SI – 100%</w:t>
            </w:r>
          </w:p>
        </w:tc>
        <w:tc>
          <w:tcPr>
            <w:tcW w:w="1514" w:type="dxa"/>
            <w:tcBorders>
              <w:top w:val="nil"/>
              <w:left w:val="nil"/>
              <w:bottom w:val="single" w:sz="4" w:space="0" w:color="auto"/>
              <w:right w:val="single" w:sz="4" w:space="0" w:color="auto"/>
            </w:tcBorders>
            <w:vAlign w:val="center"/>
            <w:hideMark/>
          </w:tcPr>
          <w:p w14:paraId="522A0ACA"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Environmental</w:t>
            </w:r>
            <w:proofErr w:type="spellEnd"/>
            <w:r w:rsidRPr="007E3ACA">
              <w:rPr>
                <w:color w:val="000000"/>
                <w:sz w:val="16"/>
                <w:szCs w:val="16"/>
                <w:lang w:val="es-ES"/>
              </w:rPr>
              <w:t xml:space="preserve"> </w:t>
            </w:r>
            <w:proofErr w:type="spellStart"/>
            <w:r w:rsidRPr="007E3ACA">
              <w:rPr>
                <w:color w:val="000000"/>
                <w:sz w:val="16"/>
                <w:szCs w:val="16"/>
                <w:lang w:val="es-ES"/>
              </w:rPr>
              <w:t>water</w:t>
            </w:r>
            <w:proofErr w:type="spellEnd"/>
            <w:r w:rsidRPr="007E3ACA">
              <w:rPr>
                <w:color w:val="000000"/>
                <w:sz w:val="16"/>
                <w:szCs w:val="16"/>
                <w:lang w:val="es-ES"/>
              </w:rPr>
              <w:t xml:space="preserve"> </w:t>
            </w:r>
            <w:proofErr w:type="spellStart"/>
            <w:r w:rsidRPr="007E3ACA">
              <w:rPr>
                <w:color w:val="000000"/>
                <w:sz w:val="16"/>
                <w:szCs w:val="16"/>
                <w:lang w:val="es-ES"/>
              </w:rPr>
              <w:t>quality</w:t>
            </w:r>
            <w:proofErr w:type="spellEnd"/>
            <w:r w:rsidRPr="007E3ACA">
              <w:rPr>
                <w:color w:val="000000"/>
                <w:sz w:val="16"/>
                <w:szCs w:val="16"/>
                <w:lang w:val="es-ES"/>
              </w:rPr>
              <w:t xml:space="preserve"> and </w:t>
            </w:r>
            <w:proofErr w:type="spellStart"/>
            <w:r w:rsidRPr="007E3ACA">
              <w:rPr>
                <w:color w:val="000000"/>
                <w:sz w:val="16"/>
                <w:szCs w:val="16"/>
                <w:lang w:val="es-ES"/>
              </w:rPr>
              <w:t>microbiology</w:t>
            </w:r>
            <w:proofErr w:type="spellEnd"/>
            <w:r w:rsidRPr="007E3ACA">
              <w:rPr>
                <w:color w:val="000000"/>
                <w:sz w:val="16"/>
                <w:szCs w:val="16"/>
                <w:lang w:val="es-ES"/>
              </w:rPr>
              <w:t xml:space="preserve"> </w:t>
            </w:r>
            <w:proofErr w:type="spellStart"/>
            <w:r w:rsidRPr="007E3ACA">
              <w:rPr>
                <w:color w:val="000000"/>
                <w:sz w:val="16"/>
                <w:szCs w:val="16"/>
                <w:lang w:val="es-ES"/>
              </w:rPr>
              <w:t>samples</w:t>
            </w:r>
            <w:proofErr w:type="spellEnd"/>
            <w:r w:rsidRPr="007E3ACA">
              <w:rPr>
                <w:color w:val="000000"/>
                <w:sz w:val="16"/>
                <w:szCs w:val="16"/>
                <w:lang w:val="es-ES"/>
              </w:rPr>
              <w:t xml:space="preserve"> </w:t>
            </w:r>
            <w:proofErr w:type="spellStart"/>
            <w:r w:rsidRPr="007E3ACA">
              <w:rPr>
                <w:color w:val="000000"/>
                <w:sz w:val="16"/>
                <w:szCs w:val="16"/>
                <w:lang w:val="es-ES"/>
              </w:rPr>
              <w:t>taken</w:t>
            </w:r>
            <w:proofErr w:type="spellEnd"/>
            <w:r w:rsidRPr="007E3ACA">
              <w:rPr>
                <w:color w:val="000000"/>
                <w:sz w:val="16"/>
                <w:szCs w:val="16"/>
                <w:lang w:val="es-ES"/>
              </w:rPr>
              <w:t xml:space="preserve"> </w:t>
            </w:r>
            <w:proofErr w:type="spellStart"/>
            <w:r w:rsidRPr="007E3ACA">
              <w:rPr>
                <w:color w:val="000000"/>
                <w:sz w:val="16"/>
                <w:szCs w:val="16"/>
                <w:lang w:val="es-ES"/>
              </w:rPr>
              <w:t>during</w:t>
            </w:r>
            <w:proofErr w:type="spellEnd"/>
            <w:r w:rsidRPr="007E3ACA">
              <w:rPr>
                <w:color w:val="000000"/>
                <w:sz w:val="16"/>
                <w:szCs w:val="16"/>
                <w:lang w:val="es-ES"/>
              </w:rPr>
              <w:t xml:space="preserve"> </w:t>
            </w:r>
            <w:proofErr w:type="spellStart"/>
            <w:r w:rsidRPr="007E3ACA">
              <w:rPr>
                <w:color w:val="000000"/>
                <w:sz w:val="16"/>
                <w:szCs w:val="16"/>
                <w:lang w:val="es-ES"/>
              </w:rPr>
              <w:t>first</w:t>
            </w:r>
            <w:proofErr w:type="spellEnd"/>
            <w:r w:rsidRPr="007E3ACA">
              <w:rPr>
                <w:color w:val="000000"/>
                <w:sz w:val="16"/>
                <w:szCs w:val="16"/>
                <w:lang w:val="es-ES"/>
              </w:rPr>
              <w:t xml:space="preserve"> and final </w:t>
            </w:r>
            <w:proofErr w:type="spellStart"/>
            <w:r w:rsidRPr="007E3ACA">
              <w:rPr>
                <w:color w:val="000000"/>
                <w:sz w:val="16"/>
                <w:szCs w:val="16"/>
                <w:lang w:val="es-ES"/>
              </w:rPr>
              <w:t>six</w:t>
            </w:r>
            <w:proofErr w:type="spellEnd"/>
            <w:r w:rsidRPr="007E3ACA">
              <w:rPr>
                <w:color w:val="000000"/>
                <w:sz w:val="16"/>
                <w:szCs w:val="16"/>
                <w:lang w:val="es-ES"/>
              </w:rPr>
              <w:t xml:space="preserve"> </w:t>
            </w:r>
            <w:proofErr w:type="spellStart"/>
            <w:r w:rsidRPr="007E3ACA">
              <w:rPr>
                <w:color w:val="000000"/>
                <w:sz w:val="16"/>
                <w:szCs w:val="16"/>
                <w:lang w:val="es-ES"/>
              </w:rPr>
              <w:t>months</w:t>
            </w:r>
            <w:proofErr w:type="spellEnd"/>
            <w:r w:rsidRPr="007E3ACA">
              <w:rPr>
                <w:color w:val="000000"/>
                <w:sz w:val="16"/>
                <w:szCs w:val="16"/>
                <w:lang w:val="es-ES"/>
              </w:rPr>
              <w:t xml:space="preserve"> of </w:t>
            </w:r>
            <w:proofErr w:type="spellStart"/>
            <w:r w:rsidRPr="007E3ACA">
              <w:rPr>
                <w:color w:val="000000"/>
                <w:sz w:val="16"/>
                <w:szCs w:val="16"/>
                <w:lang w:val="es-ES"/>
              </w:rPr>
              <w:t>project</w:t>
            </w:r>
            <w:proofErr w:type="spellEnd"/>
          </w:p>
        </w:tc>
        <w:tc>
          <w:tcPr>
            <w:tcW w:w="1150" w:type="dxa"/>
            <w:tcBorders>
              <w:top w:val="nil"/>
              <w:left w:val="nil"/>
              <w:bottom w:val="single" w:sz="4" w:space="0" w:color="auto"/>
              <w:right w:val="single" w:sz="4" w:space="0" w:color="auto"/>
            </w:tcBorders>
            <w:shd w:val="clear" w:color="auto" w:fill="FFFFFF" w:themeFill="background1"/>
            <w:vAlign w:val="bottom"/>
          </w:tcPr>
          <w:p w14:paraId="31ECD946" w14:textId="77777777" w:rsidR="007E3ACA" w:rsidRPr="007E3ACA" w:rsidRDefault="007E3ACA" w:rsidP="007E3ACA">
            <w:pPr>
              <w:spacing w:after="160" w:line="259" w:lineRule="auto"/>
              <w:jc w:val="both"/>
              <w:rPr>
                <w:color w:val="000000"/>
                <w:sz w:val="16"/>
                <w:szCs w:val="16"/>
                <w:lang w:val="es-ES"/>
              </w:rPr>
            </w:pPr>
          </w:p>
        </w:tc>
      </w:tr>
      <w:tr w:rsidR="007E3ACA" w:rsidRPr="00D0326D" w14:paraId="0243530F"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60311E87" w14:textId="77777777" w:rsidR="007E3ACA" w:rsidRPr="007E3ACA" w:rsidRDefault="007E3ACA" w:rsidP="007E3ACA">
            <w:pPr>
              <w:spacing w:after="160" w:line="259" w:lineRule="auto"/>
              <w:jc w:val="both"/>
              <w:rPr>
                <w:color w:val="000000"/>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6D1ACD" w14:textId="77777777" w:rsidR="007E3ACA" w:rsidRPr="007E3ACA" w:rsidRDefault="007E3ACA" w:rsidP="007E3ACA">
            <w:pPr>
              <w:spacing w:after="160" w:line="259" w:lineRule="auto"/>
              <w:jc w:val="both"/>
              <w:rPr>
                <w:color w:val="000000"/>
                <w:sz w:val="16"/>
                <w:szCs w:val="16"/>
                <w:lang w:val="es-ES"/>
              </w:rPr>
            </w:pPr>
          </w:p>
        </w:tc>
        <w:tc>
          <w:tcPr>
            <w:tcW w:w="1553" w:type="dxa"/>
            <w:tcBorders>
              <w:top w:val="nil"/>
              <w:left w:val="nil"/>
              <w:bottom w:val="single" w:sz="4" w:space="0" w:color="auto"/>
              <w:right w:val="single" w:sz="4" w:space="0" w:color="auto"/>
            </w:tcBorders>
            <w:vAlign w:val="center"/>
            <w:hideMark/>
          </w:tcPr>
          <w:p w14:paraId="0FAA0AAF"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R1.1.3b._3 </w:t>
            </w:r>
            <w:proofErr w:type="spellStart"/>
            <w:r w:rsidRPr="007E3ACA">
              <w:rPr>
                <w:color w:val="000000"/>
                <w:sz w:val="16"/>
                <w:szCs w:val="16"/>
                <w:lang w:val="es-ES"/>
              </w:rPr>
              <w:t>By</w:t>
            </w:r>
            <w:proofErr w:type="spellEnd"/>
            <w:r w:rsidRPr="007E3ACA">
              <w:rPr>
                <w:color w:val="000000"/>
                <w:sz w:val="16"/>
                <w:szCs w:val="16"/>
                <w:lang w:val="es-ES"/>
              </w:rPr>
              <w:t xml:space="preserve"> 2026*, 80% of </w:t>
            </w:r>
            <w:proofErr w:type="spellStart"/>
            <w:r w:rsidRPr="007E3ACA">
              <w:rPr>
                <w:color w:val="000000"/>
                <w:sz w:val="16"/>
                <w:szCs w:val="16"/>
                <w:lang w:val="es-ES"/>
              </w:rPr>
              <w:t>measures</w:t>
            </w:r>
            <w:proofErr w:type="spellEnd"/>
            <w:r w:rsidRPr="007E3ACA">
              <w:rPr>
                <w:color w:val="000000"/>
                <w:sz w:val="16"/>
                <w:szCs w:val="16"/>
                <w:lang w:val="es-ES"/>
              </w:rPr>
              <w:t xml:space="preserve"> of </w:t>
            </w:r>
            <w:proofErr w:type="spellStart"/>
            <w:r w:rsidRPr="007E3ACA">
              <w:rPr>
                <w:color w:val="000000"/>
                <w:sz w:val="16"/>
                <w:szCs w:val="16"/>
                <w:lang w:val="es-ES"/>
              </w:rPr>
              <w:t>nitrite</w:t>
            </w:r>
            <w:proofErr w:type="spellEnd"/>
            <w:r w:rsidRPr="007E3ACA">
              <w:rPr>
                <w:color w:val="000000"/>
                <w:sz w:val="16"/>
                <w:szCs w:val="16"/>
                <w:lang w:val="es-ES"/>
              </w:rPr>
              <w:t xml:space="preserve"> </w:t>
            </w:r>
            <w:proofErr w:type="spellStart"/>
            <w:r w:rsidRPr="007E3ACA">
              <w:rPr>
                <w:color w:val="000000"/>
                <w:sz w:val="16"/>
                <w:szCs w:val="16"/>
                <w:lang w:val="es-ES"/>
              </w:rPr>
              <w:t>will</w:t>
            </w:r>
            <w:proofErr w:type="spellEnd"/>
            <w:r w:rsidRPr="007E3ACA">
              <w:rPr>
                <w:color w:val="000000"/>
                <w:sz w:val="16"/>
                <w:szCs w:val="16"/>
                <w:lang w:val="es-ES"/>
              </w:rPr>
              <w:t xml:space="preserve"> </w:t>
            </w:r>
            <w:proofErr w:type="spellStart"/>
            <w:r w:rsidRPr="007E3ACA">
              <w:rPr>
                <w:color w:val="000000"/>
                <w:sz w:val="16"/>
                <w:szCs w:val="16"/>
                <w:lang w:val="es-ES"/>
              </w:rPr>
              <w:t>fall</w:t>
            </w:r>
            <w:proofErr w:type="spellEnd"/>
            <w:r w:rsidRPr="007E3ACA">
              <w:rPr>
                <w:color w:val="000000"/>
                <w:sz w:val="16"/>
                <w:szCs w:val="16"/>
                <w:lang w:val="es-ES"/>
              </w:rPr>
              <w:t xml:space="preserve"> </w:t>
            </w:r>
            <w:proofErr w:type="spellStart"/>
            <w:r w:rsidRPr="007E3ACA">
              <w:rPr>
                <w:color w:val="000000"/>
                <w:sz w:val="16"/>
                <w:szCs w:val="16"/>
                <w:lang w:val="es-ES"/>
              </w:rPr>
              <w:t>within</w:t>
            </w:r>
            <w:proofErr w:type="spellEnd"/>
            <w:r w:rsidRPr="007E3ACA">
              <w:rPr>
                <w:color w:val="000000"/>
                <w:sz w:val="16"/>
                <w:szCs w:val="16"/>
                <w:lang w:val="es-ES"/>
              </w:rPr>
              <w:t xml:space="preserve"> </w:t>
            </w:r>
            <w:proofErr w:type="spellStart"/>
            <w:r w:rsidRPr="007E3ACA">
              <w:rPr>
                <w:color w:val="000000"/>
                <w:sz w:val="16"/>
                <w:szCs w:val="16"/>
                <w:lang w:val="es-ES"/>
              </w:rPr>
              <w:t>environmental</w:t>
            </w:r>
            <w:proofErr w:type="spellEnd"/>
            <w:r w:rsidRPr="007E3ACA">
              <w:rPr>
                <w:color w:val="000000"/>
                <w:sz w:val="16"/>
                <w:szCs w:val="16"/>
                <w:lang w:val="es-ES"/>
              </w:rPr>
              <w:t xml:space="preserve"> </w:t>
            </w:r>
            <w:proofErr w:type="spellStart"/>
            <w:r w:rsidRPr="007E3ACA">
              <w:rPr>
                <w:color w:val="000000"/>
                <w:sz w:val="16"/>
                <w:szCs w:val="16"/>
                <w:lang w:val="es-ES"/>
              </w:rPr>
              <w:t>standards</w:t>
            </w:r>
            <w:proofErr w:type="spellEnd"/>
            <w:r w:rsidRPr="007E3ACA">
              <w:rPr>
                <w:color w:val="000000"/>
                <w:sz w:val="16"/>
                <w:szCs w:val="16"/>
                <w:lang w:val="es-ES"/>
              </w:rPr>
              <w:t xml:space="preserve"> </w:t>
            </w:r>
          </w:p>
        </w:tc>
        <w:tc>
          <w:tcPr>
            <w:tcW w:w="1882" w:type="dxa"/>
            <w:tcBorders>
              <w:top w:val="nil"/>
              <w:left w:val="nil"/>
              <w:bottom w:val="single" w:sz="4" w:space="0" w:color="auto"/>
              <w:right w:val="single" w:sz="4" w:space="0" w:color="auto"/>
            </w:tcBorders>
            <w:vAlign w:val="center"/>
            <w:hideMark/>
          </w:tcPr>
          <w:p w14:paraId="096897BF"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c>
          <w:tcPr>
            <w:tcW w:w="1553" w:type="dxa"/>
            <w:tcBorders>
              <w:top w:val="nil"/>
              <w:left w:val="nil"/>
              <w:bottom w:val="single" w:sz="4" w:space="0" w:color="auto"/>
              <w:right w:val="single" w:sz="4" w:space="0" w:color="auto"/>
            </w:tcBorders>
            <w:vAlign w:val="center"/>
            <w:hideMark/>
          </w:tcPr>
          <w:p w14:paraId="0C922865" w14:textId="77777777" w:rsidR="007E3ACA" w:rsidRPr="007E3ACA" w:rsidRDefault="007E3ACA" w:rsidP="007E3ACA">
            <w:pPr>
              <w:spacing w:after="160" w:line="259" w:lineRule="auto"/>
              <w:jc w:val="both"/>
              <w:rPr>
                <w:color w:val="000000"/>
                <w:sz w:val="16"/>
                <w:szCs w:val="16"/>
                <w:lang w:val="fr-BE"/>
              </w:rPr>
            </w:pPr>
            <w:r w:rsidRPr="007E3ACA">
              <w:rPr>
                <w:color w:val="000000"/>
                <w:sz w:val="16"/>
                <w:szCs w:val="16"/>
                <w:lang w:val="fr-BE"/>
              </w:rPr>
              <w:t>Fiji – 100%</w:t>
            </w:r>
            <w:r w:rsidRPr="007E3ACA">
              <w:rPr>
                <w:color w:val="000000"/>
                <w:sz w:val="16"/>
                <w:szCs w:val="16"/>
                <w:lang w:val="fr-BE"/>
              </w:rPr>
              <w:br/>
              <w:t xml:space="preserve">PNG – TBD </w:t>
            </w:r>
            <w:r w:rsidRPr="007E3ACA">
              <w:rPr>
                <w:color w:val="000000"/>
                <w:sz w:val="16"/>
                <w:szCs w:val="16"/>
                <w:lang w:val="fr-BE"/>
              </w:rPr>
              <w:br/>
              <w:t xml:space="preserve">SI – TBD </w:t>
            </w:r>
          </w:p>
        </w:tc>
        <w:tc>
          <w:tcPr>
            <w:tcW w:w="1553" w:type="dxa"/>
            <w:tcBorders>
              <w:top w:val="nil"/>
              <w:left w:val="nil"/>
              <w:bottom w:val="single" w:sz="4" w:space="0" w:color="auto"/>
              <w:right w:val="single" w:sz="4" w:space="0" w:color="auto"/>
            </w:tcBorders>
            <w:vAlign w:val="center"/>
            <w:hideMark/>
          </w:tcPr>
          <w:p w14:paraId="5E247265"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80% of </w:t>
            </w:r>
            <w:proofErr w:type="spellStart"/>
            <w:r w:rsidRPr="007E3ACA">
              <w:rPr>
                <w:color w:val="000000"/>
                <w:sz w:val="16"/>
                <w:szCs w:val="16"/>
                <w:lang w:val="es-ES"/>
              </w:rPr>
              <w:t>measures</w:t>
            </w:r>
            <w:proofErr w:type="spellEnd"/>
            <w:r w:rsidRPr="007E3ACA">
              <w:rPr>
                <w:color w:val="000000"/>
                <w:sz w:val="16"/>
                <w:szCs w:val="16"/>
                <w:lang w:val="es-ES"/>
              </w:rPr>
              <w:t xml:space="preserve"> </w:t>
            </w:r>
            <w:proofErr w:type="spellStart"/>
            <w:r w:rsidRPr="007E3ACA">
              <w:rPr>
                <w:color w:val="000000"/>
                <w:sz w:val="16"/>
                <w:szCs w:val="16"/>
                <w:lang w:val="es-ES"/>
              </w:rPr>
              <w:t>fall</w:t>
            </w:r>
            <w:proofErr w:type="spellEnd"/>
            <w:r w:rsidRPr="007E3ACA">
              <w:rPr>
                <w:color w:val="000000"/>
                <w:sz w:val="16"/>
                <w:szCs w:val="16"/>
                <w:lang w:val="es-ES"/>
              </w:rPr>
              <w:t xml:space="preserve"> </w:t>
            </w:r>
            <w:proofErr w:type="spellStart"/>
            <w:proofErr w:type="gramStart"/>
            <w:r w:rsidRPr="007E3ACA">
              <w:rPr>
                <w:color w:val="000000"/>
                <w:sz w:val="16"/>
                <w:szCs w:val="16"/>
                <w:lang w:val="es-ES"/>
              </w:rPr>
              <w:t>within</w:t>
            </w:r>
            <w:proofErr w:type="spellEnd"/>
            <w:r w:rsidRPr="007E3ACA">
              <w:rPr>
                <w:color w:val="000000"/>
                <w:sz w:val="16"/>
                <w:szCs w:val="16"/>
                <w:lang w:val="es-ES"/>
              </w:rPr>
              <w:t xml:space="preserve">  </w:t>
            </w:r>
            <w:proofErr w:type="spellStart"/>
            <w:r w:rsidRPr="007E3ACA">
              <w:rPr>
                <w:color w:val="000000"/>
                <w:sz w:val="16"/>
                <w:szCs w:val="16"/>
                <w:lang w:val="es-ES"/>
              </w:rPr>
              <w:t>environmental</w:t>
            </w:r>
            <w:proofErr w:type="spellEnd"/>
            <w:proofErr w:type="gramEnd"/>
            <w:r w:rsidRPr="007E3ACA">
              <w:rPr>
                <w:color w:val="000000"/>
                <w:sz w:val="16"/>
                <w:szCs w:val="16"/>
                <w:lang w:val="es-ES"/>
              </w:rPr>
              <w:t xml:space="preserve"> </w:t>
            </w:r>
            <w:proofErr w:type="spellStart"/>
            <w:r w:rsidRPr="007E3ACA">
              <w:rPr>
                <w:color w:val="000000"/>
                <w:sz w:val="16"/>
                <w:szCs w:val="16"/>
                <w:lang w:val="es-ES"/>
              </w:rPr>
              <w:t>standards</w:t>
            </w:r>
            <w:proofErr w:type="spellEnd"/>
            <w:r w:rsidRPr="007E3ACA">
              <w:rPr>
                <w:color w:val="000000"/>
                <w:sz w:val="16"/>
                <w:szCs w:val="16"/>
                <w:lang w:val="es-ES"/>
              </w:rPr>
              <w:t xml:space="preserve"> </w:t>
            </w:r>
          </w:p>
        </w:tc>
        <w:tc>
          <w:tcPr>
            <w:tcW w:w="1553" w:type="dxa"/>
            <w:tcBorders>
              <w:top w:val="nil"/>
              <w:left w:val="nil"/>
              <w:bottom w:val="single" w:sz="4" w:space="0" w:color="auto"/>
              <w:right w:val="single" w:sz="4" w:space="0" w:color="auto"/>
            </w:tcBorders>
            <w:vAlign w:val="center"/>
            <w:hideMark/>
          </w:tcPr>
          <w:p w14:paraId="37458660" w14:textId="77777777" w:rsidR="007E3ACA" w:rsidRPr="007E3ACA" w:rsidRDefault="007E3ACA" w:rsidP="007E3ACA">
            <w:pPr>
              <w:spacing w:after="160" w:line="259" w:lineRule="auto"/>
              <w:jc w:val="both"/>
              <w:rPr>
                <w:color w:val="000000"/>
                <w:sz w:val="16"/>
                <w:szCs w:val="16"/>
                <w:lang w:val="fr-BE"/>
              </w:rPr>
            </w:pPr>
            <w:r w:rsidRPr="007E3ACA">
              <w:rPr>
                <w:color w:val="000000"/>
                <w:sz w:val="16"/>
                <w:szCs w:val="16"/>
                <w:lang w:val="fr-BE"/>
              </w:rPr>
              <w:t>Fiji – 100%</w:t>
            </w:r>
            <w:r w:rsidRPr="007E3ACA">
              <w:rPr>
                <w:color w:val="000000"/>
                <w:sz w:val="16"/>
                <w:szCs w:val="16"/>
                <w:lang w:val="fr-BE"/>
              </w:rPr>
              <w:br/>
              <w:t xml:space="preserve">PNG – TBD </w:t>
            </w:r>
            <w:r w:rsidRPr="007E3ACA">
              <w:rPr>
                <w:color w:val="000000"/>
                <w:sz w:val="16"/>
                <w:szCs w:val="16"/>
                <w:lang w:val="fr-BE"/>
              </w:rPr>
              <w:br/>
              <w:t xml:space="preserve">SI – TBD </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0140EA1E" w14:textId="77777777" w:rsidR="007E3ACA" w:rsidRPr="007E3ACA" w:rsidRDefault="007E3ACA" w:rsidP="007E3ACA">
            <w:pPr>
              <w:spacing w:after="160" w:line="259" w:lineRule="auto"/>
              <w:jc w:val="both"/>
              <w:rPr>
                <w:color w:val="000000"/>
                <w:sz w:val="16"/>
                <w:szCs w:val="16"/>
                <w:lang w:val="fr-BE"/>
              </w:rPr>
            </w:pPr>
            <w:proofErr w:type="spellStart"/>
            <w:r w:rsidRPr="007E3ACA">
              <w:rPr>
                <w:color w:val="000000"/>
                <w:sz w:val="16"/>
                <w:szCs w:val="16"/>
                <w:lang w:val="es-ES"/>
              </w:rPr>
              <w:t>Fiji</w:t>
            </w:r>
            <w:proofErr w:type="spellEnd"/>
            <w:r w:rsidRPr="007E3ACA">
              <w:rPr>
                <w:color w:val="000000"/>
                <w:sz w:val="16"/>
                <w:szCs w:val="16"/>
                <w:lang w:val="es-ES"/>
              </w:rPr>
              <w:t xml:space="preserve"> – 100%</w:t>
            </w:r>
            <w:r w:rsidRPr="007E3ACA">
              <w:rPr>
                <w:color w:val="000000"/>
                <w:sz w:val="16"/>
                <w:szCs w:val="16"/>
                <w:lang w:val="es-ES"/>
              </w:rPr>
              <w:br/>
              <w:t>PNG – 100%</w:t>
            </w:r>
            <w:r w:rsidRPr="007E3ACA">
              <w:rPr>
                <w:color w:val="000000"/>
                <w:sz w:val="16"/>
                <w:szCs w:val="16"/>
                <w:lang w:val="es-ES"/>
              </w:rPr>
              <w:br/>
              <w:t>SI – 100%</w:t>
            </w:r>
          </w:p>
        </w:tc>
        <w:tc>
          <w:tcPr>
            <w:tcW w:w="1514" w:type="dxa"/>
            <w:tcBorders>
              <w:top w:val="nil"/>
              <w:left w:val="nil"/>
              <w:bottom w:val="single" w:sz="4" w:space="0" w:color="auto"/>
              <w:right w:val="single" w:sz="4" w:space="0" w:color="auto"/>
            </w:tcBorders>
            <w:vAlign w:val="center"/>
            <w:hideMark/>
          </w:tcPr>
          <w:p w14:paraId="32624130"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Environmental</w:t>
            </w:r>
            <w:proofErr w:type="spellEnd"/>
            <w:r w:rsidRPr="007E3ACA">
              <w:rPr>
                <w:color w:val="000000"/>
                <w:sz w:val="16"/>
                <w:szCs w:val="16"/>
                <w:lang w:val="es-ES"/>
              </w:rPr>
              <w:t xml:space="preserve"> </w:t>
            </w:r>
            <w:proofErr w:type="spellStart"/>
            <w:r w:rsidRPr="007E3ACA">
              <w:rPr>
                <w:color w:val="000000"/>
                <w:sz w:val="16"/>
                <w:szCs w:val="16"/>
                <w:lang w:val="es-ES"/>
              </w:rPr>
              <w:t>water</w:t>
            </w:r>
            <w:proofErr w:type="spellEnd"/>
            <w:r w:rsidRPr="007E3ACA">
              <w:rPr>
                <w:color w:val="000000"/>
                <w:sz w:val="16"/>
                <w:szCs w:val="16"/>
                <w:lang w:val="es-ES"/>
              </w:rPr>
              <w:t xml:space="preserve"> </w:t>
            </w:r>
            <w:proofErr w:type="spellStart"/>
            <w:r w:rsidRPr="007E3ACA">
              <w:rPr>
                <w:color w:val="000000"/>
                <w:sz w:val="16"/>
                <w:szCs w:val="16"/>
                <w:lang w:val="es-ES"/>
              </w:rPr>
              <w:t>quality</w:t>
            </w:r>
            <w:proofErr w:type="spellEnd"/>
            <w:r w:rsidRPr="007E3ACA">
              <w:rPr>
                <w:color w:val="000000"/>
                <w:sz w:val="16"/>
                <w:szCs w:val="16"/>
                <w:lang w:val="es-ES"/>
              </w:rPr>
              <w:t xml:space="preserve"> and </w:t>
            </w:r>
            <w:proofErr w:type="spellStart"/>
            <w:r w:rsidRPr="007E3ACA">
              <w:rPr>
                <w:color w:val="000000"/>
                <w:sz w:val="16"/>
                <w:szCs w:val="16"/>
                <w:lang w:val="es-ES"/>
              </w:rPr>
              <w:t>microbiology</w:t>
            </w:r>
            <w:proofErr w:type="spellEnd"/>
            <w:r w:rsidRPr="007E3ACA">
              <w:rPr>
                <w:color w:val="000000"/>
                <w:sz w:val="16"/>
                <w:szCs w:val="16"/>
                <w:lang w:val="es-ES"/>
              </w:rPr>
              <w:t xml:space="preserve"> </w:t>
            </w:r>
            <w:proofErr w:type="spellStart"/>
            <w:r w:rsidRPr="007E3ACA">
              <w:rPr>
                <w:color w:val="000000"/>
                <w:sz w:val="16"/>
                <w:szCs w:val="16"/>
                <w:lang w:val="es-ES"/>
              </w:rPr>
              <w:t>samples</w:t>
            </w:r>
            <w:proofErr w:type="spellEnd"/>
            <w:r w:rsidRPr="007E3ACA">
              <w:rPr>
                <w:color w:val="000000"/>
                <w:sz w:val="16"/>
                <w:szCs w:val="16"/>
                <w:lang w:val="es-ES"/>
              </w:rPr>
              <w:t xml:space="preserve"> </w:t>
            </w:r>
            <w:proofErr w:type="spellStart"/>
            <w:r w:rsidRPr="007E3ACA">
              <w:rPr>
                <w:color w:val="000000"/>
                <w:sz w:val="16"/>
                <w:szCs w:val="16"/>
                <w:lang w:val="es-ES"/>
              </w:rPr>
              <w:t>taken</w:t>
            </w:r>
            <w:proofErr w:type="spellEnd"/>
            <w:r w:rsidRPr="007E3ACA">
              <w:rPr>
                <w:color w:val="000000"/>
                <w:sz w:val="16"/>
                <w:szCs w:val="16"/>
                <w:lang w:val="es-ES"/>
              </w:rPr>
              <w:t xml:space="preserve"> </w:t>
            </w:r>
            <w:proofErr w:type="spellStart"/>
            <w:r w:rsidRPr="007E3ACA">
              <w:rPr>
                <w:color w:val="000000"/>
                <w:sz w:val="16"/>
                <w:szCs w:val="16"/>
                <w:lang w:val="es-ES"/>
              </w:rPr>
              <w:t>during</w:t>
            </w:r>
            <w:proofErr w:type="spellEnd"/>
            <w:r w:rsidRPr="007E3ACA">
              <w:rPr>
                <w:color w:val="000000"/>
                <w:sz w:val="16"/>
                <w:szCs w:val="16"/>
                <w:lang w:val="es-ES"/>
              </w:rPr>
              <w:t xml:space="preserve"> </w:t>
            </w:r>
            <w:proofErr w:type="spellStart"/>
            <w:r w:rsidRPr="007E3ACA">
              <w:rPr>
                <w:color w:val="000000"/>
                <w:sz w:val="16"/>
                <w:szCs w:val="16"/>
                <w:lang w:val="es-ES"/>
              </w:rPr>
              <w:t>first</w:t>
            </w:r>
            <w:proofErr w:type="spellEnd"/>
            <w:r w:rsidRPr="007E3ACA">
              <w:rPr>
                <w:color w:val="000000"/>
                <w:sz w:val="16"/>
                <w:szCs w:val="16"/>
                <w:lang w:val="es-ES"/>
              </w:rPr>
              <w:t xml:space="preserve"> and final </w:t>
            </w:r>
            <w:proofErr w:type="spellStart"/>
            <w:r w:rsidRPr="007E3ACA">
              <w:rPr>
                <w:color w:val="000000"/>
                <w:sz w:val="16"/>
                <w:szCs w:val="16"/>
                <w:lang w:val="es-ES"/>
              </w:rPr>
              <w:t>six</w:t>
            </w:r>
            <w:proofErr w:type="spellEnd"/>
            <w:r w:rsidRPr="007E3ACA">
              <w:rPr>
                <w:color w:val="000000"/>
                <w:sz w:val="16"/>
                <w:szCs w:val="16"/>
                <w:lang w:val="es-ES"/>
              </w:rPr>
              <w:t xml:space="preserve"> </w:t>
            </w:r>
            <w:proofErr w:type="spellStart"/>
            <w:r w:rsidRPr="007E3ACA">
              <w:rPr>
                <w:color w:val="000000"/>
                <w:sz w:val="16"/>
                <w:szCs w:val="16"/>
                <w:lang w:val="es-ES"/>
              </w:rPr>
              <w:t>months</w:t>
            </w:r>
            <w:proofErr w:type="spellEnd"/>
            <w:r w:rsidRPr="007E3ACA">
              <w:rPr>
                <w:color w:val="000000"/>
                <w:sz w:val="16"/>
                <w:szCs w:val="16"/>
                <w:lang w:val="es-ES"/>
              </w:rPr>
              <w:t xml:space="preserve"> of </w:t>
            </w:r>
            <w:proofErr w:type="spellStart"/>
            <w:r w:rsidRPr="007E3ACA">
              <w:rPr>
                <w:color w:val="000000"/>
                <w:sz w:val="16"/>
                <w:szCs w:val="16"/>
                <w:lang w:val="es-ES"/>
              </w:rPr>
              <w:t>project</w:t>
            </w:r>
            <w:proofErr w:type="spellEnd"/>
          </w:p>
        </w:tc>
        <w:tc>
          <w:tcPr>
            <w:tcW w:w="1150" w:type="dxa"/>
            <w:tcBorders>
              <w:top w:val="nil"/>
              <w:left w:val="nil"/>
              <w:bottom w:val="single" w:sz="4" w:space="0" w:color="auto"/>
              <w:right w:val="single" w:sz="4" w:space="0" w:color="auto"/>
            </w:tcBorders>
            <w:shd w:val="clear" w:color="auto" w:fill="FFFFFF" w:themeFill="background1"/>
            <w:vAlign w:val="bottom"/>
          </w:tcPr>
          <w:p w14:paraId="7E6BA26E" w14:textId="77777777" w:rsidR="007E3ACA" w:rsidRPr="007E3ACA" w:rsidRDefault="007E3ACA" w:rsidP="007E3ACA">
            <w:pPr>
              <w:spacing w:after="160" w:line="259" w:lineRule="auto"/>
              <w:jc w:val="both"/>
              <w:rPr>
                <w:color w:val="000000"/>
                <w:sz w:val="16"/>
                <w:szCs w:val="16"/>
                <w:lang w:val="es-ES"/>
              </w:rPr>
            </w:pPr>
          </w:p>
        </w:tc>
      </w:tr>
      <w:tr w:rsidR="007E3ACA" w:rsidRPr="00D0326D" w14:paraId="49729716"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6BD61055" w14:textId="77777777" w:rsidR="007E3ACA" w:rsidRPr="007E3ACA" w:rsidRDefault="007E3ACA" w:rsidP="007E3ACA">
            <w:pPr>
              <w:spacing w:after="160" w:line="259" w:lineRule="auto"/>
              <w:jc w:val="both"/>
              <w:rPr>
                <w:color w:val="000000"/>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3D7B54" w14:textId="77777777" w:rsidR="007E3ACA" w:rsidRPr="007E3ACA" w:rsidRDefault="007E3ACA" w:rsidP="007E3ACA">
            <w:pPr>
              <w:spacing w:after="160" w:line="259" w:lineRule="auto"/>
              <w:jc w:val="both"/>
              <w:rPr>
                <w:color w:val="000000"/>
                <w:sz w:val="16"/>
                <w:szCs w:val="16"/>
                <w:lang w:val="es-ES"/>
              </w:rPr>
            </w:pPr>
          </w:p>
        </w:tc>
        <w:tc>
          <w:tcPr>
            <w:tcW w:w="1553" w:type="dxa"/>
            <w:tcBorders>
              <w:top w:val="nil"/>
              <w:left w:val="nil"/>
              <w:bottom w:val="single" w:sz="4" w:space="0" w:color="auto"/>
              <w:right w:val="single" w:sz="4" w:space="0" w:color="auto"/>
            </w:tcBorders>
            <w:vAlign w:val="center"/>
            <w:hideMark/>
          </w:tcPr>
          <w:p w14:paraId="67B10607"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R1.1.3b._4 </w:t>
            </w:r>
            <w:proofErr w:type="spellStart"/>
            <w:r w:rsidRPr="007E3ACA">
              <w:rPr>
                <w:color w:val="000000"/>
                <w:sz w:val="16"/>
                <w:szCs w:val="16"/>
                <w:lang w:val="es-ES"/>
              </w:rPr>
              <w:t>By</w:t>
            </w:r>
            <w:proofErr w:type="spellEnd"/>
            <w:r w:rsidRPr="007E3ACA">
              <w:rPr>
                <w:color w:val="000000"/>
                <w:sz w:val="16"/>
                <w:szCs w:val="16"/>
                <w:lang w:val="es-ES"/>
              </w:rPr>
              <w:t xml:space="preserve"> 2026*, 80% of </w:t>
            </w:r>
            <w:proofErr w:type="spellStart"/>
            <w:r w:rsidRPr="007E3ACA">
              <w:rPr>
                <w:color w:val="000000"/>
                <w:sz w:val="16"/>
                <w:szCs w:val="16"/>
                <w:lang w:val="es-ES"/>
              </w:rPr>
              <w:t>measures</w:t>
            </w:r>
            <w:proofErr w:type="spellEnd"/>
            <w:r w:rsidRPr="007E3ACA">
              <w:rPr>
                <w:color w:val="000000"/>
                <w:sz w:val="16"/>
                <w:szCs w:val="16"/>
                <w:lang w:val="es-ES"/>
              </w:rPr>
              <w:t xml:space="preserve"> of </w:t>
            </w:r>
            <w:proofErr w:type="spellStart"/>
            <w:r w:rsidRPr="007E3ACA">
              <w:rPr>
                <w:color w:val="000000"/>
                <w:sz w:val="16"/>
                <w:szCs w:val="16"/>
                <w:lang w:val="es-ES"/>
              </w:rPr>
              <w:t>ammonia</w:t>
            </w:r>
            <w:proofErr w:type="spellEnd"/>
            <w:r w:rsidRPr="007E3ACA">
              <w:rPr>
                <w:color w:val="000000"/>
                <w:sz w:val="16"/>
                <w:szCs w:val="16"/>
                <w:lang w:val="es-ES"/>
              </w:rPr>
              <w:t xml:space="preserve"> </w:t>
            </w:r>
            <w:proofErr w:type="spellStart"/>
            <w:r w:rsidRPr="007E3ACA">
              <w:rPr>
                <w:color w:val="000000"/>
                <w:sz w:val="16"/>
                <w:szCs w:val="16"/>
                <w:lang w:val="es-ES"/>
              </w:rPr>
              <w:t>will</w:t>
            </w:r>
            <w:proofErr w:type="spellEnd"/>
            <w:r w:rsidRPr="007E3ACA">
              <w:rPr>
                <w:color w:val="000000"/>
                <w:sz w:val="16"/>
                <w:szCs w:val="16"/>
                <w:lang w:val="es-ES"/>
              </w:rPr>
              <w:t xml:space="preserve"> </w:t>
            </w:r>
            <w:proofErr w:type="spellStart"/>
            <w:r w:rsidRPr="007E3ACA">
              <w:rPr>
                <w:color w:val="000000"/>
                <w:sz w:val="16"/>
                <w:szCs w:val="16"/>
                <w:lang w:val="es-ES"/>
              </w:rPr>
              <w:t>fall</w:t>
            </w:r>
            <w:proofErr w:type="spellEnd"/>
            <w:r w:rsidRPr="007E3ACA">
              <w:rPr>
                <w:color w:val="000000"/>
                <w:sz w:val="16"/>
                <w:szCs w:val="16"/>
                <w:lang w:val="es-ES"/>
              </w:rPr>
              <w:t xml:space="preserve"> </w:t>
            </w:r>
            <w:proofErr w:type="spellStart"/>
            <w:r w:rsidRPr="007E3ACA">
              <w:rPr>
                <w:color w:val="000000"/>
                <w:sz w:val="16"/>
                <w:szCs w:val="16"/>
                <w:lang w:val="es-ES"/>
              </w:rPr>
              <w:t>within</w:t>
            </w:r>
            <w:proofErr w:type="spellEnd"/>
            <w:r w:rsidRPr="007E3ACA">
              <w:rPr>
                <w:color w:val="000000"/>
                <w:sz w:val="16"/>
                <w:szCs w:val="16"/>
                <w:lang w:val="es-ES"/>
              </w:rPr>
              <w:t xml:space="preserve"> </w:t>
            </w:r>
            <w:proofErr w:type="spellStart"/>
            <w:r w:rsidRPr="007E3ACA">
              <w:rPr>
                <w:color w:val="000000"/>
                <w:sz w:val="16"/>
                <w:szCs w:val="16"/>
                <w:lang w:val="es-ES"/>
              </w:rPr>
              <w:t>environmental</w:t>
            </w:r>
            <w:proofErr w:type="spellEnd"/>
            <w:r w:rsidRPr="007E3ACA">
              <w:rPr>
                <w:color w:val="000000"/>
                <w:sz w:val="16"/>
                <w:szCs w:val="16"/>
                <w:lang w:val="es-ES"/>
              </w:rPr>
              <w:t xml:space="preserve"> </w:t>
            </w:r>
            <w:proofErr w:type="spellStart"/>
            <w:r w:rsidRPr="007E3ACA">
              <w:rPr>
                <w:color w:val="000000"/>
                <w:sz w:val="16"/>
                <w:szCs w:val="16"/>
                <w:lang w:val="es-ES"/>
              </w:rPr>
              <w:t>standards</w:t>
            </w:r>
            <w:proofErr w:type="spellEnd"/>
            <w:r w:rsidRPr="007E3ACA">
              <w:rPr>
                <w:color w:val="000000"/>
                <w:sz w:val="16"/>
                <w:szCs w:val="16"/>
                <w:lang w:val="es-ES"/>
              </w:rPr>
              <w:t xml:space="preserve"> </w:t>
            </w:r>
          </w:p>
        </w:tc>
        <w:tc>
          <w:tcPr>
            <w:tcW w:w="1882" w:type="dxa"/>
            <w:tcBorders>
              <w:top w:val="nil"/>
              <w:left w:val="nil"/>
              <w:bottom w:val="single" w:sz="4" w:space="0" w:color="auto"/>
              <w:right w:val="single" w:sz="4" w:space="0" w:color="auto"/>
            </w:tcBorders>
            <w:vAlign w:val="center"/>
            <w:hideMark/>
          </w:tcPr>
          <w:p w14:paraId="0D412372"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c>
          <w:tcPr>
            <w:tcW w:w="1553" w:type="dxa"/>
            <w:tcBorders>
              <w:top w:val="nil"/>
              <w:left w:val="nil"/>
              <w:bottom w:val="single" w:sz="4" w:space="0" w:color="auto"/>
              <w:right w:val="single" w:sz="4" w:space="0" w:color="auto"/>
            </w:tcBorders>
            <w:vAlign w:val="center"/>
            <w:hideMark/>
          </w:tcPr>
          <w:p w14:paraId="16F98B48" w14:textId="77777777" w:rsidR="007E3ACA" w:rsidRPr="007E3ACA" w:rsidRDefault="007E3ACA" w:rsidP="007E3ACA">
            <w:pPr>
              <w:spacing w:after="160" w:line="259" w:lineRule="auto"/>
              <w:jc w:val="both"/>
              <w:rPr>
                <w:color w:val="000000"/>
                <w:sz w:val="16"/>
                <w:szCs w:val="16"/>
                <w:lang w:val="fr-BE"/>
              </w:rPr>
            </w:pPr>
            <w:r w:rsidRPr="007E3ACA">
              <w:rPr>
                <w:color w:val="000000"/>
                <w:sz w:val="16"/>
                <w:szCs w:val="16"/>
                <w:lang w:val="fr-BE"/>
              </w:rPr>
              <w:t>Fiji – 95.3%</w:t>
            </w:r>
            <w:r w:rsidRPr="007E3ACA">
              <w:rPr>
                <w:color w:val="000000"/>
                <w:sz w:val="16"/>
                <w:szCs w:val="16"/>
                <w:lang w:val="fr-BE"/>
              </w:rPr>
              <w:br/>
              <w:t xml:space="preserve">PNG – TBD </w:t>
            </w:r>
            <w:r w:rsidRPr="007E3ACA">
              <w:rPr>
                <w:color w:val="000000"/>
                <w:sz w:val="16"/>
                <w:szCs w:val="16"/>
                <w:lang w:val="fr-BE"/>
              </w:rPr>
              <w:br/>
              <w:t xml:space="preserve">SI – TBD </w:t>
            </w:r>
          </w:p>
        </w:tc>
        <w:tc>
          <w:tcPr>
            <w:tcW w:w="1553" w:type="dxa"/>
            <w:tcBorders>
              <w:top w:val="nil"/>
              <w:left w:val="nil"/>
              <w:bottom w:val="single" w:sz="4" w:space="0" w:color="auto"/>
              <w:right w:val="single" w:sz="4" w:space="0" w:color="auto"/>
            </w:tcBorders>
            <w:vAlign w:val="center"/>
            <w:hideMark/>
          </w:tcPr>
          <w:p w14:paraId="7E610BD7"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80% of </w:t>
            </w:r>
            <w:proofErr w:type="spellStart"/>
            <w:r w:rsidRPr="007E3ACA">
              <w:rPr>
                <w:color w:val="000000"/>
                <w:sz w:val="16"/>
                <w:szCs w:val="16"/>
                <w:lang w:val="es-ES"/>
              </w:rPr>
              <w:t>measures</w:t>
            </w:r>
            <w:proofErr w:type="spellEnd"/>
            <w:r w:rsidRPr="007E3ACA">
              <w:rPr>
                <w:color w:val="000000"/>
                <w:sz w:val="16"/>
                <w:szCs w:val="16"/>
                <w:lang w:val="es-ES"/>
              </w:rPr>
              <w:t xml:space="preserve"> </w:t>
            </w:r>
            <w:proofErr w:type="spellStart"/>
            <w:r w:rsidRPr="007E3ACA">
              <w:rPr>
                <w:color w:val="000000"/>
                <w:sz w:val="16"/>
                <w:szCs w:val="16"/>
                <w:lang w:val="es-ES"/>
              </w:rPr>
              <w:t>fall</w:t>
            </w:r>
            <w:proofErr w:type="spellEnd"/>
            <w:r w:rsidRPr="007E3ACA">
              <w:rPr>
                <w:color w:val="000000"/>
                <w:sz w:val="16"/>
                <w:szCs w:val="16"/>
                <w:lang w:val="es-ES"/>
              </w:rPr>
              <w:t xml:space="preserve"> </w:t>
            </w:r>
            <w:proofErr w:type="spellStart"/>
            <w:proofErr w:type="gramStart"/>
            <w:r w:rsidRPr="007E3ACA">
              <w:rPr>
                <w:color w:val="000000"/>
                <w:sz w:val="16"/>
                <w:szCs w:val="16"/>
                <w:lang w:val="es-ES"/>
              </w:rPr>
              <w:t>within</w:t>
            </w:r>
            <w:proofErr w:type="spellEnd"/>
            <w:r w:rsidRPr="007E3ACA">
              <w:rPr>
                <w:color w:val="000000"/>
                <w:sz w:val="16"/>
                <w:szCs w:val="16"/>
                <w:lang w:val="es-ES"/>
              </w:rPr>
              <w:t xml:space="preserve">  </w:t>
            </w:r>
            <w:proofErr w:type="spellStart"/>
            <w:r w:rsidRPr="007E3ACA">
              <w:rPr>
                <w:color w:val="000000"/>
                <w:sz w:val="16"/>
                <w:szCs w:val="16"/>
                <w:lang w:val="es-ES"/>
              </w:rPr>
              <w:t>environmental</w:t>
            </w:r>
            <w:proofErr w:type="spellEnd"/>
            <w:proofErr w:type="gramEnd"/>
            <w:r w:rsidRPr="007E3ACA">
              <w:rPr>
                <w:color w:val="000000"/>
                <w:sz w:val="16"/>
                <w:szCs w:val="16"/>
                <w:lang w:val="es-ES"/>
              </w:rPr>
              <w:t xml:space="preserve"> </w:t>
            </w:r>
            <w:proofErr w:type="spellStart"/>
            <w:r w:rsidRPr="007E3ACA">
              <w:rPr>
                <w:color w:val="000000"/>
                <w:sz w:val="16"/>
                <w:szCs w:val="16"/>
                <w:lang w:val="es-ES"/>
              </w:rPr>
              <w:t>standards</w:t>
            </w:r>
            <w:proofErr w:type="spellEnd"/>
            <w:r w:rsidRPr="007E3ACA">
              <w:rPr>
                <w:color w:val="000000"/>
                <w:sz w:val="16"/>
                <w:szCs w:val="16"/>
                <w:lang w:val="es-ES"/>
              </w:rPr>
              <w:t xml:space="preserve"> </w:t>
            </w:r>
          </w:p>
        </w:tc>
        <w:tc>
          <w:tcPr>
            <w:tcW w:w="1553" w:type="dxa"/>
            <w:tcBorders>
              <w:top w:val="nil"/>
              <w:left w:val="nil"/>
              <w:bottom w:val="single" w:sz="4" w:space="0" w:color="auto"/>
              <w:right w:val="single" w:sz="4" w:space="0" w:color="auto"/>
            </w:tcBorders>
            <w:vAlign w:val="center"/>
            <w:hideMark/>
          </w:tcPr>
          <w:p w14:paraId="6C102A45" w14:textId="77777777" w:rsidR="007E3ACA" w:rsidRPr="007E3ACA" w:rsidRDefault="007E3ACA" w:rsidP="007E3ACA">
            <w:pPr>
              <w:spacing w:after="160" w:line="259" w:lineRule="auto"/>
              <w:jc w:val="both"/>
              <w:rPr>
                <w:color w:val="000000"/>
                <w:sz w:val="16"/>
                <w:szCs w:val="16"/>
                <w:lang w:val="fr-BE"/>
              </w:rPr>
            </w:pPr>
            <w:r w:rsidRPr="007E3ACA">
              <w:rPr>
                <w:color w:val="000000"/>
                <w:sz w:val="16"/>
                <w:szCs w:val="16"/>
                <w:lang w:val="fr-BE"/>
              </w:rPr>
              <w:t>Fiji – 95.3%</w:t>
            </w:r>
            <w:r w:rsidRPr="007E3ACA">
              <w:rPr>
                <w:color w:val="000000"/>
                <w:sz w:val="16"/>
                <w:szCs w:val="16"/>
                <w:lang w:val="fr-BE"/>
              </w:rPr>
              <w:br/>
              <w:t xml:space="preserve">PNG – TBD </w:t>
            </w:r>
            <w:r w:rsidRPr="007E3ACA">
              <w:rPr>
                <w:color w:val="000000"/>
                <w:sz w:val="16"/>
                <w:szCs w:val="16"/>
                <w:lang w:val="fr-BE"/>
              </w:rPr>
              <w:br/>
              <w:t xml:space="preserve">SI – TBD </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433279F3" w14:textId="77777777" w:rsidR="007E3ACA" w:rsidRPr="007E3ACA" w:rsidRDefault="007E3ACA" w:rsidP="007E3ACA">
            <w:pPr>
              <w:spacing w:after="160" w:line="259" w:lineRule="auto"/>
              <w:jc w:val="both"/>
              <w:rPr>
                <w:color w:val="000000"/>
                <w:sz w:val="16"/>
                <w:szCs w:val="16"/>
                <w:lang w:val="fr-BE"/>
              </w:rPr>
            </w:pPr>
            <w:proofErr w:type="spellStart"/>
            <w:r w:rsidRPr="007E3ACA">
              <w:rPr>
                <w:color w:val="000000"/>
                <w:sz w:val="16"/>
                <w:szCs w:val="16"/>
                <w:lang w:val="es-ES"/>
              </w:rPr>
              <w:t>Fiji</w:t>
            </w:r>
            <w:proofErr w:type="spellEnd"/>
            <w:r w:rsidRPr="007E3ACA">
              <w:rPr>
                <w:color w:val="000000"/>
                <w:sz w:val="16"/>
                <w:szCs w:val="16"/>
                <w:lang w:val="es-ES"/>
              </w:rPr>
              <w:t xml:space="preserve"> – 88%</w:t>
            </w:r>
            <w:r w:rsidRPr="007E3ACA">
              <w:rPr>
                <w:color w:val="000000"/>
                <w:sz w:val="16"/>
                <w:szCs w:val="16"/>
                <w:lang w:val="es-ES"/>
              </w:rPr>
              <w:br/>
              <w:t>PNG – 100%</w:t>
            </w:r>
            <w:r w:rsidRPr="007E3ACA">
              <w:rPr>
                <w:color w:val="000000"/>
                <w:sz w:val="16"/>
                <w:szCs w:val="16"/>
                <w:lang w:val="es-ES"/>
              </w:rPr>
              <w:br/>
              <w:t>SI – 97%</w:t>
            </w:r>
          </w:p>
        </w:tc>
        <w:tc>
          <w:tcPr>
            <w:tcW w:w="1514" w:type="dxa"/>
            <w:tcBorders>
              <w:top w:val="nil"/>
              <w:left w:val="nil"/>
              <w:bottom w:val="single" w:sz="4" w:space="0" w:color="auto"/>
              <w:right w:val="single" w:sz="4" w:space="0" w:color="auto"/>
            </w:tcBorders>
            <w:vAlign w:val="center"/>
            <w:hideMark/>
          </w:tcPr>
          <w:p w14:paraId="027D33E0"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Environmental</w:t>
            </w:r>
            <w:proofErr w:type="spellEnd"/>
            <w:r w:rsidRPr="007E3ACA">
              <w:rPr>
                <w:color w:val="000000"/>
                <w:sz w:val="16"/>
                <w:szCs w:val="16"/>
                <w:lang w:val="es-ES"/>
              </w:rPr>
              <w:t xml:space="preserve"> </w:t>
            </w:r>
            <w:proofErr w:type="spellStart"/>
            <w:r w:rsidRPr="007E3ACA">
              <w:rPr>
                <w:color w:val="000000"/>
                <w:sz w:val="16"/>
                <w:szCs w:val="16"/>
                <w:lang w:val="es-ES"/>
              </w:rPr>
              <w:t>water</w:t>
            </w:r>
            <w:proofErr w:type="spellEnd"/>
            <w:r w:rsidRPr="007E3ACA">
              <w:rPr>
                <w:color w:val="000000"/>
                <w:sz w:val="16"/>
                <w:szCs w:val="16"/>
                <w:lang w:val="es-ES"/>
              </w:rPr>
              <w:t xml:space="preserve"> </w:t>
            </w:r>
            <w:proofErr w:type="spellStart"/>
            <w:r w:rsidRPr="007E3ACA">
              <w:rPr>
                <w:color w:val="000000"/>
                <w:sz w:val="16"/>
                <w:szCs w:val="16"/>
                <w:lang w:val="es-ES"/>
              </w:rPr>
              <w:t>quality</w:t>
            </w:r>
            <w:proofErr w:type="spellEnd"/>
            <w:r w:rsidRPr="007E3ACA">
              <w:rPr>
                <w:color w:val="000000"/>
                <w:sz w:val="16"/>
                <w:szCs w:val="16"/>
                <w:lang w:val="es-ES"/>
              </w:rPr>
              <w:t xml:space="preserve"> and </w:t>
            </w:r>
            <w:proofErr w:type="spellStart"/>
            <w:r w:rsidRPr="007E3ACA">
              <w:rPr>
                <w:color w:val="000000"/>
                <w:sz w:val="16"/>
                <w:szCs w:val="16"/>
                <w:lang w:val="es-ES"/>
              </w:rPr>
              <w:t>microbiology</w:t>
            </w:r>
            <w:proofErr w:type="spellEnd"/>
            <w:r w:rsidRPr="007E3ACA">
              <w:rPr>
                <w:color w:val="000000"/>
                <w:sz w:val="16"/>
                <w:szCs w:val="16"/>
                <w:lang w:val="es-ES"/>
              </w:rPr>
              <w:t xml:space="preserve"> </w:t>
            </w:r>
            <w:proofErr w:type="spellStart"/>
            <w:r w:rsidRPr="007E3ACA">
              <w:rPr>
                <w:color w:val="000000"/>
                <w:sz w:val="16"/>
                <w:szCs w:val="16"/>
                <w:lang w:val="es-ES"/>
              </w:rPr>
              <w:t>samples</w:t>
            </w:r>
            <w:proofErr w:type="spellEnd"/>
            <w:r w:rsidRPr="007E3ACA">
              <w:rPr>
                <w:color w:val="000000"/>
                <w:sz w:val="16"/>
                <w:szCs w:val="16"/>
                <w:lang w:val="es-ES"/>
              </w:rPr>
              <w:t xml:space="preserve"> </w:t>
            </w:r>
            <w:proofErr w:type="spellStart"/>
            <w:r w:rsidRPr="007E3ACA">
              <w:rPr>
                <w:color w:val="000000"/>
                <w:sz w:val="16"/>
                <w:szCs w:val="16"/>
                <w:lang w:val="es-ES"/>
              </w:rPr>
              <w:t>taken</w:t>
            </w:r>
            <w:proofErr w:type="spellEnd"/>
            <w:r w:rsidRPr="007E3ACA">
              <w:rPr>
                <w:color w:val="000000"/>
                <w:sz w:val="16"/>
                <w:szCs w:val="16"/>
                <w:lang w:val="es-ES"/>
              </w:rPr>
              <w:t xml:space="preserve"> </w:t>
            </w:r>
            <w:proofErr w:type="spellStart"/>
            <w:r w:rsidRPr="007E3ACA">
              <w:rPr>
                <w:color w:val="000000"/>
                <w:sz w:val="16"/>
                <w:szCs w:val="16"/>
                <w:lang w:val="es-ES"/>
              </w:rPr>
              <w:t>during</w:t>
            </w:r>
            <w:proofErr w:type="spellEnd"/>
            <w:r w:rsidRPr="007E3ACA">
              <w:rPr>
                <w:color w:val="000000"/>
                <w:sz w:val="16"/>
                <w:szCs w:val="16"/>
                <w:lang w:val="es-ES"/>
              </w:rPr>
              <w:t xml:space="preserve"> </w:t>
            </w:r>
            <w:proofErr w:type="spellStart"/>
            <w:r w:rsidRPr="007E3ACA">
              <w:rPr>
                <w:color w:val="000000"/>
                <w:sz w:val="16"/>
                <w:szCs w:val="16"/>
                <w:lang w:val="es-ES"/>
              </w:rPr>
              <w:t>first</w:t>
            </w:r>
            <w:proofErr w:type="spellEnd"/>
            <w:r w:rsidRPr="007E3ACA">
              <w:rPr>
                <w:color w:val="000000"/>
                <w:sz w:val="16"/>
                <w:szCs w:val="16"/>
                <w:lang w:val="es-ES"/>
              </w:rPr>
              <w:t xml:space="preserve"> and final </w:t>
            </w:r>
            <w:proofErr w:type="spellStart"/>
            <w:r w:rsidRPr="007E3ACA">
              <w:rPr>
                <w:color w:val="000000"/>
                <w:sz w:val="16"/>
                <w:szCs w:val="16"/>
                <w:lang w:val="es-ES"/>
              </w:rPr>
              <w:t>six</w:t>
            </w:r>
            <w:proofErr w:type="spellEnd"/>
            <w:r w:rsidRPr="007E3ACA">
              <w:rPr>
                <w:color w:val="000000"/>
                <w:sz w:val="16"/>
                <w:szCs w:val="16"/>
                <w:lang w:val="es-ES"/>
              </w:rPr>
              <w:t xml:space="preserve"> </w:t>
            </w:r>
            <w:proofErr w:type="spellStart"/>
            <w:r w:rsidRPr="007E3ACA">
              <w:rPr>
                <w:color w:val="000000"/>
                <w:sz w:val="16"/>
                <w:szCs w:val="16"/>
                <w:lang w:val="es-ES"/>
              </w:rPr>
              <w:t>months</w:t>
            </w:r>
            <w:proofErr w:type="spellEnd"/>
            <w:r w:rsidRPr="007E3ACA">
              <w:rPr>
                <w:color w:val="000000"/>
                <w:sz w:val="16"/>
                <w:szCs w:val="16"/>
                <w:lang w:val="es-ES"/>
              </w:rPr>
              <w:t xml:space="preserve"> of </w:t>
            </w:r>
            <w:proofErr w:type="spellStart"/>
            <w:r w:rsidRPr="007E3ACA">
              <w:rPr>
                <w:color w:val="000000"/>
                <w:sz w:val="16"/>
                <w:szCs w:val="16"/>
                <w:lang w:val="es-ES"/>
              </w:rPr>
              <w:t>project</w:t>
            </w:r>
            <w:proofErr w:type="spellEnd"/>
          </w:p>
        </w:tc>
        <w:tc>
          <w:tcPr>
            <w:tcW w:w="1150" w:type="dxa"/>
            <w:tcBorders>
              <w:top w:val="nil"/>
              <w:left w:val="nil"/>
              <w:bottom w:val="single" w:sz="4" w:space="0" w:color="auto"/>
              <w:right w:val="single" w:sz="4" w:space="0" w:color="auto"/>
            </w:tcBorders>
            <w:shd w:val="clear" w:color="auto" w:fill="FFFFFF" w:themeFill="background1"/>
            <w:vAlign w:val="bottom"/>
          </w:tcPr>
          <w:p w14:paraId="183BCEA0" w14:textId="77777777" w:rsidR="007E3ACA" w:rsidRPr="007E3ACA" w:rsidRDefault="007E3ACA" w:rsidP="007E3ACA">
            <w:pPr>
              <w:spacing w:after="160" w:line="259" w:lineRule="auto"/>
              <w:jc w:val="both"/>
              <w:rPr>
                <w:color w:val="000000"/>
                <w:sz w:val="16"/>
                <w:szCs w:val="16"/>
                <w:lang w:val="es-ES"/>
              </w:rPr>
            </w:pPr>
          </w:p>
        </w:tc>
      </w:tr>
      <w:tr w:rsidR="007E3ACA" w:rsidRPr="00D0326D" w14:paraId="2541F9FC"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4C1AF1FF" w14:textId="77777777" w:rsidR="007E3ACA" w:rsidRPr="007E3ACA" w:rsidRDefault="007E3ACA" w:rsidP="007E3ACA">
            <w:pPr>
              <w:spacing w:after="160" w:line="259" w:lineRule="auto"/>
              <w:jc w:val="both"/>
              <w:rPr>
                <w:color w:val="000000"/>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C296A8" w14:textId="77777777" w:rsidR="007E3ACA" w:rsidRPr="007E3ACA" w:rsidRDefault="007E3ACA" w:rsidP="007E3ACA">
            <w:pPr>
              <w:spacing w:after="160" w:line="259" w:lineRule="auto"/>
              <w:jc w:val="both"/>
              <w:rPr>
                <w:color w:val="000000"/>
                <w:sz w:val="16"/>
                <w:szCs w:val="16"/>
                <w:lang w:val="es-ES"/>
              </w:rPr>
            </w:pPr>
          </w:p>
        </w:tc>
        <w:tc>
          <w:tcPr>
            <w:tcW w:w="1553" w:type="dxa"/>
            <w:tcBorders>
              <w:top w:val="nil"/>
              <w:left w:val="nil"/>
              <w:bottom w:val="single" w:sz="4" w:space="0" w:color="auto"/>
              <w:right w:val="single" w:sz="4" w:space="0" w:color="auto"/>
            </w:tcBorders>
            <w:vAlign w:val="center"/>
            <w:hideMark/>
          </w:tcPr>
          <w:p w14:paraId="041A8EC4"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R1.1.3b._5 </w:t>
            </w:r>
            <w:proofErr w:type="spellStart"/>
            <w:r w:rsidRPr="007E3ACA">
              <w:rPr>
                <w:color w:val="000000"/>
                <w:sz w:val="16"/>
                <w:szCs w:val="16"/>
                <w:lang w:val="es-ES"/>
              </w:rPr>
              <w:t>By</w:t>
            </w:r>
            <w:proofErr w:type="spellEnd"/>
            <w:r w:rsidRPr="007E3ACA">
              <w:rPr>
                <w:color w:val="000000"/>
                <w:sz w:val="16"/>
                <w:szCs w:val="16"/>
                <w:lang w:val="es-ES"/>
              </w:rPr>
              <w:t xml:space="preserve"> 2026*, 80% of </w:t>
            </w:r>
            <w:proofErr w:type="spellStart"/>
            <w:r w:rsidRPr="007E3ACA">
              <w:rPr>
                <w:color w:val="000000"/>
                <w:sz w:val="16"/>
                <w:szCs w:val="16"/>
                <w:lang w:val="es-ES"/>
              </w:rPr>
              <w:t>measures</w:t>
            </w:r>
            <w:proofErr w:type="spellEnd"/>
            <w:r w:rsidRPr="007E3ACA">
              <w:rPr>
                <w:color w:val="000000"/>
                <w:sz w:val="16"/>
                <w:szCs w:val="16"/>
                <w:lang w:val="es-ES"/>
              </w:rPr>
              <w:t xml:space="preserve"> of </w:t>
            </w:r>
            <w:proofErr w:type="spellStart"/>
            <w:proofErr w:type="gramStart"/>
            <w:r w:rsidRPr="007E3ACA">
              <w:rPr>
                <w:i/>
                <w:iCs/>
                <w:color w:val="000000"/>
                <w:sz w:val="16"/>
                <w:szCs w:val="16"/>
                <w:lang w:val="es-ES"/>
              </w:rPr>
              <w:t>E.coli</w:t>
            </w:r>
            <w:proofErr w:type="spellEnd"/>
            <w:proofErr w:type="gramEnd"/>
            <w:r w:rsidRPr="007E3ACA">
              <w:rPr>
                <w:i/>
                <w:iCs/>
                <w:color w:val="000000"/>
                <w:sz w:val="16"/>
                <w:szCs w:val="16"/>
                <w:lang w:val="es-ES"/>
              </w:rPr>
              <w:t xml:space="preserve"> </w:t>
            </w:r>
            <w:proofErr w:type="spellStart"/>
            <w:r w:rsidRPr="007E3ACA">
              <w:rPr>
                <w:color w:val="000000"/>
                <w:sz w:val="16"/>
                <w:szCs w:val="16"/>
                <w:lang w:val="es-ES"/>
              </w:rPr>
              <w:t>will</w:t>
            </w:r>
            <w:proofErr w:type="spellEnd"/>
            <w:r w:rsidRPr="007E3ACA">
              <w:rPr>
                <w:color w:val="000000"/>
                <w:sz w:val="16"/>
                <w:szCs w:val="16"/>
                <w:lang w:val="es-ES"/>
              </w:rPr>
              <w:t xml:space="preserve"> </w:t>
            </w:r>
            <w:proofErr w:type="spellStart"/>
            <w:r w:rsidRPr="007E3ACA">
              <w:rPr>
                <w:color w:val="000000"/>
                <w:sz w:val="16"/>
                <w:szCs w:val="16"/>
                <w:lang w:val="es-ES"/>
              </w:rPr>
              <w:t>fall</w:t>
            </w:r>
            <w:proofErr w:type="spellEnd"/>
            <w:r w:rsidRPr="007E3ACA">
              <w:rPr>
                <w:color w:val="000000"/>
                <w:sz w:val="16"/>
                <w:szCs w:val="16"/>
                <w:lang w:val="es-ES"/>
              </w:rPr>
              <w:t xml:space="preserve"> </w:t>
            </w:r>
            <w:proofErr w:type="spellStart"/>
            <w:r w:rsidRPr="007E3ACA">
              <w:rPr>
                <w:color w:val="000000"/>
                <w:sz w:val="16"/>
                <w:szCs w:val="16"/>
                <w:lang w:val="es-ES"/>
              </w:rPr>
              <w:t>within</w:t>
            </w:r>
            <w:proofErr w:type="spellEnd"/>
            <w:r w:rsidRPr="007E3ACA">
              <w:rPr>
                <w:color w:val="000000"/>
                <w:sz w:val="16"/>
                <w:szCs w:val="16"/>
                <w:lang w:val="es-ES"/>
              </w:rPr>
              <w:t xml:space="preserve"> </w:t>
            </w:r>
            <w:proofErr w:type="spellStart"/>
            <w:r w:rsidRPr="007E3ACA">
              <w:rPr>
                <w:color w:val="000000"/>
                <w:sz w:val="16"/>
                <w:szCs w:val="16"/>
                <w:lang w:val="es-ES"/>
              </w:rPr>
              <w:lastRenderedPageBreak/>
              <w:t>environmental</w:t>
            </w:r>
            <w:proofErr w:type="spellEnd"/>
            <w:r w:rsidRPr="007E3ACA">
              <w:rPr>
                <w:color w:val="000000"/>
                <w:sz w:val="16"/>
                <w:szCs w:val="16"/>
                <w:lang w:val="es-ES"/>
              </w:rPr>
              <w:t xml:space="preserve"> </w:t>
            </w:r>
            <w:proofErr w:type="spellStart"/>
            <w:r w:rsidRPr="007E3ACA">
              <w:rPr>
                <w:color w:val="000000"/>
                <w:sz w:val="16"/>
                <w:szCs w:val="16"/>
                <w:lang w:val="es-ES"/>
              </w:rPr>
              <w:t>standards</w:t>
            </w:r>
            <w:proofErr w:type="spellEnd"/>
            <w:r w:rsidRPr="007E3ACA">
              <w:rPr>
                <w:color w:val="000000"/>
                <w:sz w:val="16"/>
                <w:szCs w:val="16"/>
                <w:lang w:val="es-ES"/>
              </w:rPr>
              <w:t xml:space="preserve"> </w:t>
            </w:r>
          </w:p>
        </w:tc>
        <w:tc>
          <w:tcPr>
            <w:tcW w:w="1882" w:type="dxa"/>
            <w:tcBorders>
              <w:top w:val="nil"/>
              <w:left w:val="nil"/>
              <w:bottom w:val="single" w:sz="4" w:space="0" w:color="auto"/>
              <w:right w:val="single" w:sz="4" w:space="0" w:color="auto"/>
            </w:tcBorders>
            <w:vAlign w:val="center"/>
            <w:hideMark/>
          </w:tcPr>
          <w:p w14:paraId="09E39F9E"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lastRenderedPageBreak/>
              <w:t> </w:t>
            </w:r>
          </w:p>
        </w:tc>
        <w:tc>
          <w:tcPr>
            <w:tcW w:w="1553" w:type="dxa"/>
            <w:tcBorders>
              <w:top w:val="nil"/>
              <w:left w:val="nil"/>
              <w:bottom w:val="single" w:sz="4" w:space="0" w:color="auto"/>
              <w:right w:val="single" w:sz="4" w:space="0" w:color="auto"/>
            </w:tcBorders>
            <w:vAlign w:val="center"/>
            <w:hideMark/>
          </w:tcPr>
          <w:p w14:paraId="7C6F1C87" w14:textId="77777777" w:rsidR="007E3ACA" w:rsidRPr="007E3ACA" w:rsidRDefault="007E3ACA" w:rsidP="007E3ACA">
            <w:pPr>
              <w:spacing w:after="160" w:line="259" w:lineRule="auto"/>
              <w:jc w:val="both"/>
              <w:rPr>
                <w:color w:val="000000"/>
                <w:sz w:val="16"/>
                <w:szCs w:val="16"/>
                <w:lang w:val="fr-BE"/>
              </w:rPr>
            </w:pPr>
            <w:r w:rsidRPr="007E3ACA">
              <w:rPr>
                <w:color w:val="000000"/>
                <w:sz w:val="16"/>
                <w:szCs w:val="16"/>
                <w:lang w:val="fr-BE"/>
              </w:rPr>
              <w:t>Fiji – 84.4%</w:t>
            </w:r>
            <w:r w:rsidRPr="007E3ACA">
              <w:rPr>
                <w:color w:val="000000"/>
                <w:sz w:val="16"/>
                <w:szCs w:val="16"/>
                <w:lang w:val="fr-BE"/>
              </w:rPr>
              <w:br/>
              <w:t xml:space="preserve">PNG – TBD </w:t>
            </w:r>
            <w:r w:rsidRPr="007E3ACA">
              <w:rPr>
                <w:color w:val="000000"/>
                <w:sz w:val="16"/>
                <w:szCs w:val="16"/>
                <w:lang w:val="fr-BE"/>
              </w:rPr>
              <w:br/>
              <w:t xml:space="preserve">SI – TBD </w:t>
            </w:r>
          </w:p>
        </w:tc>
        <w:tc>
          <w:tcPr>
            <w:tcW w:w="1553" w:type="dxa"/>
            <w:tcBorders>
              <w:top w:val="nil"/>
              <w:left w:val="nil"/>
              <w:bottom w:val="single" w:sz="4" w:space="0" w:color="auto"/>
              <w:right w:val="single" w:sz="4" w:space="0" w:color="auto"/>
            </w:tcBorders>
            <w:vAlign w:val="center"/>
            <w:hideMark/>
          </w:tcPr>
          <w:p w14:paraId="4DA666B8"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80% of </w:t>
            </w:r>
            <w:proofErr w:type="spellStart"/>
            <w:r w:rsidRPr="007E3ACA">
              <w:rPr>
                <w:color w:val="000000"/>
                <w:sz w:val="16"/>
                <w:szCs w:val="16"/>
                <w:lang w:val="es-ES"/>
              </w:rPr>
              <w:t>measures</w:t>
            </w:r>
            <w:proofErr w:type="spellEnd"/>
            <w:r w:rsidRPr="007E3ACA">
              <w:rPr>
                <w:color w:val="000000"/>
                <w:sz w:val="16"/>
                <w:szCs w:val="16"/>
                <w:lang w:val="es-ES"/>
              </w:rPr>
              <w:t xml:space="preserve"> </w:t>
            </w:r>
            <w:proofErr w:type="spellStart"/>
            <w:r w:rsidRPr="007E3ACA">
              <w:rPr>
                <w:color w:val="000000"/>
                <w:sz w:val="16"/>
                <w:szCs w:val="16"/>
                <w:lang w:val="es-ES"/>
              </w:rPr>
              <w:t>fall</w:t>
            </w:r>
            <w:proofErr w:type="spellEnd"/>
            <w:r w:rsidRPr="007E3ACA">
              <w:rPr>
                <w:color w:val="000000"/>
                <w:sz w:val="16"/>
                <w:szCs w:val="16"/>
                <w:lang w:val="es-ES"/>
              </w:rPr>
              <w:t xml:space="preserve"> </w:t>
            </w:r>
            <w:proofErr w:type="spellStart"/>
            <w:proofErr w:type="gramStart"/>
            <w:r w:rsidRPr="007E3ACA">
              <w:rPr>
                <w:color w:val="000000"/>
                <w:sz w:val="16"/>
                <w:szCs w:val="16"/>
                <w:lang w:val="es-ES"/>
              </w:rPr>
              <w:t>within</w:t>
            </w:r>
            <w:proofErr w:type="spellEnd"/>
            <w:r w:rsidRPr="007E3ACA">
              <w:rPr>
                <w:color w:val="000000"/>
                <w:sz w:val="16"/>
                <w:szCs w:val="16"/>
                <w:lang w:val="es-ES"/>
              </w:rPr>
              <w:t xml:space="preserve">  </w:t>
            </w:r>
            <w:proofErr w:type="spellStart"/>
            <w:r w:rsidRPr="007E3ACA">
              <w:rPr>
                <w:color w:val="000000"/>
                <w:sz w:val="16"/>
                <w:szCs w:val="16"/>
                <w:lang w:val="es-ES"/>
              </w:rPr>
              <w:t>environmental</w:t>
            </w:r>
            <w:proofErr w:type="spellEnd"/>
            <w:proofErr w:type="gramEnd"/>
            <w:r w:rsidRPr="007E3ACA">
              <w:rPr>
                <w:color w:val="000000"/>
                <w:sz w:val="16"/>
                <w:szCs w:val="16"/>
                <w:lang w:val="es-ES"/>
              </w:rPr>
              <w:t xml:space="preserve"> </w:t>
            </w:r>
            <w:proofErr w:type="spellStart"/>
            <w:r w:rsidRPr="007E3ACA">
              <w:rPr>
                <w:color w:val="000000"/>
                <w:sz w:val="16"/>
                <w:szCs w:val="16"/>
                <w:lang w:val="es-ES"/>
              </w:rPr>
              <w:t>standards</w:t>
            </w:r>
            <w:proofErr w:type="spellEnd"/>
            <w:r w:rsidRPr="007E3ACA">
              <w:rPr>
                <w:color w:val="000000"/>
                <w:sz w:val="16"/>
                <w:szCs w:val="16"/>
                <w:lang w:val="es-ES"/>
              </w:rPr>
              <w:t xml:space="preserve"> </w:t>
            </w:r>
          </w:p>
        </w:tc>
        <w:tc>
          <w:tcPr>
            <w:tcW w:w="1553" w:type="dxa"/>
            <w:tcBorders>
              <w:top w:val="nil"/>
              <w:left w:val="nil"/>
              <w:bottom w:val="single" w:sz="4" w:space="0" w:color="auto"/>
              <w:right w:val="single" w:sz="4" w:space="0" w:color="auto"/>
            </w:tcBorders>
            <w:vAlign w:val="center"/>
            <w:hideMark/>
          </w:tcPr>
          <w:p w14:paraId="03BF8E78" w14:textId="77777777" w:rsidR="007E3ACA" w:rsidRPr="007E3ACA" w:rsidRDefault="007E3ACA" w:rsidP="007E3ACA">
            <w:pPr>
              <w:spacing w:after="160" w:line="259" w:lineRule="auto"/>
              <w:jc w:val="both"/>
              <w:rPr>
                <w:color w:val="000000"/>
                <w:sz w:val="16"/>
                <w:szCs w:val="16"/>
                <w:lang w:val="fr-BE"/>
              </w:rPr>
            </w:pPr>
            <w:r w:rsidRPr="007E3ACA">
              <w:rPr>
                <w:color w:val="000000"/>
                <w:sz w:val="16"/>
                <w:szCs w:val="16"/>
                <w:lang w:val="fr-BE"/>
              </w:rPr>
              <w:t>Fiji – 84.4%</w:t>
            </w:r>
            <w:r w:rsidRPr="007E3ACA">
              <w:rPr>
                <w:color w:val="000000"/>
                <w:sz w:val="16"/>
                <w:szCs w:val="16"/>
                <w:lang w:val="fr-BE"/>
              </w:rPr>
              <w:br/>
              <w:t xml:space="preserve">PNG – TBD </w:t>
            </w:r>
            <w:r w:rsidRPr="007E3ACA">
              <w:rPr>
                <w:color w:val="000000"/>
                <w:sz w:val="16"/>
                <w:szCs w:val="16"/>
                <w:lang w:val="fr-BE"/>
              </w:rPr>
              <w:br/>
              <w:t xml:space="preserve">SI – TBD </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93B1A" w14:textId="77777777" w:rsidR="007E3ACA" w:rsidRPr="007E3ACA" w:rsidRDefault="007E3ACA" w:rsidP="007E3ACA">
            <w:pPr>
              <w:spacing w:after="160" w:line="259" w:lineRule="auto"/>
              <w:jc w:val="both"/>
              <w:rPr>
                <w:color w:val="000000"/>
                <w:sz w:val="16"/>
                <w:szCs w:val="16"/>
                <w:lang w:val="fr-BE"/>
              </w:rPr>
            </w:pPr>
            <w:proofErr w:type="spellStart"/>
            <w:r w:rsidRPr="007E3ACA">
              <w:rPr>
                <w:color w:val="000000"/>
                <w:sz w:val="16"/>
                <w:szCs w:val="16"/>
                <w:lang w:val="es-ES"/>
              </w:rPr>
              <w:t>Fiji</w:t>
            </w:r>
            <w:proofErr w:type="spellEnd"/>
            <w:r w:rsidRPr="007E3ACA">
              <w:rPr>
                <w:color w:val="000000"/>
                <w:sz w:val="16"/>
                <w:szCs w:val="16"/>
                <w:lang w:val="es-ES"/>
              </w:rPr>
              <w:t xml:space="preserve"> – 62%</w:t>
            </w:r>
            <w:r w:rsidRPr="007E3ACA">
              <w:rPr>
                <w:color w:val="000000"/>
                <w:sz w:val="16"/>
                <w:szCs w:val="16"/>
                <w:lang w:val="es-ES"/>
              </w:rPr>
              <w:br/>
              <w:t>PNG – 77%</w:t>
            </w:r>
            <w:r w:rsidRPr="007E3ACA">
              <w:rPr>
                <w:color w:val="000000"/>
                <w:sz w:val="16"/>
                <w:szCs w:val="16"/>
                <w:lang w:val="es-ES"/>
              </w:rPr>
              <w:br/>
              <w:t>SI – 100%</w:t>
            </w:r>
          </w:p>
        </w:tc>
        <w:tc>
          <w:tcPr>
            <w:tcW w:w="1514" w:type="dxa"/>
            <w:tcBorders>
              <w:top w:val="nil"/>
              <w:left w:val="nil"/>
              <w:bottom w:val="single" w:sz="4" w:space="0" w:color="auto"/>
              <w:right w:val="single" w:sz="4" w:space="0" w:color="auto"/>
            </w:tcBorders>
            <w:vAlign w:val="center"/>
            <w:hideMark/>
          </w:tcPr>
          <w:p w14:paraId="50ED4669"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Environmental</w:t>
            </w:r>
            <w:proofErr w:type="spellEnd"/>
            <w:r w:rsidRPr="007E3ACA">
              <w:rPr>
                <w:color w:val="000000"/>
                <w:sz w:val="16"/>
                <w:szCs w:val="16"/>
                <w:lang w:val="es-ES"/>
              </w:rPr>
              <w:t xml:space="preserve"> </w:t>
            </w:r>
            <w:proofErr w:type="spellStart"/>
            <w:r w:rsidRPr="007E3ACA">
              <w:rPr>
                <w:color w:val="000000"/>
                <w:sz w:val="16"/>
                <w:szCs w:val="16"/>
                <w:lang w:val="es-ES"/>
              </w:rPr>
              <w:t>water</w:t>
            </w:r>
            <w:proofErr w:type="spellEnd"/>
            <w:r w:rsidRPr="007E3ACA">
              <w:rPr>
                <w:color w:val="000000"/>
                <w:sz w:val="16"/>
                <w:szCs w:val="16"/>
                <w:lang w:val="es-ES"/>
              </w:rPr>
              <w:t xml:space="preserve"> </w:t>
            </w:r>
            <w:proofErr w:type="spellStart"/>
            <w:r w:rsidRPr="007E3ACA">
              <w:rPr>
                <w:color w:val="000000"/>
                <w:sz w:val="16"/>
                <w:szCs w:val="16"/>
                <w:lang w:val="es-ES"/>
              </w:rPr>
              <w:t>quality</w:t>
            </w:r>
            <w:proofErr w:type="spellEnd"/>
            <w:r w:rsidRPr="007E3ACA">
              <w:rPr>
                <w:color w:val="000000"/>
                <w:sz w:val="16"/>
                <w:szCs w:val="16"/>
                <w:lang w:val="es-ES"/>
              </w:rPr>
              <w:t xml:space="preserve"> and </w:t>
            </w:r>
            <w:proofErr w:type="spellStart"/>
            <w:r w:rsidRPr="007E3ACA">
              <w:rPr>
                <w:color w:val="000000"/>
                <w:sz w:val="16"/>
                <w:szCs w:val="16"/>
                <w:lang w:val="es-ES"/>
              </w:rPr>
              <w:t>microbiology</w:t>
            </w:r>
            <w:proofErr w:type="spellEnd"/>
            <w:r w:rsidRPr="007E3ACA">
              <w:rPr>
                <w:color w:val="000000"/>
                <w:sz w:val="16"/>
                <w:szCs w:val="16"/>
                <w:lang w:val="es-ES"/>
              </w:rPr>
              <w:t xml:space="preserve"> </w:t>
            </w:r>
            <w:proofErr w:type="spellStart"/>
            <w:r w:rsidRPr="007E3ACA">
              <w:rPr>
                <w:color w:val="000000"/>
                <w:sz w:val="16"/>
                <w:szCs w:val="16"/>
                <w:lang w:val="es-ES"/>
              </w:rPr>
              <w:t>samples</w:t>
            </w:r>
            <w:proofErr w:type="spellEnd"/>
            <w:r w:rsidRPr="007E3ACA">
              <w:rPr>
                <w:color w:val="000000"/>
                <w:sz w:val="16"/>
                <w:szCs w:val="16"/>
                <w:lang w:val="es-ES"/>
              </w:rPr>
              <w:t xml:space="preserve"> </w:t>
            </w:r>
            <w:proofErr w:type="spellStart"/>
            <w:r w:rsidRPr="007E3ACA">
              <w:rPr>
                <w:color w:val="000000"/>
                <w:sz w:val="16"/>
                <w:szCs w:val="16"/>
                <w:lang w:val="es-ES"/>
              </w:rPr>
              <w:t>taken</w:t>
            </w:r>
            <w:proofErr w:type="spellEnd"/>
            <w:r w:rsidRPr="007E3ACA">
              <w:rPr>
                <w:color w:val="000000"/>
                <w:sz w:val="16"/>
                <w:szCs w:val="16"/>
                <w:lang w:val="es-ES"/>
              </w:rPr>
              <w:t xml:space="preserve"> </w:t>
            </w:r>
            <w:proofErr w:type="spellStart"/>
            <w:r w:rsidRPr="007E3ACA">
              <w:rPr>
                <w:color w:val="000000"/>
                <w:sz w:val="16"/>
                <w:szCs w:val="16"/>
                <w:lang w:val="es-ES"/>
              </w:rPr>
              <w:t>during</w:t>
            </w:r>
            <w:proofErr w:type="spellEnd"/>
            <w:r w:rsidRPr="007E3ACA">
              <w:rPr>
                <w:color w:val="000000"/>
                <w:sz w:val="16"/>
                <w:szCs w:val="16"/>
                <w:lang w:val="es-ES"/>
              </w:rPr>
              <w:t xml:space="preserve"> </w:t>
            </w:r>
            <w:proofErr w:type="spellStart"/>
            <w:r w:rsidRPr="007E3ACA">
              <w:rPr>
                <w:color w:val="000000"/>
                <w:sz w:val="16"/>
                <w:szCs w:val="16"/>
                <w:lang w:val="es-ES"/>
              </w:rPr>
              <w:t>first</w:t>
            </w:r>
            <w:proofErr w:type="spellEnd"/>
            <w:r w:rsidRPr="007E3ACA">
              <w:rPr>
                <w:color w:val="000000"/>
                <w:sz w:val="16"/>
                <w:szCs w:val="16"/>
                <w:lang w:val="es-ES"/>
              </w:rPr>
              <w:t xml:space="preserve"> and final </w:t>
            </w:r>
            <w:proofErr w:type="spellStart"/>
            <w:r w:rsidRPr="007E3ACA">
              <w:rPr>
                <w:color w:val="000000"/>
                <w:sz w:val="16"/>
                <w:szCs w:val="16"/>
                <w:lang w:val="es-ES"/>
              </w:rPr>
              <w:lastRenderedPageBreak/>
              <w:t>six</w:t>
            </w:r>
            <w:proofErr w:type="spellEnd"/>
            <w:r w:rsidRPr="007E3ACA">
              <w:rPr>
                <w:color w:val="000000"/>
                <w:sz w:val="16"/>
                <w:szCs w:val="16"/>
                <w:lang w:val="es-ES"/>
              </w:rPr>
              <w:t xml:space="preserve"> </w:t>
            </w:r>
            <w:proofErr w:type="spellStart"/>
            <w:r w:rsidRPr="007E3ACA">
              <w:rPr>
                <w:color w:val="000000"/>
                <w:sz w:val="16"/>
                <w:szCs w:val="16"/>
                <w:lang w:val="es-ES"/>
              </w:rPr>
              <w:t>months</w:t>
            </w:r>
            <w:proofErr w:type="spellEnd"/>
            <w:r w:rsidRPr="007E3ACA">
              <w:rPr>
                <w:color w:val="000000"/>
                <w:sz w:val="16"/>
                <w:szCs w:val="16"/>
                <w:lang w:val="es-ES"/>
              </w:rPr>
              <w:t xml:space="preserve"> of </w:t>
            </w:r>
            <w:proofErr w:type="spellStart"/>
            <w:r w:rsidRPr="007E3ACA">
              <w:rPr>
                <w:color w:val="000000"/>
                <w:sz w:val="16"/>
                <w:szCs w:val="16"/>
                <w:lang w:val="es-ES"/>
              </w:rPr>
              <w:t>project</w:t>
            </w:r>
            <w:proofErr w:type="spellEnd"/>
          </w:p>
        </w:tc>
        <w:tc>
          <w:tcPr>
            <w:tcW w:w="1150" w:type="dxa"/>
            <w:tcBorders>
              <w:top w:val="nil"/>
              <w:left w:val="nil"/>
              <w:bottom w:val="single" w:sz="4" w:space="0" w:color="auto"/>
              <w:right w:val="single" w:sz="4" w:space="0" w:color="auto"/>
            </w:tcBorders>
            <w:shd w:val="clear" w:color="auto" w:fill="FFFFFF" w:themeFill="background1"/>
            <w:vAlign w:val="bottom"/>
          </w:tcPr>
          <w:p w14:paraId="39B30E8D" w14:textId="77777777" w:rsidR="007E3ACA" w:rsidRPr="007E3ACA" w:rsidRDefault="007E3ACA" w:rsidP="007E3ACA">
            <w:pPr>
              <w:spacing w:after="160" w:line="259" w:lineRule="auto"/>
              <w:jc w:val="both"/>
              <w:rPr>
                <w:color w:val="000000"/>
                <w:sz w:val="16"/>
                <w:szCs w:val="16"/>
                <w:lang w:val="es-ES"/>
              </w:rPr>
            </w:pPr>
          </w:p>
        </w:tc>
      </w:tr>
      <w:tr w:rsidR="007E3ACA" w:rsidRPr="00D0326D" w14:paraId="43276A9D"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6F200C50" w14:textId="77777777" w:rsidR="007E3ACA" w:rsidRPr="007E3ACA" w:rsidRDefault="007E3ACA" w:rsidP="007E3ACA">
            <w:pPr>
              <w:spacing w:after="160" w:line="259" w:lineRule="auto"/>
              <w:jc w:val="both"/>
              <w:rPr>
                <w:color w:val="000000"/>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855C1D" w14:textId="77777777" w:rsidR="007E3ACA" w:rsidRPr="007E3ACA" w:rsidRDefault="007E3ACA" w:rsidP="007E3ACA">
            <w:pPr>
              <w:spacing w:after="160" w:line="259" w:lineRule="auto"/>
              <w:jc w:val="both"/>
              <w:rPr>
                <w:color w:val="000000"/>
                <w:sz w:val="16"/>
                <w:szCs w:val="16"/>
                <w:lang w:val="es-ES"/>
              </w:rPr>
            </w:pPr>
          </w:p>
        </w:tc>
        <w:tc>
          <w:tcPr>
            <w:tcW w:w="1553" w:type="dxa"/>
            <w:tcBorders>
              <w:top w:val="nil"/>
              <w:left w:val="nil"/>
              <w:bottom w:val="single" w:sz="4" w:space="0" w:color="auto"/>
              <w:right w:val="single" w:sz="4" w:space="0" w:color="auto"/>
            </w:tcBorders>
            <w:vAlign w:val="center"/>
            <w:hideMark/>
          </w:tcPr>
          <w:p w14:paraId="062B928A"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R1.1.3c. </w:t>
            </w:r>
            <w:proofErr w:type="spellStart"/>
            <w:r w:rsidRPr="007E3ACA">
              <w:rPr>
                <w:color w:val="000000"/>
                <w:sz w:val="16"/>
                <w:szCs w:val="16"/>
                <w:lang w:val="es-ES"/>
              </w:rPr>
              <w:t>By</w:t>
            </w:r>
            <w:proofErr w:type="spellEnd"/>
            <w:r w:rsidRPr="007E3ACA">
              <w:rPr>
                <w:color w:val="000000"/>
                <w:sz w:val="16"/>
                <w:szCs w:val="16"/>
                <w:lang w:val="es-ES"/>
              </w:rPr>
              <w:t xml:space="preserve"> 2026*, </w:t>
            </w:r>
            <w:proofErr w:type="spellStart"/>
            <w:r w:rsidRPr="007E3ACA">
              <w:rPr>
                <w:color w:val="000000"/>
                <w:sz w:val="16"/>
                <w:szCs w:val="16"/>
                <w:lang w:val="es-ES"/>
              </w:rPr>
              <w:t>improved</w:t>
            </w:r>
            <w:proofErr w:type="spellEnd"/>
            <w:r w:rsidRPr="007E3ACA">
              <w:rPr>
                <w:color w:val="000000"/>
                <w:sz w:val="16"/>
                <w:szCs w:val="16"/>
                <w:lang w:val="es-ES"/>
              </w:rPr>
              <w:t xml:space="preserve"> </w:t>
            </w:r>
            <w:proofErr w:type="spellStart"/>
            <w:r w:rsidRPr="007E3ACA">
              <w:rPr>
                <w:color w:val="000000"/>
                <w:sz w:val="16"/>
                <w:szCs w:val="16"/>
                <w:lang w:val="es-ES"/>
              </w:rPr>
              <w:t>downstream</w:t>
            </w:r>
            <w:proofErr w:type="spellEnd"/>
            <w:r w:rsidRPr="007E3ACA">
              <w:rPr>
                <w:color w:val="000000"/>
                <w:sz w:val="16"/>
                <w:szCs w:val="16"/>
                <w:lang w:val="es-ES"/>
              </w:rPr>
              <w:t xml:space="preserve"> </w:t>
            </w:r>
            <w:proofErr w:type="spellStart"/>
            <w:r w:rsidRPr="007E3ACA">
              <w:rPr>
                <w:color w:val="000000"/>
                <w:sz w:val="16"/>
                <w:szCs w:val="16"/>
                <w:lang w:val="es-ES"/>
              </w:rPr>
              <w:t>water</w:t>
            </w:r>
            <w:proofErr w:type="spellEnd"/>
            <w:r w:rsidRPr="007E3ACA">
              <w:rPr>
                <w:color w:val="000000"/>
                <w:sz w:val="16"/>
                <w:szCs w:val="16"/>
                <w:lang w:val="es-ES"/>
              </w:rPr>
              <w:t xml:space="preserve"> </w:t>
            </w:r>
            <w:proofErr w:type="spellStart"/>
            <w:r w:rsidRPr="007E3ACA">
              <w:rPr>
                <w:color w:val="000000"/>
                <w:sz w:val="16"/>
                <w:szCs w:val="16"/>
                <w:lang w:val="es-ES"/>
              </w:rPr>
              <w:t>quality</w:t>
            </w:r>
            <w:proofErr w:type="spellEnd"/>
            <w:r w:rsidRPr="007E3ACA">
              <w:rPr>
                <w:color w:val="000000"/>
                <w:sz w:val="16"/>
                <w:szCs w:val="16"/>
                <w:lang w:val="es-ES"/>
              </w:rPr>
              <w:t xml:space="preserve"> </w:t>
            </w:r>
            <w:proofErr w:type="spellStart"/>
            <w:r w:rsidRPr="007E3ACA">
              <w:rPr>
                <w:color w:val="000000"/>
                <w:sz w:val="16"/>
                <w:szCs w:val="16"/>
                <w:lang w:val="es-ES"/>
              </w:rPr>
              <w:t>will</w:t>
            </w:r>
            <w:proofErr w:type="spellEnd"/>
            <w:r w:rsidRPr="007E3ACA">
              <w:rPr>
                <w:color w:val="000000"/>
                <w:sz w:val="16"/>
                <w:szCs w:val="16"/>
                <w:lang w:val="es-ES"/>
              </w:rPr>
              <w:t xml:space="preserve"> </w:t>
            </w:r>
            <w:proofErr w:type="spellStart"/>
            <w:r w:rsidRPr="007E3ACA">
              <w:rPr>
                <w:color w:val="000000"/>
                <w:sz w:val="16"/>
                <w:szCs w:val="16"/>
                <w:lang w:val="es-ES"/>
              </w:rPr>
              <w:t>provide</w:t>
            </w:r>
            <w:proofErr w:type="spellEnd"/>
            <w:r w:rsidRPr="007E3ACA">
              <w:rPr>
                <w:color w:val="000000"/>
                <w:sz w:val="16"/>
                <w:szCs w:val="16"/>
                <w:lang w:val="es-ES"/>
              </w:rPr>
              <w:t xml:space="preserve"> </w:t>
            </w:r>
            <w:proofErr w:type="spellStart"/>
            <w:r w:rsidRPr="007E3ACA">
              <w:rPr>
                <w:color w:val="000000"/>
                <w:sz w:val="16"/>
                <w:szCs w:val="16"/>
                <w:lang w:val="es-ES"/>
              </w:rPr>
              <w:t>downstream</w:t>
            </w:r>
            <w:proofErr w:type="spellEnd"/>
            <w:r w:rsidRPr="007E3ACA">
              <w:rPr>
                <w:color w:val="000000"/>
                <w:sz w:val="16"/>
                <w:szCs w:val="16"/>
                <w:lang w:val="es-ES"/>
              </w:rPr>
              <w:t xml:space="preserve"> </w:t>
            </w:r>
            <w:proofErr w:type="spellStart"/>
            <w:r w:rsidRPr="007E3ACA">
              <w:rPr>
                <w:color w:val="000000"/>
                <w:sz w:val="16"/>
                <w:szCs w:val="16"/>
                <w:lang w:val="es-ES"/>
              </w:rPr>
              <w:t>ecosystem</w:t>
            </w:r>
            <w:proofErr w:type="spellEnd"/>
            <w:r w:rsidRPr="007E3ACA">
              <w:rPr>
                <w:color w:val="000000"/>
                <w:sz w:val="16"/>
                <w:szCs w:val="16"/>
                <w:lang w:val="es-ES"/>
              </w:rPr>
              <w:t xml:space="preserve"> </w:t>
            </w:r>
            <w:proofErr w:type="spellStart"/>
            <w:r w:rsidRPr="007E3ACA">
              <w:rPr>
                <w:color w:val="000000"/>
                <w:sz w:val="16"/>
                <w:szCs w:val="16"/>
                <w:lang w:val="es-ES"/>
              </w:rPr>
              <w:t>benefits</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9,615 ha of coral </w:t>
            </w:r>
            <w:proofErr w:type="spellStart"/>
            <w:r w:rsidRPr="007E3ACA">
              <w:rPr>
                <w:color w:val="000000"/>
                <w:sz w:val="16"/>
                <w:szCs w:val="16"/>
                <w:lang w:val="es-ES"/>
              </w:rPr>
              <w:t>reef</w:t>
            </w:r>
            <w:proofErr w:type="spellEnd"/>
            <w:r w:rsidRPr="007E3ACA">
              <w:rPr>
                <w:color w:val="000000"/>
                <w:sz w:val="16"/>
                <w:szCs w:val="16"/>
                <w:lang w:val="es-ES"/>
              </w:rPr>
              <w:t xml:space="preserve"> and </w:t>
            </w:r>
            <w:proofErr w:type="spellStart"/>
            <w:r w:rsidRPr="007E3ACA">
              <w:rPr>
                <w:color w:val="000000"/>
                <w:sz w:val="16"/>
                <w:szCs w:val="16"/>
                <w:lang w:val="es-ES"/>
              </w:rPr>
              <w:t>adjacent</w:t>
            </w:r>
            <w:proofErr w:type="spellEnd"/>
            <w:r w:rsidRPr="007E3ACA">
              <w:rPr>
                <w:color w:val="000000"/>
                <w:sz w:val="16"/>
                <w:szCs w:val="16"/>
                <w:lang w:val="es-ES"/>
              </w:rPr>
              <w:t xml:space="preserve"> </w:t>
            </w:r>
            <w:proofErr w:type="spellStart"/>
            <w:r w:rsidRPr="007E3ACA">
              <w:rPr>
                <w:color w:val="000000"/>
                <w:sz w:val="16"/>
                <w:szCs w:val="16"/>
                <w:lang w:val="es-ES"/>
              </w:rPr>
              <w:t>coastal</w:t>
            </w:r>
            <w:proofErr w:type="spellEnd"/>
            <w:r w:rsidRPr="007E3ACA">
              <w:rPr>
                <w:color w:val="000000"/>
                <w:sz w:val="16"/>
                <w:szCs w:val="16"/>
                <w:lang w:val="es-ES"/>
              </w:rPr>
              <w:t xml:space="preserve"> </w:t>
            </w:r>
            <w:proofErr w:type="spellStart"/>
            <w:r w:rsidRPr="007E3ACA">
              <w:rPr>
                <w:color w:val="000000"/>
                <w:sz w:val="16"/>
                <w:szCs w:val="16"/>
                <w:lang w:val="es-ES"/>
              </w:rPr>
              <w:t>habitat</w:t>
            </w:r>
            <w:proofErr w:type="spellEnd"/>
          </w:p>
        </w:tc>
        <w:tc>
          <w:tcPr>
            <w:tcW w:w="1882" w:type="dxa"/>
            <w:tcBorders>
              <w:top w:val="nil"/>
              <w:left w:val="nil"/>
              <w:bottom w:val="single" w:sz="4" w:space="0" w:color="auto"/>
              <w:right w:val="single" w:sz="4" w:space="0" w:color="auto"/>
            </w:tcBorders>
            <w:vAlign w:val="center"/>
            <w:hideMark/>
          </w:tcPr>
          <w:p w14:paraId="50A16EFB"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Linked</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Kiwa </w:t>
            </w:r>
            <w:proofErr w:type="spellStart"/>
            <w:r w:rsidRPr="007E3ACA">
              <w:rPr>
                <w:color w:val="000000"/>
                <w:sz w:val="16"/>
                <w:szCs w:val="16"/>
                <w:lang w:val="es-ES"/>
              </w:rPr>
              <w:t>Logframe</w:t>
            </w:r>
            <w:proofErr w:type="spellEnd"/>
            <w:r w:rsidRPr="007E3ACA">
              <w:rPr>
                <w:color w:val="000000"/>
                <w:sz w:val="16"/>
                <w:szCs w:val="16"/>
                <w:lang w:val="es-ES"/>
              </w:rPr>
              <w:t xml:space="preserve"> Output 2 </w:t>
            </w:r>
            <w:proofErr w:type="spellStart"/>
            <w:r w:rsidRPr="007E3ACA">
              <w:rPr>
                <w:color w:val="000000"/>
                <w:sz w:val="16"/>
                <w:szCs w:val="16"/>
                <w:lang w:val="es-ES"/>
              </w:rPr>
              <w:t>indicators</w:t>
            </w:r>
            <w:proofErr w:type="spellEnd"/>
            <w:r w:rsidRPr="007E3ACA">
              <w:rPr>
                <w:color w:val="000000"/>
                <w:sz w:val="16"/>
                <w:szCs w:val="16"/>
                <w:lang w:val="es-ES"/>
              </w:rPr>
              <w:t xml:space="preserve"> </w:t>
            </w:r>
            <w:proofErr w:type="spellStart"/>
            <w:r w:rsidRPr="007E3ACA">
              <w:rPr>
                <w:color w:val="000000"/>
                <w:sz w:val="16"/>
                <w:szCs w:val="16"/>
                <w:lang w:val="es-ES"/>
              </w:rPr>
              <w:t>on</w:t>
            </w:r>
            <w:proofErr w:type="spellEnd"/>
            <w:r w:rsidRPr="007E3ACA">
              <w:rPr>
                <w:color w:val="000000"/>
                <w:sz w:val="16"/>
                <w:szCs w:val="16"/>
                <w:lang w:val="es-ES"/>
              </w:rPr>
              <w:t xml:space="preserve"> </w:t>
            </w:r>
            <w:proofErr w:type="spellStart"/>
            <w:r w:rsidRPr="007E3ACA">
              <w:rPr>
                <w:color w:val="000000"/>
                <w:sz w:val="16"/>
                <w:szCs w:val="16"/>
                <w:lang w:val="es-ES"/>
              </w:rPr>
              <w:t>areas</w:t>
            </w:r>
            <w:proofErr w:type="spellEnd"/>
            <w:r w:rsidRPr="007E3ACA">
              <w:rPr>
                <w:color w:val="000000"/>
                <w:sz w:val="16"/>
                <w:szCs w:val="16"/>
                <w:lang w:val="es-ES"/>
              </w:rPr>
              <w:t xml:space="preserve"> (in ha) </w:t>
            </w:r>
            <w:proofErr w:type="spellStart"/>
            <w:r w:rsidRPr="007E3ACA">
              <w:rPr>
                <w:color w:val="000000"/>
                <w:sz w:val="16"/>
                <w:szCs w:val="16"/>
                <w:lang w:val="es-ES"/>
              </w:rPr>
              <w:t>benefiting</w:t>
            </w:r>
            <w:proofErr w:type="spellEnd"/>
            <w:r w:rsidRPr="007E3ACA">
              <w:rPr>
                <w:color w:val="000000"/>
                <w:sz w:val="16"/>
                <w:szCs w:val="16"/>
                <w:lang w:val="es-ES"/>
              </w:rPr>
              <w:t xml:space="preserve"> </w:t>
            </w:r>
            <w:proofErr w:type="spellStart"/>
            <w:r w:rsidRPr="007E3ACA">
              <w:rPr>
                <w:color w:val="000000"/>
                <w:sz w:val="16"/>
                <w:szCs w:val="16"/>
                <w:lang w:val="es-ES"/>
              </w:rPr>
              <w:t>from</w:t>
            </w:r>
            <w:proofErr w:type="spellEnd"/>
            <w:r w:rsidRPr="007E3ACA">
              <w:rPr>
                <w:color w:val="000000"/>
                <w:sz w:val="16"/>
                <w:szCs w:val="16"/>
                <w:lang w:val="es-ES"/>
              </w:rPr>
              <w:t xml:space="preserve"> </w:t>
            </w:r>
            <w:proofErr w:type="spellStart"/>
            <w:r w:rsidRPr="007E3ACA">
              <w:rPr>
                <w:color w:val="000000"/>
                <w:sz w:val="16"/>
                <w:szCs w:val="16"/>
                <w:lang w:val="es-ES"/>
              </w:rPr>
              <w:t>sustainable</w:t>
            </w:r>
            <w:proofErr w:type="spellEnd"/>
            <w:r w:rsidRPr="007E3ACA">
              <w:rPr>
                <w:color w:val="000000"/>
                <w:sz w:val="16"/>
                <w:szCs w:val="16"/>
                <w:lang w:val="es-ES"/>
              </w:rPr>
              <w:t xml:space="preserve"> </w:t>
            </w:r>
            <w:proofErr w:type="spellStart"/>
            <w:r w:rsidRPr="007E3ACA">
              <w:rPr>
                <w:color w:val="000000"/>
                <w:sz w:val="16"/>
                <w:szCs w:val="16"/>
                <w:lang w:val="es-ES"/>
              </w:rPr>
              <w:t>resource</w:t>
            </w:r>
            <w:proofErr w:type="spellEnd"/>
            <w:r w:rsidRPr="007E3ACA">
              <w:rPr>
                <w:color w:val="000000"/>
                <w:sz w:val="16"/>
                <w:szCs w:val="16"/>
                <w:lang w:val="es-ES"/>
              </w:rPr>
              <w:t xml:space="preserve"> and/</w:t>
            </w:r>
            <w:proofErr w:type="spellStart"/>
            <w:r w:rsidRPr="007E3ACA">
              <w:rPr>
                <w:color w:val="000000"/>
                <w:sz w:val="16"/>
                <w:szCs w:val="16"/>
                <w:lang w:val="es-ES"/>
              </w:rPr>
              <w:t>or</w:t>
            </w:r>
            <w:proofErr w:type="spellEnd"/>
            <w:r w:rsidRPr="007E3ACA">
              <w:rPr>
                <w:color w:val="000000"/>
                <w:sz w:val="16"/>
                <w:szCs w:val="16"/>
                <w:lang w:val="es-ES"/>
              </w:rPr>
              <w:t xml:space="preserve"> </w:t>
            </w:r>
            <w:proofErr w:type="spellStart"/>
            <w:r w:rsidRPr="007E3ACA">
              <w:rPr>
                <w:color w:val="000000"/>
                <w:sz w:val="16"/>
                <w:szCs w:val="16"/>
                <w:lang w:val="es-ES"/>
              </w:rPr>
              <w:t>land</w:t>
            </w:r>
            <w:proofErr w:type="spellEnd"/>
            <w:r w:rsidRPr="007E3ACA">
              <w:rPr>
                <w:color w:val="000000"/>
                <w:sz w:val="16"/>
                <w:szCs w:val="16"/>
                <w:lang w:val="es-ES"/>
              </w:rPr>
              <w:t xml:space="preserve"> and marine </w:t>
            </w:r>
            <w:proofErr w:type="spellStart"/>
            <w:r w:rsidRPr="007E3ACA">
              <w:rPr>
                <w:color w:val="000000"/>
                <w:sz w:val="16"/>
                <w:szCs w:val="16"/>
                <w:lang w:val="es-ES"/>
              </w:rPr>
              <w:t>management</w:t>
            </w:r>
            <w:proofErr w:type="spellEnd"/>
            <w:r w:rsidRPr="007E3ACA">
              <w:rPr>
                <w:color w:val="000000"/>
                <w:sz w:val="16"/>
                <w:szCs w:val="16"/>
                <w:lang w:val="es-ES"/>
              </w:rPr>
              <w:t xml:space="preserve"> </w:t>
            </w:r>
            <w:proofErr w:type="spellStart"/>
            <w:r w:rsidRPr="007E3ACA">
              <w:rPr>
                <w:color w:val="000000"/>
                <w:sz w:val="16"/>
                <w:szCs w:val="16"/>
                <w:lang w:val="es-ES"/>
              </w:rPr>
              <w:t>programmes</w:t>
            </w:r>
            <w:proofErr w:type="spellEnd"/>
          </w:p>
        </w:tc>
        <w:tc>
          <w:tcPr>
            <w:tcW w:w="1553" w:type="dxa"/>
            <w:tcBorders>
              <w:top w:val="nil"/>
              <w:left w:val="nil"/>
              <w:bottom w:val="single" w:sz="4" w:space="0" w:color="auto"/>
              <w:right w:val="single" w:sz="4" w:space="0" w:color="auto"/>
            </w:tcBorders>
            <w:vAlign w:val="center"/>
            <w:hideMark/>
          </w:tcPr>
          <w:p w14:paraId="5C2B6B86"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7,520 ha </w:t>
            </w:r>
            <w:r w:rsidRPr="007E3ACA">
              <w:rPr>
                <w:color w:val="000000"/>
                <w:sz w:val="16"/>
                <w:szCs w:val="16"/>
                <w:lang w:val="es-ES"/>
              </w:rPr>
              <w:br/>
              <w:t xml:space="preserve">PNG – 0 ha </w:t>
            </w:r>
            <w:r w:rsidRPr="007E3ACA">
              <w:rPr>
                <w:color w:val="000000"/>
                <w:sz w:val="16"/>
                <w:szCs w:val="16"/>
                <w:lang w:val="es-ES"/>
              </w:rPr>
              <w:br/>
              <w:t xml:space="preserve">SI –     0 ha </w:t>
            </w:r>
          </w:p>
        </w:tc>
        <w:tc>
          <w:tcPr>
            <w:tcW w:w="1553" w:type="dxa"/>
            <w:tcBorders>
              <w:top w:val="nil"/>
              <w:left w:val="nil"/>
              <w:bottom w:val="single" w:sz="4" w:space="0" w:color="auto"/>
              <w:right w:val="single" w:sz="4" w:space="0" w:color="auto"/>
            </w:tcBorders>
            <w:vAlign w:val="center"/>
            <w:hideMark/>
          </w:tcPr>
          <w:p w14:paraId="08C8D371"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7,101 ha </w:t>
            </w:r>
            <w:r w:rsidRPr="007E3ACA">
              <w:rPr>
                <w:color w:val="000000"/>
                <w:sz w:val="16"/>
                <w:szCs w:val="16"/>
                <w:lang w:val="es-ES"/>
              </w:rPr>
              <w:br/>
              <w:t xml:space="preserve">PNG – 2,169 ha </w:t>
            </w:r>
            <w:r w:rsidRPr="007E3ACA">
              <w:rPr>
                <w:color w:val="000000"/>
                <w:sz w:val="16"/>
                <w:szCs w:val="16"/>
                <w:lang w:val="es-ES"/>
              </w:rPr>
              <w:br/>
              <w:t xml:space="preserve">SI –         345 ha </w:t>
            </w:r>
          </w:p>
        </w:tc>
        <w:tc>
          <w:tcPr>
            <w:tcW w:w="1553" w:type="dxa"/>
            <w:tcBorders>
              <w:top w:val="nil"/>
              <w:left w:val="nil"/>
              <w:bottom w:val="single" w:sz="4" w:space="0" w:color="auto"/>
              <w:right w:val="single" w:sz="4" w:space="0" w:color="auto"/>
            </w:tcBorders>
            <w:vAlign w:val="center"/>
            <w:hideMark/>
          </w:tcPr>
          <w:p w14:paraId="1B644EC6"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7.722 ha</w:t>
            </w:r>
            <w:r w:rsidRPr="007E3ACA">
              <w:rPr>
                <w:color w:val="000000"/>
                <w:sz w:val="16"/>
                <w:szCs w:val="16"/>
                <w:lang w:val="es-ES"/>
              </w:rPr>
              <w:br/>
              <w:t xml:space="preserve">PNG – 0 </w:t>
            </w:r>
            <w:r w:rsidRPr="007E3ACA">
              <w:rPr>
                <w:color w:val="000000"/>
                <w:sz w:val="16"/>
                <w:szCs w:val="16"/>
                <w:lang w:val="es-ES"/>
              </w:rPr>
              <w:br/>
              <w:t xml:space="preserve">SI – 0 </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722EC8A9"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7.722 ha</w:t>
            </w:r>
            <w:r w:rsidRPr="007E3ACA">
              <w:rPr>
                <w:color w:val="000000"/>
                <w:sz w:val="16"/>
                <w:szCs w:val="16"/>
                <w:lang w:val="es-ES"/>
              </w:rPr>
              <w:br/>
              <w:t xml:space="preserve">PNG – 0 </w:t>
            </w:r>
            <w:r w:rsidRPr="007E3ACA">
              <w:rPr>
                <w:color w:val="000000"/>
                <w:sz w:val="16"/>
                <w:szCs w:val="16"/>
                <w:lang w:val="es-ES"/>
              </w:rPr>
              <w:br/>
              <w:t xml:space="preserve">SI – 0 </w:t>
            </w:r>
          </w:p>
        </w:tc>
        <w:tc>
          <w:tcPr>
            <w:tcW w:w="1514" w:type="dxa"/>
            <w:tcBorders>
              <w:top w:val="nil"/>
              <w:left w:val="nil"/>
              <w:bottom w:val="single" w:sz="4" w:space="0" w:color="auto"/>
              <w:right w:val="single" w:sz="4" w:space="0" w:color="auto"/>
            </w:tcBorders>
            <w:vAlign w:val="center"/>
            <w:hideMark/>
          </w:tcPr>
          <w:p w14:paraId="07D4E738"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GIS </w:t>
            </w:r>
            <w:proofErr w:type="spellStart"/>
            <w:r w:rsidRPr="007E3ACA">
              <w:rPr>
                <w:color w:val="000000"/>
                <w:sz w:val="16"/>
                <w:szCs w:val="16"/>
                <w:lang w:val="es-ES"/>
              </w:rPr>
              <w:t>calculation</w:t>
            </w:r>
            <w:proofErr w:type="spellEnd"/>
            <w:r w:rsidRPr="007E3ACA">
              <w:rPr>
                <w:color w:val="000000"/>
                <w:sz w:val="16"/>
                <w:szCs w:val="16"/>
                <w:lang w:val="es-ES"/>
              </w:rPr>
              <w:t xml:space="preserve"> of </w:t>
            </w:r>
            <w:proofErr w:type="spellStart"/>
            <w:r w:rsidRPr="007E3ACA">
              <w:rPr>
                <w:color w:val="000000"/>
                <w:sz w:val="16"/>
                <w:szCs w:val="16"/>
                <w:lang w:val="es-ES"/>
              </w:rPr>
              <w:t>areas</w:t>
            </w:r>
            <w:proofErr w:type="spellEnd"/>
            <w:r w:rsidRPr="007E3ACA">
              <w:rPr>
                <w:color w:val="000000"/>
                <w:sz w:val="16"/>
                <w:szCs w:val="16"/>
                <w:lang w:val="es-ES"/>
              </w:rPr>
              <w:t xml:space="preserve"> of </w:t>
            </w:r>
            <w:proofErr w:type="spellStart"/>
            <w:r w:rsidRPr="007E3ACA">
              <w:rPr>
                <w:color w:val="000000"/>
                <w:sz w:val="16"/>
                <w:szCs w:val="16"/>
                <w:lang w:val="es-ES"/>
              </w:rPr>
              <w:t>reef</w:t>
            </w:r>
            <w:proofErr w:type="spellEnd"/>
            <w:r w:rsidRPr="007E3ACA">
              <w:rPr>
                <w:color w:val="000000"/>
                <w:sz w:val="16"/>
                <w:szCs w:val="16"/>
                <w:lang w:val="es-ES"/>
              </w:rPr>
              <w:t xml:space="preserve"> </w:t>
            </w:r>
            <w:proofErr w:type="spellStart"/>
            <w:r w:rsidRPr="007E3ACA">
              <w:rPr>
                <w:color w:val="000000"/>
                <w:sz w:val="16"/>
                <w:szCs w:val="16"/>
                <w:lang w:val="es-ES"/>
              </w:rPr>
              <w:t>from</w:t>
            </w:r>
            <w:proofErr w:type="spellEnd"/>
            <w:r w:rsidRPr="007E3ACA">
              <w:rPr>
                <w:color w:val="000000"/>
                <w:sz w:val="16"/>
                <w:szCs w:val="16"/>
                <w:lang w:val="es-ES"/>
              </w:rPr>
              <w:t xml:space="preserve"> Allen Coral Atlas </w:t>
            </w:r>
            <w:proofErr w:type="spellStart"/>
            <w:r w:rsidRPr="007E3ACA">
              <w:rPr>
                <w:color w:val="000000"/>
                <w:sz w:val="16"/>
                <w:szCs w:val="16"/>
                <w:lang w:val="es-ES"/>
              </w:rPr>
              <w:t>downstream</w:t>
            </w:r>
            <w:proofErr w:type="spellEnd"/>
            <w:r w:rsidRPr="007E3ACA">
              <w:rPr>
                <w:color w:val="000000"/>
                <w:sz w:val="16"/>
                <w:szCs w:val="16"/>
                <w:lang w:val="es-ES"/>
              </w:rPr>
              <w:t xml:space="preserve"> of </w:t>
            </w:r>
            <w:proofErr w:type="spellStart"/>
            <w:r w:rsidRPr="007E3ACA">
              <w:rPr>
                <w:color w:val="000000"/>
                <w:sz w:val="16"/>
                <w:szCs w:val="16"/>
                <w:lang w:val="es-ES"/>
              </w:rPr>
              <w:t>watersheds</w:t>
            </w:r>
            <w:proofErr w:type="spellEnd"/>
            <w:r w:rsidRPr="007E3ACA">
              <w:rPr>
                <w:color w:val="000000"/>
                <w:sz w:val="16"/>
                <w:szCs w:val="16"/>
                <w:lang w:val="es-ES"/>
              </w:rPr>
              <w:t xml:space="preserve"> </w:t>
            </w:r>
            <w:proofErr w:type="spellStart"/>
            <w:r w:rsidRPr="007E3ACA">
              <w:rPr>
                <w:color w:val="000000"/>
                <w:sz w:val="16"/>
                <w:szCs w:val="16"/>
                <w:lang w:val="es-ES"/>
              </w:rPr>
              <w:t>under</w:t>
            </w:r>
            <w:proofErr w:type="spellEnd"/>
            <w:r w:rsidRPr="007E3ACA">
              <w:rPr>
                <w:color w:val="000000"/>
                <w:sz w:val="16"/>
                <w:szCs w:val="16"/>
                <w:lang w:val="es-ES"/>
              </w:rPr>
              <w:t xml:space="preserve"> </w:t>
            </w:r>
            <w:proofErr w:type="spellStart"/>
            <w:r w:rsidRPr="007E3ACA">
              <w:rPr>
                <w:color w:val="000000"/>
                <w:sz w:val="16"/>
                <w:szCs w:val="16"/>
                <w:lang w:val="es-ES"/>
              </w:rPr>
              <w:t>improved</w:t>
            </w:r>
            <w:proofErr w:type="spellEnd"/>
            <w:r w:rsidRPr="007E3ACA">
              <w:rPr>
                <w:color w:val="000000"/>
                <w:sz w:val="16"/>
                <w:szCs w:val="16"/>
                <w:lang w:val="es-ES"/>
              </w:rPr>
              <w:t xml:space="preserve"> </w:t>
            </w:r>
            <w:proofErr w:type="spellStart"/>
            <w:r w:rsidRPr="007E3ACA">
              <w:rPr>
                <w:color w:val="000000"/>
                <w:sz w:val="16"/>
                <w:szCs w:val="16"/>
                <w:lang w:val="es-ES"/>
              </w:rPr>
              <w:t>management</w:t>
            </w:r>
            <w:proofErr w:type="spellEnd"/>
            <w:r w:rsidRPr="007E3ACA">
              <w:rPr>
                <w:color w:val="000000"/>
                <w:sz w:val="16"/>
                <w:szCs w:val="16"/>
                <w:lang w:val="es-ES"/>
              </w:rPr>
              <w:t xml:space="preserve"> </w:t>
            </w:r>
            <w:proofErr w:type="spellStart"/>
            <w:r w:rsidRPr="007E3ACA">
              <w:rPr>
                <w:color w:val="000000"/>
                <w:sz w:val="16"/>
                <w:szCs w:val="16"/>
                <w:lang w:val="es-ES"/>
              </w:rPr>
              <w:t>based</w:t>
            </w:r>
            <w:proofErr w:type="spellEnd"/>
            <w:r w:rsidRPr="007E3ACA">
              <w:rPr>
                <w:color w:val="000000"/>
                <w:sz w:val="16"/>
                <w:szCs w:val="16"/>
                <w:lang w:val="es-ES"/>
              </w:rPr>
              <w:t xml:space="preserve"> </w:t>
            </w:r>
            <w:proofErr w:type="spellStart"/>
            <w:r w:rsidRPr="007E3ACA">
              <w:rPr>
                <w:color w:val="000000"/>
                <w:sz w:val="16"/>
                <w:szCs w:val="16"/>
                <w:lang w:val="es-ES"/>
              </w:rPr>
              <w:t>on</w:t>
            </w:r>
            <w:proofErr w:type="spellEnd"/>
            <w:r w:rsidRPr="007E3ACA">
              <w:rPr>
                <w:color w:val="000000"/>
                <w:sz w:val="16"/>
                <w:szCs w:val="16"/>
                <w:lang w:val="es-ES"/>
              </w:rPr>
              <w:t xml:space="preserve"> </w:t>
            </w:r>
            <w:proofErr w:type="spellStart"/>
            <w:r w:rsidRPr="007E3ACA">
              <w:rPr>
                <w:color w:val="000000"/>
                <w:sz w:val="16"/>
                <w:szCs w:val="16"/>
                <w:lang w:val="es-ES"/>
              </w:rPr>
              <w:t>interventions</w:t>
            </w:r>
            <w:proofErr w:type="spellEnd"/>
            <w:r w:rsidRPr="007E3ACA">
              <w:rPr>
                <w:color w:val="000000"/>
                <w:sz w:val="16"/>
                <w:szCs w:val="16"/>
                <w:lang w:val="es-ES"/>
              </w:rPr>
              <w:t xml:space="preserve"> </w:t>
            </w:r>
            <w:proofErr w:type="spellStart"/>
            <w:r w:rsidRPr="007E3ACA">
              <w:rPr>
                <w:color w:val="000000"/>
                <w:sz w:val="16"/>
                <w:szCs w:val="16"/>
                <w:lang w:val="es-ES"/>
              </w:rPr>
              <w:t>implemented</w:t>
            </w:r>
            <w:proofErr w:type="spellEnd"/>
            <w:r w:rsidRPr="007E3ACA">
              <w:rPr>
                <w:color w:val="000000"/>
                <w:sz w:val="16"/>
                <w:szCs w:val="16"/>
                <w:lang w:val="es-ES"/>
              </w:rPr>
              <w:t xml:space="preserve"> in </w:t>
            </w:r>
            <w:proofErr w:type="spellStart"/>
            <w:r w:rsidRPr="007E3ACA">
              <w:rPr>
                <w:color w:val="000000"/>
                <w:sz w:val="16"/>
                <w:szCs w:val="16"/>
                <w:lang w:val="es-ES"/>
              </w:rPr>
              <w:t>this</w:t>
            </w:r>
            <w:proofErr w:type="spellEnd"/>
            <w:r w:rsidRPr="007E3ACA">
              <w:rPr>
                <w:color w:val="000000"/>
                <w:sz w:val="16"/>
                <w:szCs w:val="16"/>
                <w:lang w:val="es-ES"/>
              </w:rPr>
              <w:t xml:space="preserve"> </w:t>
            </w:r>
            <w:proofErr w:type="spellStart"/>
            <w:r w:rsidRPr="007E3ACA">
              <w:rPr>
                <w:color w:val="000000"/>
                <w:sz w:val="16"/>
                <w:szCs w:val="16"/>
                <w:lang w:val="es-ES"/>
              </w:rPr>
              <w:t>project</w:t>
            </w:r>
            <w:proofErr w:type="spellEnd"/>
            <w:r w:rsidRPr="007E3ACA">
              <w:rPr>
                <w:color w:val="000000"/>
                <w:sz w:val="16"/>
                <w:szCs w:val="16"/>
                <w:lang w:val="es-ES"/>
              </w:rPr>
              <w:t xml:space="preserve"> </w:t>
            </w:r>
          </w:p>
        </w:tc>
        <w:tc>
          <w:tcPr>
            <w:tcW w:w="1150" w:type="dxa"/>
            <w:tcBorders>
              <w:top w:val="nil"/>
              <w:left w:val="nil"/>
              <w:bottom w:val="single" w:sz="4" w:space="0" w:color="auto"/>
              <w:right w:val="single" w:sz="4" w:space="0" w:color="auto"/>
            </w:tcBorders>
            <w:shd w:val="clear" w:color="auto" w:fill="FFFFFF" w:themeFill="background1"/>
            <w:vAlign w:val="bottom"/>
          </w:tcPr>
          <w:p w14:paraId="0DB71182" w14:textId="77777777" w:rsidR="007E3ACA" w:rsidRPr="007E3ACA" w:rsidRDefault="007E3ACA" w:rsidP="007E3ACA">
            <w:pPr>
              <w:spacing w:after="160" w:line="259" w:lineRule="auto"/>
              <w:jc w:val="both"/>
              <w:rPr>
                <w:color w:val="000000"/>
                <w:sz w:val="16"/>
                <w:szCs w:val="16"/>
                <w:lang w:val="es-ES"/>
              </w:rPr>
            </w:pPr>
          </w:p>
        </w:tc>
      </w:tr>
      <w:tr w:rsidR="007E3ACA" w:rsidRPr="00D0326D" w14:paraId="4F17F704"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5A31E053" w14:textId="77777777" w:rsidR="007E3ACA" w:rsidRPr="007E3ACA" w:rsidRDefault="007E3ACA" w:rsidP="007E3ACA">
            <w:pPr>
              <w:spacing w:after="160" w:line="259" w:lineRule="auto"/>
              <w:jc w:val="both"/>
              <w:rPr>
                <w:color w:val="000000"/>
                <w:sz w:val="16"/>
                <w:szCs w:val="16"/>
                <w:lang w:val="es-ES"/>
              </w:rPr>
            </w:pPr>
          </w:p>
        </w:tc>
        <w:tc>
          <w:tcPr>
            <w:tcW w:w="1262" w:type="dxa"/>
            <w:vMerge w:val="restart"/>
            <w:tcBorders>
              <w:top w:val="single" w:sz="4" w:space="0" w:color="auto"/>
              <w:left w:val="single" w:sz="4" w:space="0" w:color="auto"/>
              <w:bottom w:val="single" w:sz="4" w:space="0" w:color="auto"/>
              <w:right w:val="single" w:sz="4" w:space="0" w:color="auto"/>
            </w:tcBorders>
            <w:vAlign w:val="center"/>
            <w:hideMark/>
          </w:tcPr>
          <w:p w14:paraId="4677C172"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R1.1.4 </w:t>
            </w:r>
            <w:proofErr w:type="spellStart"/>
            <w:r w:rsidRPr="007E3ACA">
              <w:rPr>
                <w:color w:val="000000"/>
                <w:sz w:val="16"/>
                <w:szCs w:val="16"/>
                <w:lang w:val="es-ES"/>
              </w:rPr>
              <w:t>Sustainably</w:t>
            </w:r>
            <w:proofErr w:type="spellEnd"/>
            <w:r w:rsidRPr="007E3ACA">
              <w:rPr>
                <w:color w:val="000000"/>
                <w:sz w:val="16"/>
                <w:szCs w:val="16"/>
                <w:lang w:val="es-ES"/>
              </w:rPr>
              <w:t xml:space="preserve"> </w:t>
            </w:r>
            <w:proofErr w:type="spellStart"/>
            <w:r w:rsidRPr="007E3ACA">
              <w:rPr>
                <w:color w:val="000000"/>
                <w:sz w:val="16"/>
                <w:szCs w:val="16"/>
                <w:lang w:val="es-ES"/>
              </w:rPr>
              <w:t>managed</w:t>
            </w:r>
            <w:proofErr w:type="spellEnd"/>
            <w:r w:rsidRPr="007E3ACA">
              <w:rPr>
                <w:color w:val="000000"/>
                <w:sz w:val="16"/>
                <w:szCs w:val="16"/>
                <w:lang w:val="es-ES"/>
              </w:rPr>
              <w:t xml:space="preserve"> </w:t>
            </w:r>
            <w:proofErr w:type="spellStart"/>
            <w:r w:rsidRPr="007E3ACA">
              <w:rPr>
                <w:color w:val="000000"/>
                <w:sz w:val="16"/>
                <w:szCs w:val="16"/>
                <w:lang w:val="es-ES"/>
              </w:rPr>
              <w:t>watersheds</w:t>
            </w:r>
            <w:proofErr w:type="spellEnd"/>
            <w:r w:rsidRPr="007E3ACA">
              <w:rPr>
                <w:color w:val="000000"/>
                <w:sz w:val="16"/>
                <w:szCs w:val="16"/>
                <w:lang w:val="es-ES"/>
              </w:rPr>
              <w:t xml:space="preserve"> are </w:t>
            </w:r>
            <w:proofErr w:type="spellStart"/>
            <w:r w:rsidRPr="007E3ACA">
              <w:rPr>
                <w:color w:val="000000"/>
                <w:sz w:val="16"/>
                <w:szCs w:val="16"/>
                <w:lang w:val="es-ES"/>
              </w:rPr>
              <w:t>improving</w:t>
            </w:r>
            <w:proofErr w:type="spellEnd"/>
            <w:r w:rsidRPr="007E3ACA">
              <w:rPr>
                <w:color w:val="000000"/>
                <w:sz w:val="16"/>
                <w:szCs w:val="16"/>
                <w:lang w:val="es-ES"/>
              </w:rPr>
              <w:t xml:space="preserve"> </w:t>
            </w:r>
            <w:proofErr w:type="spellStart"/>
            <w:r w:rsidRPr="007E3ACA">
              <w:rPr>
                <w:color w:val="000000"/>
                <w:sz w:val="16"/>
                <w:szCs w:val="16"/>
                <w:lang w:val="es-ES"/>
              </w:rPr>
              <w:t>people’s</w:t>
            </w:r>
            <w:proofErr w:type="spellEnd"/>
            <w:r w:rsidRPr="007E3ACA">
              <w:rPr>
                <w:color w:val="000000"/>
                <w:sz w:val="16"/>
                <w:szCs w:val="16"/>
                <w:lang w:val="es-ES"/>
              </w:rPr>
              <w:t xml:space="preserve"> </w:t>
            </w:r>
            <w:proofErr w:type="spellStart"/>
            <w:r w:rsidRPr="007E3ACA">
              <w:rPr>
                <w:color w:val="000000"/>
                <w:sz w:val="16"/>
                <w:szCs w:val="16"/>
                <w:lang w:val="es-ES"/>
              </w:rPr>
              <w:t>health</w:t>
            </w:r>
            <w:proofErr w:type="spellEnd"/>
            <w:r w:rsidRPr="007E3ACA">
              <w:rPr>
                <w:color w:val="000000"/>
                <w:sz w:val="16"/>
                <w:szCs w:val="16"/>
                <w:lang w:val="es-ES"/>
              </w:rPr>
              <w:t xml:space="preserve">, </w:t>
            </w:r>
            <w:proofErr w:type="spellStart"/>
            <w:r w:rsidRPr="007E3ACA">
              <w:rPr>
                <w:color w:val="000000"/>
                <w:sz w:val="16"/>
                <w:szCs w:val="16"/>
                <w:lang w:val="es-ES"/>
              </w:rPr>
              <w:t>particularly</w:t>
            </w:r>
            <w:proofErr w:type="spellEnd"/>
            <w:r w:rsidRPr="007E3ACA">
              <w:rPr>
                <w:color w:val="000000"/>
                <w:sz w:val="16"/>
                <w:szCs w:val="16"/>
                <w:lang w:val="es-ES"/>
              </w:rPr>
              <w:t xml:space="preserve"> </w:t>
            </w:r>
            <w:proofErr w:type="spellStart"/>
            <w:r w:rsidRPr="007E3ACA">
              <w:rPr>
                <w:color w:val="000000"/>
                <w:sz w:val="16"/>
                <w:szCs w:val="16"/>
                <w:lang w:val="es-ES"/>
              </w:rPr>
              <w:t>for</w:t>
            </w:r>
            <w:proofErr w:type="spellEnd"/>
            <w:r w:rsidRPr="007E3ACA">
              <w:rPr>
                <w:color w:val="000000"/>
                <w:sz w:val="16"/>
                <w:szCs w:val="16"/>
                <w:lang w:val="es-ES"/>
              </w:rPr>
              <w:t xml:space="preserve"> </w:t>
            </w:r>
            <w:proofErr w:type="spellStart"/>
            <w:r w:rsidRPr="007E3ACA">
              <w:rPr>
                <w:color w:val="000000"/>
                <w:sz w:val="16"/>
                <w:szCs w:val="16"/>
                <w:lang w:val="es-ES"/>
              </w:rPr>
              <w:t>women</w:t>
            </w:r>
            <w:proofErr w:type="spellEnd"/>
            <w:r w:rsidRPr="007E3ACA">
              <w:rPr>
                <w:color w:val="000000"/>
                <w:sz w:val="16"/>
                <w:szCs w:val="16"/>
                <w:lang w:val="es-ES"/>
              </w:rPr>
              <w:t xml:space="preserve"> and </w:t>
            </w:r>
            <w:proofErr w:type="spellStart"/>
            <w:r w:rsidRPr="007E3ACA">
              <w:rPr>
                <w:color w:val="000000"/>
                <w:sz w:val="16"/>
                <w:szCs w:val="16"/>
                <w:lang w:val="es-ES"/>
              </w:rPr>
              <w:t>girls</w:t>
            </w:r>
            <w:proofErr w:type="spellEnd"/>
            <w:r w:rsidRPr="007E3ACA">
              <w:rPr>
                <w:color w:val="000000"/>
                <w:sz w:val="16"/>
                <w:szCs w:val="16"/>
                <w:lang w:val="es-ES"/>
              </w:rPr>
              <w:t xml:space="preserve"> </w:t>
            </w:r>
          </w:p>
        </w:tc>
        <w:tc>
          <w:tcPr>
            <w:tcW w:w="1553" w:type="dxa"/>
            <w:tcBorders>
              <w:top w:val="single" w:sz="4" w:space="0" w:color="auto"/>
              <w:left w:val="nil"/>
              <w:bottom w:val="single" w:sz="4" w:space="0" w:color="auto"/>
              <w:right w:val="single" w:sz="4" w:space="0" w:color="auto"/>
            </w:tcBorders>
            <w:vAlign w:val="center"/>
            <w:hideMark/>
          </w:tcPr>
          <w:p w14:paraId="7B44FE77"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R1.</w:t>
            </w:r>
            <w:proofErr w:type="gramStart"/>
            <w:r w:rsidRPr="007E3ACA">
              <w:rPr>
                <w:color w:val="000000"/>
                <w:sz w:val="16"/>
                <w:szCs w:val="16"/>
                <w:lang w:val="es-ES"/>
              </w:rPr>
              <w:t>1.4a.</w:t>
            </w:r>
            <w:proofErr w:type="gramEnd"/>
            <w:r w:rsidRPr="007E3ACA">
              <w:rPr>
                <w:color w:val="000000"/>
                <w:sz w:val="16"/>
                <w:szCs w:val="16"/>
                <w:lang w:val="es-ES"/>
              </w:rPr>
              <w:t xml:space="preserve">_1 </w:t>
            </w:r>
            <w:proofErr w:type="spellStart"/>
            <w:r w:rsidRPr="007E3ACA">
              <w:rPr>
                <w:color w:val="000000"/>
                <w:sz w:val="16"/>
                <w:szCs w:val="16"/>
                <w:lang w:val="es-ES"/>
              </w:rPr>
              <w:t>By</w:t>
            </w:r>
            <w:proofErr w:type="spellEnd"/>
            <w:r w:rsidRPr="007E3ACA">
              <w:rPr>
                <w:color w:val="000000"/>
                <w:sz w:val="16"/>
                <w:szCs w:val="16"/>
                <w:lang w:val="es-ES"/>
              </w:rPr>
              <w:t xml:space="preserve"> 2026*, 80% of </w:t>
            </w:r>
            <w:proofErr w:type="spellStart"/>
            <w:r w:rsidRPr="007E3ACA">
              <w:rPr>
                <w:color w:val="000000"/>
                <w:sz w:val="16"/>
                <w:szCs w:val="16"/>
                <w:lang w:val="es-ES"/>
              </w:rPr>
              <w:t>measures</w:t>
            </w:r>
            <w:proofErr w:type="spellEnd"/>
            <w:r w:rsidRPr="007E3ACA">
              <w:rPr>
                <w:color w:val="000000"/>
                <w:sz w:val="16"/>
                <w:szCs w:val="16"/>
                <w:lang w:val="es-ES"/>
              </w:rPr>
              <w:t xml:space="preserve"> of </w:t>
            </w:r>
            <w:proofErr w:type="spellStart"/>
            <w:r w:rsidRPr="007E3ACA">
              <w:rPr>
                <w:color w:val="000000"/>
                <w:sz w:val="16"/>
                <w:szCs w:val="16"/>
                <w:lang w:val="es-ES"/>
              </w:rPr>
              <w:t>turbidity</w:t>
            </w:r>
            <w:proofErr w:type="spellEnd"/>
            <w:r w:rsidRPr="007E3ACA">
              <w:rPr>
                <w:color w:val="000000"/>
                <w:sz w:val="16"/>
                <w:szCs w:val="16"/>
                <w:lang w:val="es-ES"/>
              </w:rPr>
              <w:t xml:space="preserve"> </w:t>
            </w:r>
            <w:proofErr w:type="spellStart"/>
            <w:r w:rsidRPr="007E3ACA">
              <w:rPr>
                <w:color w:val="000000"/>
                <w:sz w:val="16"/>
                <w:szCs w:val="16"/>
                <w:lang w:val="es-ES"/>
              </w:rPr>
              <w:t>will</w:t>
            </w:r>
            <w:proofErr w:type="spellEnd"/>
            <w:r w:rsidRPr="007E3ACA">
              <w:rPr>
                <w:color w:val="000000"/>
                <w:sz w:val="16"/>
                <w:szCs w:val="16"/>
                <w:lang w:val="es-ES"/>
              </w:rPr>
              <w:t xml:space="preserve"> </w:t>
            </w:r>
            <w:proofErr w:type="spellStart"/>
            <w:r w:rsidRPr="007E3ACA">
              <w:rPr>
                <w:color w:val="000000"/>
                <w:sz w:val="16"/>
                <w:szCs w:val="16"/>
                <w:lang w:val="es-ES"/>
              </w:rPr>
              <w:t>fall</w:t>
            </w:r>
            <w:proofErr w:type="spellEnd"/>
            <w:r w:rsidRPr="007E3ACA">
              <w:rPr>
                <w:color w:val="000000"/>
                <w:sz w:val="16"/>
                <w:szCs w:val="16"/>
                <w:lang w:val="es-ES"/>
              </w:rPr>
              <w:t xml:space="preserve"> </w:t>
            </w:r>
            <w:proofErr w:type="spellStart"/>
            <w:r w:rsidRPr="007E3ACA">
              <w:rPr>
                <w:color w:val="000000"/>
                <w:sz w:val="16"/>
                <w:szCs w:val="16"/>
                <w:lang w:val="es-ES"/>
              </w:rPr>
              <w:t>within</w:t>
            </w:r>
            <w:proofErr w:type="spellEnd"/>
            <w:r w:rsidRPr="007E3ACA">
              <w:rPr>
                <w:color w:val="000000"/>
                <w:sz w:val="16"/>
                <w:szCs w:val="16"/>
                <w:lang w:val="es-ES"/>
              </w:rPr>
              <w:t xml:space="preserve"> </w:t>
            </w:r>
            <w:proofErr w:type="spellStart"/>
            <w:r w:rsidRPr="007E3ACA">
              <w:rPr>
                <w:color w:val="000000"/>
                <w:sz w:val="16"/>
                <w:szCs w:val="16"/>
                <w:lang w:val="es-ES"/>
              </w:rPr>
              <w:t>drinking</w:t>
            </w:r>
            <w:proofErr w:type="spellEnd"/>
            <w:r w:rsidRPr="007E3ACA">
              <w:rPr>
                <w:color w:val="000000"/>
                <w:sz w:val="16"/>
                <w:szCs w:val="16"/>
                <w:lang w:val="es-ES"/>
              </w:rPr>
              <w:t xml:space="preserve"> </w:t>
            </w:r>
            <w:proofErr w:type="spellStart"/>
            <w:r w:rsidRPr="007E3ACA">
              <w:rPr>
                <w:color w:val="000000"/>
                <w:sz w:val="16"/>
                <w:szCs w:val="16"/>
                <w:lang w:val="es-ES"/>
              </w:rPr>
              <w:t>water</w:t>
            </w:r>
            <w:proofErr w:type="spellEnd"/>
            <w:r w:rsidRPr="007E3ACA">
              <w:rPr>
                <w:color w:val="000000"/>
                <w:sz w:val="16"/>
                <w:szCs w:val="16"/>
                <w:lang w:val="es-ES"/>
              </w:rPr>
              <w:t xml:space="preserve"> </w:t>
            </w:r>
            <w:proofErr w:type="spellStart"/>
            <w:r w:rsidRPr="007E3ACA">
              <w:rPr>
                <w:color w:val="000000"/>
                <w:sz w:val="16"/>
                <w:szCs w:val="16"/>
                <w:lang w:val="es-ES"/>
              </w:rPr>
              <w:t>standards</w:t>
            </w:r>
            <w:proofErr w:type="spellEnd"/>
            <w:r w:rsidRPr="007E3ACA">
              <w:rPr>
                <w:color w:val="000000"/>
                <w:sz w:val="16"/>
                <w:szCs w:val="16"/>
                <w:lang w:val="es-ES"/>
              </w:rPr>
              <w:t xml:space="preserve"> </w:t>
            </w:r>
          </w:p>
        </w:tc>
        <w:tc>
          <w:tcPr>
            <w:tcW w:w="1882" w:type="dxa"/>
            <w:tcBorders>
              <w:top w:val="single" w:sz="4" w:space="0" w:color="auto"/>
              <w:left w:val="nil"/>
              <w:bottom w:val="single" w:sz="4" w:space="0" w:color="auto"/>
              <w:right w:val="single" w:sz="4" w:space="0" w:color="auto"/>
            </w:tcBorders>
            <w:vAlign w:val="center"/>
            <w:hideMark/>
          </w:tcPr>
          <w:p w14:paraId="20E30315"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c>
          <w:tcPr>
            <w:tcW w:w="1553" w:type="dxa"/>
            <w:tcBorders>
              <w:top w:val="single" w:sz="4" w:space="0" w:color="auto"/>
              <w:left w:val="nil"/>
              <w:bottom w:val="single" w:sz="4" w:space="0" w:color="auto"/>
              <w:right w:val="single" w:sz="4" w:space="0" w:color="auto"/>
            </w:tcBorders>
            <w:vAlign w:val="center"/>
            <w:hideMark/>
          </w:tcPr>
          <w:p w14:paraId="3FFA0D2D" w14:textId="77777777" w:rsidR="007E3ACA" w:rsidRPr="007E3ACA" w:rsidRDefault="007E3ACA" w:rsidP="007E3ACA">
            <w:pPr>
              <w:spacing w:after="160" w:line="259" w:lineRule="auto"/>
              <w:jc w:val="both"/>
              <w:rPr>
                <w:color w:val="000000"/>
                <w:sz w:val="16"/>
                <w:szCs w:val="16"/>
                <w:lang w:val="fr-BE"/>
              </w:rPr>
            </w:pPr>
            <w:r w:rsidRPr="007E3ACA">
              <w:rPr>
                <w:color w:val="000000"/>
                <w:sz w:val="16"/>
                <w:szCs w:val="16"/>
                <w:lang w:val="fr-BE"/>
              </w:rPr>
              <w:t>Fiji – 88.9%</w:t>
            </w:r>
            <w:r w:rsidRPr="007E3ACA">
              <w:rPr>
                <w:color w:val="000000"/>
                <w:sz w:val="16"/>
                <w:szCs w:val="16"/>
                <w:lang w:val="fr-BE"/>
              </w:rPr>
              <w:br/>
              <w:t xml:space="preserve">PNG – TBD </w:t>
            </w:r>
            <w:r w:rsidRPr="007E3ACA">
              <w:rPr>
                <w:color w:val="000000"/>
                <w:sz w:val="16"/>
                <w:szCs w:val="16"/>
                <w:lang w:val="fr-BE"/>
              </w:rPr>
              <w:br/>
              <w:t xml:space="preserve">SI – TBD </w:t>
            </w:r>
          </w:p>
        </w:tc>
        <w:tc>
          <w:tcPr>
            <w:tcW w:w="1553" w:type="dxa"/>
            <w:tcBorders>
              <w:top w:val="single" w:sz="4" w:space="0" w:color="auto"/>
              <w:left w:val="nil"/>
              <w:bottom w:val="single" w:sz="4" w:space="0" w:color="auto"/>
              <w:right w:val="single" w:sz="4" w:space="0" w:color="auto"/>
            </w:tcBorders>
            <w:vAlign w:val="center"/>
            <w:hideMark/>
          </w:tcPr>
          <w:p w14:paraId="76D85B4D"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80% of </w:t>
            </w:r>
            <w:proofErr w:type="spellStart"/>
            <w:r w:rsidRPr="007E3ACA">
              <w:rPr>
                <w:color w:val="000000"/>
                <w:sz w:val="16"/>
                <w:szCs w:val="16"/>
                <w:lang w:val="es-ES"/>
              </w:rPr>
              <w:t>measures</w:t>
            </w:r>
            <w:proofErr w:type="spellEnd"/>
            <w:r w:rsidRPr="007E3ACA">
              <w:rPr>
                <w:color w:val="000000"/>
                <w:sz w:val="16"/>
                <w:szCs w:val="16"/>
                <w:lang w:val="es-ES"/>
              </w:rPr>
              <w:t xml:space="preserve"> </w:t>
            </w:r>
            <w:proofErr w:type="spellStart"/>
            <w:r w:rsidRPr="007E3ACA">
              <w:rPr>
                <w:color w:val="000000"/>
                <w:sz w:val="16"/>
                <w:szCs w:val="16"/>
                <w:lang w:val="es-ES"/>
              </w:rPr>
              <w:t>fall</w:t>
            </w:r>
            <w:proofErr w:type="spellEnd"/>
            <w:r w:rsidRPr="007E3ACA">
              <w:rPr>
                <w:color w:val="000000"/>
                <w:sz w:val="16"/>
                <w:szCs w:val="16"/>
                <w:lang w:val="es-ES"/>
              </w:rPr>
              <w:t xml:space="preserve"> </w:t>
            </w:r>
            <w:proofErr w:type="spellStart"/>
            <w:proofErr w:type="gramStart"/>
            <w:r w:rsidRPr="007E3ACA">
              <w:rPr>
                <w:color w:val="000000"/>
                <w:sz w:val="16"/>
                <w:szCs w:val="16"/>
                <w:lang w:val="es-ES"/>
              </w:rPr>
              <w:t>within</w:t>
            </w:r>
            <w:proofErr w:type="spellEnd"/>
            <w:r w:rsidRPr="007E3ACA">
              <w:rPr>
                <w:color w:val="000000"/>
                <w:sz w:val="16"/>
                <w:szCs w:val="16"/>
                <w:lang w:val="es-ES"/>
              </w:rPr>
              <w:t xml:space="preserve">  </w:t>
            </w:r>
            <w:proofErr w:type="spellStart"/>
            <w:r w:rsidRPr="007E3ACA">
              <w:rPr>
                <w:color w:val="000000"/>
                <w:sz w:val="16"/>
                <w:szCs w:val="16"/>
                <w:lang w:val="es-ES"/>
              </w:rPr>
              <w:t>drinking</w:t>
            </w:r>
            <w:proofErr w:type="spellEnd"/>
            <w:proofErr w:type="gramEnd"/>
            <w:r w:rsidRPr="007E3ACA">
              <w:rPr>
                <w:color w:val="000000"/>
                <w:sz w:val="16"/>
                <w:szCs w:val="16"/>
                <w:lang w:val="es-ES"/>
              </w:rPr>
              <w:t xml:space="preserve"> </w:t>
            </w:r>
            <w:proofErr w:type="spellStart"/>
            <w:r w:rsidRPr="007E3ACA">
              <w:rPr>
                <w:color w:val="000000"/>
                <w:sz w:val="16"/>
                <w:szCs w:val="16"/>
                <w:lang w:val="es-ES"/>
              </w:rPr>
              <w:t>water</w:t>
            </w:r>
            <w:proofErr w:type="spellEnd"/>
            <w:r w:rsidRPr="007E3ACA">
              <w:rPr>
                <w:color w:val="000000"/>
                <w:sz w:val="16"/>
                <w:szCs w:val="16"/>
                <w:lang w:val="es-ES"/>
              </w:rPr>
              <w:t xml:space="preserve"> </w:t>
            </w:r>
            <w:proofErr w:type="spellStart"/>
            <w:r w:rsidRPr="007E3ACA">
              <w:rPr>
                <w:color w:val="000000"/>
                <w:sz w:val="16"/>
                <w:szCs w:val="16"/>
                <w:lang w:val="es-ES"/>
              </w:rPr>
              <w:t>standards</w:t>
            </w:r>
            <w:proofErr w:type="spellEnd"/>
            <w:r w:rsidRPr="007E3ACA">
              <w:rPr>
                <w:color w:val="000000"/>
                <w:sz w:val="16"/>
                <w:szCs w:val="16"/>
                <w:lang w:val="es-ES"/>
              </w:rPr>
              <w:t xml:space="preserve"> </w:t>
            </w:r>
          </w:p>
        </w:tc>
        <w:tc>
          <w:tcPr>
            <w:tcW w:w="1553" w:type="dxa"/>
            <w:tcBorders>
              <w:top w:val="single" w:sz="4" w:space="0" w:color="auto"/>
              <w:left w:val="nil"/>
              <w:bottom w:val="single" w:sz="4" w:space="0" w:color="auto"/>
              <w:right w:val="single" w:sz="4" w:space="0" w:color="auto"/>
            </w:tcBorders>
            <w:vAlign w:val="center"/>
            <w:hideMark/>
          </w:tcPr>
          <w:p w14:paraId="65337EA6" w14:textId="77777777" w:rsidR="007E3ACA" w:rsidRPr="007E3ACA" w:rsidRDefault="007E3ACA" w:rsidP="007E3ACA">
            <w:pPr>
              <w:spacing w:after="160" w:line="259" w:lineRule="auto"/>
              <w:jc w:val="both"/>
              <w:rPr>
                <w:color w:val="000000"/>
                <w:sz w:val="16"/>
                <w:szCs w:val="16"/>
                <w:lang w:val="fr-BE"/>
              </w:rPr>
            </w:pPr>
            <w:r w:rsidRPr="007E3ACA">
              <w:rPr>
                <w:color w:val="000000"/>
                <w:sz w:val="16"/>
                <w:szCs w:val="16"/>
                <w:lang w:val="fr-BE"/>
              </w:rPr>
              <w:t>Fiji – 88.9%</w:t>
            </w:r>
            <w:r w:rsidRPr="007E3ACA">
              <w:rPr>
                <w:color w:val="000000"/>
                <w:sz w:val="16"/>
                <w:szCs w:val="16"/>
                <w:lang w:val="fr-BE"/>
              </w:rPr>
              <w:br/>
              <w:t xml:space="preserve">PNG – TBD </w:t>
            </w:r>
            <w:r w:rsidRPr="007E3ACA">
              <w:rPr>
                <w:color w:val="000000"/>
                <w:sz w:val="16"/>
                <w:szCs w:val="16"/>
                <w:lang w:val="fr-BE"/>
              </w:rPr>
              <w:br/>
              <w:t xml:space="preserve">SI – TBD </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038E92E1" w14:textId="77777777" w:rsidR="007E3ACA" w:rsidRPr="007E3ACA" w:rsidRDefault="007E3ACA" w:rsidP="007E3ACA">
            <w:pPr>
              <w:spacing w:after="160" w:line="259" w:lineRule="auto"/>
              <w:jc w:val="both"/>
              <w:rPr>
                <w:color w:val="000000"/>
                <w:sz w:val="16"/>
                <w:szCs w:val="16"/>
                <w:lang w:val="fr-BE"/>
              </w:rPr>
            </w:pPr>
            <w:proofErr w:type="spellStart"/>
            <w:r w:rsidRPr="007E3ACA">
              <w:rPr>
                <w:color w:val="000000"/>
                <w:sz w:val="16"/>
                <w:szCs w:val="16"/>
                <w:lang w:val="es-ES"/>
              </w:rPr>
              <w:t>Fiji</w:t>
            </w:r>
            <w:proofErr w:type="spellEnd"/>
            <w:r w:rsidRPr="007E3ACA">
              <w:rPr>
                <w:color w:val="000000"/>
                <w:sz w:val="16"/>
                <w:szCs w:val="16"/>
                <w:lang w:val="es-ES"/>
              </w:rPr>
              <w:t xml:space="preserve"> – 82%</w:t>
            </w:r>
            <w:r w:rsidRPr="007E3ACA">
              <w:rPr>
                <w:color w:val="000000"/>
                <w:sz w:val="16"/>
                <w:szCs w:val="16"/>
                <w:lang w:val="es-ES"/>
              </w:rPr>
              <w:br/>
              <w:t>PNG – 97%</w:t>
            </w:r>
            <w:r w:rsidRPr="007E3ACA">
              <w:rPr>
                <w:color w:val="000000"/>
                <w:sz w:val="16"/>
                <w:szCs w:val="16"/>
                <w:lang w:val="es-ES"/>
              </w:rPr>
              <w:br/>
              <w:t>SI – 100%</w:t>
            </w:r>
          </w:p>
        </w:tc>
        <w:tc>
          <w:tcPr>
            <w:tcW w:w="1514" w:type="dxa"/>
            <w:tcBorders>
              <w:top w:val="single" w:sz="4" w:space="0" w:color="auto"/>
              <w:left w:val="nil"/>
              <w:bottom w:val="single" w:sz="4" w:space="0" w:color="auto"/>
              <w:right w:val="single" w:sz="4" w:space="0" w:color="auto"/>
            </w:tcBorders>
            <w:vAlign w:val="center"/>
            <w:hideMark/>
          </w:tcPr>
          <w:p w14:paraId="0FA57CC9"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Drinking</w:t>
            </w:r>
            <w:proofErr w:type="spellEnd"/>
            <w:r w:rsidRPr="007E3ACA">
              <w:rPr>
                <w:color w:val="000000"/>
                <w:sz w:val="16"/>
                <w:szCs w:val="16"/>
                <w:lang w:val="es-ES"/>
              </w:rPr>
              <w:t xml:space="preserve"> </w:t>
            </w:r>
            <w:proofErr w:type="spellStart"/>
            <w:r w:rsidRPr="007E3ACA">
              <w:rPr>
                <w:color w:val="000000"/>
                <w:sz w:val="16"/>
                <w:szCs w:val="16"/>
                <w:lang w:val="es-ES"/>
              </w:rPr>
              <w:t>water</w:t>
            </w:r>
            <w:proofErr w:type="spellEnd"/>
            <w:r w:rsidRPr="007E3ACA">
              <w:rPr>
                <w:color w:val="000000"/>
                <w:sz w:val="16"/>
                <w:szCs w:val="16"/>
                <w:lang w:val="es-ES"/>
              </w:rPr>
              <w:t xml:space="preserve"> </w:t>
            </w:r>
            <w:proofErr w:type="spellStart"/>
            <w:r w:rsidRPr="007E3ACA">
              <w:rPr>
                <w:color w:val="000000"/>
                <w:sz w:val="16"/>
                <w:szCs w:val="16"/>
                <w:lang w:val="es-ES"/>
              </w:rPr>
              <w:t>quality</w:t>
            </w:r>
            <w:proofErr w:type="spellEnd"/>
            <w:r w:rsidRPr="007E3ACA">
              <w:rPr>
                <w:color w:val="000000"/>
                <w:sz w:val="16"/>
                <w:szCs w:val="16"/>
                <w:lang w:val="es-ES"/>
              </w:rPr>
              <w:t xml:space="preserve"> and </w:t>
            </w:r>
            <w:proofErr w:type="spellStart"/>
            <w:r w:rsidRPr="007E3ACA">
              <w:rPr>
                <w:color w:val="000000"/>
                <w:sz w:val="16"/>
                <w:szCs w:val="16"/>
                <w:lang w:val="es-ES"/>
              </w:rPr>
              <w:t>microbiology</w:t>
            </w:r>
            <w:proofErr w:type="spellEnd"/>
            <w:r w:rsidRPr="007E3ACA">
              <w:rPr>
                <w:color w:val="000000"/>
                <w:sz w:val="16"/>
                <w:szCs w:val="16"/>
                <w:lang w:val="es-ES"/>
              </w:rPr>
              <w:t xml:space="preserve"> </w:t>
            </w:r>
            <w:proofErr w:type="spellStart"/>
            <w:r w:rsidRPr="007E3ACA">
              <w:rPr>
                <w:color w:val="000000"/>
                <w:sz w:val="16"/>
                <w:szCs w:val="16"/>
                <w:lang w:val="es-ES"/>
              </w:rPr>
              <w:t>samples</w:t>
            </w:r>
            <w:proofErr w:type="spellEnd"/>
            <w:r w:rsidRPr="007E3ACA">
              <w:rPr>
                <w:color w:val="000000"/>
                <w:sz w:val="16"/>
                <w:szCs w:val="16"/>
                <w:lang w:val="es-ES"/>
              </w:rPr>
              <w:t xml:space="preserve"> </w:t>
            </w:r>
            <w:proofErr w:type="spellStart"/>
            <w:r w:rsidRPr="007E3ACA">
              <w:rPr>
                <w:color w:val="000000"/>
                <w:sz w:val="16"/>
                <w:szCs w:val="16"/>
                <w:lang w:val="es-ES"/>
              </w:rPr>
              <w:t>taken</w:t>
            </w:r>
            <w:proofErr w:type="spellEnd"/>
            <w:r w:rsidRPr="007E3ACA">
              <w:rPr>
                <w:color w:val="000000"/>
                <w:sz w:val="16"/>
                <w:szCs w:val="16"/>
                <w:lang w:val="es-ES"/>
              </w:rPr>
              <w:t xml:space="preserve"> </w:t>
            </w:r>
            <w:proofErr w:type="spellStart"/>
            <w:r w:rsidRPr="007E3ACA">
              <w:rPr>
                <w:color w:val="000000"/>
                <w:sz w:val="16"/>
                <w:szCs w:val="16"/>
                <w:lang w:val="es-ES"/>
              </w:rPr>
              <w:t>during</w:t>
            </w:r>
            <w:proofErr w:type="spellEnd"/>
            <w:r w:rsidRPr="007E3ACA">
              <w:rPr>
                <w:color w:val="000000"/>
                <w:sz w:val="16"/>
                <w:szCs w:val="16"/>
                <w:lang w:val="es-ES"/>
              </w:rPr>
              <w:t xml:space="preserve"> </w:t>
            </w:r>
            <w:proofErr w:type="spellStart"/>
            <w:r w:rsidRPr="007E3ACA">
              <w:rPr>
                <w:color w:val="000000"/>
                <w:sz w:val="16"/>
                <w:szCs w:val="16"/>
                <w:lang w:val="es-ES"/>
              </w:rPr>
              <w:t>first</w:t>
            </w:r>
            <w:proofErr w:type="spellEnd"/>
            <w:r w:rsidRPr="007E3ACA">
              <w:rPr>
                <w:color w:val="000000"/>
                <w:sz w:val="16"/>
                <w:szCs w:val="16"/>
                <w:lang w:val="es-ES"/>
              </w:rPr>
              <w:t xml:space="preserve"> and final </w:t>
            </w:r>
            <w:proofErr w:type="spellStart"/>
            <w:r w:rsidRPr="007E3ACA">
              <w:rPr>
                <w:color w:val="000000"/>
                <w:sz w:val="16"/>
                <w:szCs w:val="16"/>
                <w:lang w:val="es-ES"/>
              </w:rPr>
              <w:t>six</w:t>
            </w:r>
            <w:proofErr w:type="spellEnd"/>
            <w:r w:rsidRPr="007E3ACA">
              <w:rPr>
                <w:color w:val="000000"/>
                <w:sz w:val="16"/>
                <w:szCs w:val="16"/>
                <w:lang w:val="es-ES"/>
              </w:rPr>
              <w:t xml:space="preserve"> </w:t>
            </w:r>
            <w:proofErr w:type="spellStart"/>
            <w:r w:rsidRPr="007E3ACA">
              <w:rPr>
                <w:color w:val="000000"/>
                <w:sz w:val="16"/>
                <w:szCs w:val="16"/>
                <w:lang w:val="es-ES"/>
              </w:rPr>
              <w:t>months</w:t>
            </w:r>
            <w:proofErr w:type="spellEnd"/>
            <w:r w:rsidRPr="007E3ACA">
              <w:rPr>
                <w:color w:val="000000"/>
                <w:sz w:val="16"/>
                <w:szCs w:val="16"/>
                <w:lang w:val="es-ES"/>
              </w:rPr>
              <w:t xml:space="preserve"> of </w:t>
            </w:r>
            <w:proofErr w:type="spellStart"/>
            <w:r w:rsidRPr="007E3ACA">
              <w:rPr>
                <w:color w:val="000000"/>
                <w:sz w:val="16"/>
                <w:szCs w:val="16"/>
                <w:lang w:val="es-ES"/>
              </w:rPr>
              <w:t>project</w:t>
            </w:r>
            <w:proofErr w:type="spellEnd"/>
            <w:r w:rsidRPr="007E3ACA">
              <w:rPr>
                <w:color w:val="000000"/>
                <w:sz w:val="16"/>
                <w:szCs w:val="16"/>
                <w:lang w:val="es-ES"/>
              </w:rPr>
              <w:t xml:space="preserve"> </w:t>
            </w:r>
          </w:p>
        </w:tc>
        <w:tc>
          <w:tcPr>
            <w:tcW w:w="1150" w:type="dxa"/>
            <w:tcBorders>
              <w:top w:val="single" w:sz="4" w:space="0" w:color="auto"/>
              <w:left w:val="nil"/>
              <w:bottom w:val="single" w:sz="4" w:space="0" w:color="auto"/>
              <w:right w:val="single" w:sz="4" w:space="0" w:color="auto"/>
            </w:tcBorders>
            <w:shd w:val="clear" w:color="auto" w:fill="FFFFFF" w:themeFill="background1"/>
            <w:vAlign w:val="bottom"/>
          </w:tcPr>
          <w:p w14:paraId="5AB0E397" w14:textId="77777777" w:rsidR="007E3ACA" w:rsidRPr="007E3ACA" w:rsidRDefault="007E3ACA" w:rsidP="007E3ACA">
            <w:pPr>
              <w:spacing w:after="160" w:line="259" w:lineRule="auto"/>
              <w:jc w:val="both"/>
              <w:rPr>
                <w:color w:val="000000"/>
                <w:sz w:val="16"/>
                <w:szCs w:val="16"/>
                <w:lang w:val="es-ES"/>
              </w:rPr>
            </w:pPr>
          </w:p>
        </w:tc>
      </w:tr>
      <w:tr w:rsidR="007E3ACA" w:rsidRPr="00D0326D" w14:paraId="75ECCC68"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656C2227" w14:textId="77777777" w:rsidR="007E3ACA" w:rsidRPr="007E3ACA" w:rsidRDefault="007E3ACA" w:rsidP="007E3ACA">
            <w:pPr>
              <w:spacing w:after="160" w:line="259" w:lineRule="auto"/>
              <w:jc w:val="both"/>
              <w:rPr>
                <w:color w:val="000000"/>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6719DF" w14:textId="77777777" w:rsidR="007E3ACA" w:rsidRPr="007E3ACA" w:rsidRDefault="007E3ACA" w:rsidP="007E3ACA">
            <w:pPr>
              <w:spacing w:after="160" w:line="259" w:lineRule="auto"/>
              <w:jc w:val="both"/>
              <w:rPr>
                <w:color w:val="000000"/>
                <w:sz w:val="16"/>
                <w:szCs w:val="16"/>
                <w:lang w:val="es-ES"/>
              </w:rPr>
            </w:pPr>
          </w:p>
        </w:tc>
        <w:tc>
          <w:tcPr>
            <w:tcW w:w="1553" w:type="dxa"/>
            <w:tcBorders>
              <w:top w:val="nil"/>
              <w:left w:val="nil"/>
              <w:bottom w:val="single" w:sz="4" w:space="0" w:color="auto"/>
              <w:right w:val="single" w:sz="4" w:space="0" w:color="auto"/>
            </w:tcBorders>
            <w:vAlign w:val="center"/>
            <w:hideMark/>
          </w:tcPr>
          <w:p w14:paraId="0E58427A"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R1.</w:t>
            </w:r>
            <w:proofErr w:type="gramStart"/>
            <w:r w:rsidRPr="007E3ACA">
              <w:rPr>
                <w:color w:val="000000"/>
                <w:sz w:val="16"/>
                <w:szCs w:val="16"/>
                <w:lang w:val="es-ES"/>
              </w:rPr>
              <w:t>1.4a.</w:t>
            </w:r>
            <w:proofErr w:type="gramEnd"/>
            <w:r w:rsidRPr="007E3ACA">
              <w:rPr>
                <w:color w:val="000000"/>
                <w:sz w:val="16"/>
                <w:szCs w:val="16"/>
                <w:lang w:val="es-ES"/>
              </w:rPr>
              <w:t xml:space="preserve">_2 </w:t>
            </w:r>
            <w:proofErr w:type="spellStart"/>
            <w:r w:rsidRPr="007E3ACA">
              <w:rPr>
                <w:color w:val="000000"/>
                <w:sz w:val="16"/>
                <w:szCs w:val="16"/>
                <w:lang w:val="es-ES"/>
              </w:rPr>
              <w:t>By</w:t>
            </w:r>
            <w:proofErr w:type="spellEnd"/>
            <w:r w:rsidRPr="007E3ACA">
              <w:rPr>
                <w:color w:val="000000"/>
                <w:sz w:val="16"/>
                <w:szCs w:val="16"/>
                <w:lang w:val="es-ES"/>
              </w:rPr>
              <w:t xml:space="preserve"> 2026*, 80% of </w:t>
            </w:r>
            <w:proofErr w:type="spellStart"/>
            <w:r w:rsidRPr="007E3ACA">
              <w:rPr>
                <w:color w:val="000000"/>
                <w:sz w:val="16"/>
                <w:szCs w:val="16"/>
                <w:lang w:val="es-ES"/>
              </w:rPr>
              <w:t>measures</w:t>
            </w:r>
            <w:proofErr w:type="spellEnd"/>
            <w:r w:rsidRPr="007E3ACA">
              <w:rPr>
                <w:color w:val="000000"/>
                <w:sz w:val="16"/>
                <w:szCs w:val="16"/>
                <w:lang w:val="es-ES"/>
              </w:rPr>
              <w:t xml:space="preserve"> of </w:t>
            </w:r>
            <w:proofErr w:type="spellStart"/>
            <w:r w:rsidRPr="007E3ACA">
              <w:rPr>
                <w:color w:val="000000"/>
                <w:sz w:val="16"/>
                <w:szCs w:val="16"/>
                <w:lang w:val="es-ES"/>
              </w:rPr>
              <w:t>nitrate</w:t>
            </w:r>
            <w:proofErr w:type="spellEnd"/>
            <w:r w:rsidRPr="007E3ACA">
              <w:rPr>
                <w:color w:val="000000"/>
                <w:sz w:val="16"/>
                <w:szCs w:val="16"/>
                <w:lang w:val="es-ES"/>
              </w:rPr>
              <w:t xml:space="preserve"> </w:t>
            </w:r>
            <w:proofErr w:type="spellStart"/>
            <w:r w:rsidRPr="007E3ACA">
              <w:rPr>
                <w:color w:val="000000"/>
                <w:sz w:val="16"/>
                <w:szCs w:val="16"/>
                <w:lang w:val="es-ES"/>
              </w:rPr>
              <w:t>will</w:t>
            </w:r>
            <w:proofErr w:type="spellEnd"/>
            <w:r w:rsidRPr="007E3ACA">
              <w:rPr>
                <w:color w:val="000000"/>
                <w:sz w:val="16"/>
                <w:szCs w:val="16"/>
                <w:lang w:val="es-ES"/>
              </w:rPr>
              <w:t xml:space="preserve"> </w:t>
            </w:r>
            <w:proofErr w:type="spellStart"/>
            <w:r w:rsidRPr="007E3ACA">
              <w:rPr>
                <w:color w:val="000000"/>
                <w:sz w:val="16"/>
                <w:szCs w:val="16"/>
                <w:lang w:val="es-ES"/>
              </w:rPr>
              <w:t>fall</w:t>
            </w:r>
            <w:proofErr w:type="spellEnd"/>
            <w:r w:rsidRPr="007E3ACA">
              <w:rPr>
                <w:color w:val="000000"/>
                <w:sz w:val="16"/>
                <w:szCs w:val="16"/>
                <w:lang w:val="es-ES"/>
              </w:rPr>
              <w:t xml:space="preserve"> </w:t>
            </w:r>
            <w:proofErr w:type="spellStart"/>
            <w:r w:rsidRPr="007E3ACA">
              <w:rPr>
                <w:color w:val="000000"/>
                <w:sz w:val="16"/>
                <w:szCs w:val="16"/>
                <w:lang w:val="es-ES"/>
              </w:rPr>
              <w:t>within</w:t>
            </w:r>
            <w:proofErr w:type="spellEnd"/>
            <w:r w:rsidRPr="007E3ACA">
              <w:rPr>
                <w:color w:val="000000"/>
                <w:sz w:val="16"/>
                <w:szCs w:val="16"/>
                <w:lang w:val="es-ES"/>
              </w:rPr>
              <w:t xml:space="preserve"> </w:t>
            </w:r>
            <w:proofErr w:type="spellStart"/>
            <w:r w:rsidRPr="007E3ACA">
              <w:rPr>
                <w:color w:val="000000"/>
                <w:sz w:val="16"/>
                <w:szCs w:val="16"/>
                <w:lang w:val="es-ES"/>
              </w:rPr>
              <w:t>drinking</w:t>
            </w:r>
            <w:proofErr w:type="spellEnd"/>
            <w:r w:rsidRPr="007E3ACA">
              <w:rPr>
                <w:color w:val="000000"/>
                <w:sz w:val="16"/>
                <w:szCs w:val="16"/>
                <w:lang w:val="es-ES"/>
              </w:rPr>
              <w:t xml:space="preserve"> </w:t>
            </w:r>
            <w:proofErr w:type="spellStart"/>
            <w:r w:rsidRPr="007E3ACA">
              <w:rPr>
                <w:color w:val="000000"/>
                <w:sz w:val="16"/>
                <w:szCs w:val="16"/>
                <w:lang w:val="es-ES"/>
              </w:rPr>
              <w:t>water</w:t>
            </w:r>
            <w:proofErr w:type="spellEnd"/>
            <w:r w:rsidRPr="007E3ACA">
              <w:rPr>
                <w:color w:val="000000"/>
                <w:sz w:val="16"/>
                <w:szCs w:val="16"/>
                <w:lang w:val="es-ES"/>
              </w:rPr>
              <w:t xml:space="preserve"> </w:t>
            </w:r>
            <w:proofErr w:type="spellStart"/>
            <w:r w:rsidRPr="007E3ACA">
              <w:rPr>
                <w:color w:val="000000"/>
                <w:sz w:val="16"/>
                <w:szCs w:val="16"/>
                <w:lang w:val="es-ES"/>
              </w:rPr>
              <w:t>standards</w:t>
            </w:r>
            <w:proofErr w:type="spellEnd"/>
          </w:p>
        </w:tc>
        <w:tc>
          <w:tcPr>
            <w:tcW w:w="1882" w:type="dxa"/>
            <w:tcBorders>
              <w:top w:val="nil"/>
              <w:left w:val="nil"/>
              <w:bottom w:val="single" w:sz="4" w:space="0" w:color="auto"/>
              <w:right w:val="single" w:sz="4" w:space="0" w:color="auto"/>
            </w:tcBorders>
            <w:vAlign w:val="center"/>
            <w:hideMark/>
          </w:tcPr>
          <w:p w14:paraId="6AFAFA37"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c>
          <w:tcPr>
            <w:tcW w:w="1553" w:type="dxa"/>
            <w:tcBorders>
              <w:top w:val="nil"/>
              <w:left w:val="nil"/>
              <w:bottom w:val="single" w:sz="4" w:space="0" w:color="auto"/>
              <w:right w:val="single" w:sz="4" w:space="0" w:color="auto"/>
            </w:tcBorders>
            <w:vAlign w:val="center"/>
            <w:hideMark/>
          </w:tcPr>
          <w:p w14:paraId="395E0B85" w14:textId="77777777" w:rsidR="007E3ACA" w:rsidRPr="007E3ACA" w:rsidRDefault="007E3ACA" w:rsidP="007E3ACA">
            <w:pPr>
              <w:spacing w:after="160" w:line="259" w:lineRule="auto"/>
              <w:jc w:val="both"/>
              <w:rPr>
                <w:color w:val="000000"/>
                <w:sz w:val="16"/>
                <w:szCs w:val="16"/>
                <w:lang w:val="fr-BE"/>
              </w:rPr>
            </w:pPr>
            <w:r w:rsidRPr="007E3ACA">
              <w:rPr>
                <w:color w:val="000000"/>
                <w:sz w:val="16"/>
                <w:szCs w:val="16"/>
                <w:lang w:val="fr-BE"/>
              </w:rPr>
              <w:t>Fiji – 100%</w:t>
            </w:r>
            <w:r w:rsidRPr="007E3ACA">
              <w:rPr>
                <w:color w:val="000000"/>
                <w:sz w:val="16"/>
                <w:szCs w:val="16"/>
                <w:lang w:val="fr-BE"/>
              </w:rPr>
              <w:br/>
              <w:t xml:space="preserve">PNG – TBD </w:t>
            </w:r>
            <w:r w:rsidRPr="007E3ACA">
              <w:rPr>
                <w:color w:val="000000"/>
                <w:sz w:val="16"/>
                <w:szCs w:val="16"/>
                <w:lang w:val="fr-BE"/>
              </w:rPr>
              <w:br/>
              <w:t xml:space="preserve">SI – TBD </w:t>
            </w:r>
          </w:p>
        </w:tc>
        <w:tc>
          <w:tcPr>
            <w:tcW w:w="1553" w:type="dxa"/>
            <w:tcBorders>
              <w:top w:val="nil"/>
              <w:left w:val="nil"/>
              <w:bottom w:val="single" w:sz="4" w:space="0" w:color="auto"/>
              <w:right w:val="single" w:sz="4" w:space="0" w:color="auto"/>
            </w:tcBorders>
            <w:vAlign w:val="center"/>
            <w:hideMark/>
          </w:tcPr>
          <w:p w14:paraId="67ECBCD0"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80% of </w:t>
            </w:r>
            <w:proofErr w:type="spellStart"/>
            <w:r w:rsidRPr="007E3ACA">
              <w:rPr>
                <w:color w:val="000000"/>
                <w:sz w:val="16"/>
                <w:szCs w:val="16"/>
                <w:lang w:val="es-ES"/>
              </w:rPr>
              <w:t>measures</w:t>
            </w:r>
            <w:proofErr w:type="spellEnd"/>
            <w:r w:rsidRPr="007E3ACA">
              <w:rPr>
                <w:color w:val="000000"/>
                <w:sz w:val="16"/>
                <w:szCs w:val="16"/>
                <w:lang w:val="es-ES"/>
              </w:rPr>
              <w:t xml:space="preserve"> </w:t>
            </w:r>
            <w:proofErr w:type="spellStart"/>
            <w:r w:rsidRPr="007E3ACA">
              <w:rPr>
                <w:color w:val="000000"/>
                <w:sz w:val="16"/>
                <w:szCs w:val="16"/>
                <w:lang w:val="es-ES"/>
              </w:rPr>
              <w:t>fall</w:t>
            </w:r>
            <w:proofErr w:type="spellEnd"/>
            <w:r w:rsidRPr="007E3ACA">
              <w:rPr>
                <w:color w:val="000000"/>
                <w:sz w:val="16"/>
                <w:szCs w:val="16"/>
                <w:lang w:val="es-ES"/>
              </w:rPr>
              <w:t xml:space="preserve"> </w:t>
            </w:r>
            <w:proofErr w:type="spellStart"/>
            <w:proofErr w:type="gramStart"/>
            <w:r w:rsidRPr="007E3ACA">
              <w:rPr>
                <w:color w:val="000000"/>
                <w:sz w:val="16"/>
                <w:szCs w:val="16"/>
                <w:lang w:val="es-ES"/>
              </w:rPr>
              <w:t>within</w:t>
            </w:r>
            <w:proofErr w:type="spellEnd"/>
            <w:r w:rsidRPr="007E3ACA">
              <w:rPr>
                <w:color w:val="000000"/>
                <w:sz w:val="16"/>
                <w:szCs w:val="16"/>
                <w:lang w:val="es-ES"/>
              </w:rPr>
              <w:t xml:space="preserve">  </w:t>
            </w:r>
            <w:proofErr w:type="spellStart"/>
            <w:r w:rsidRPr="007E3ACA">
              <w:rPr>
                <w:color w:val="000000"/>
                <w:sz w:val="16"/>
                <w:szCs w:val="16"/>
                <w:lang w:val="es-ES"/>
              </w:rPr>
              <w:t>drinking</w:t>
            </w:r>
            <w:proofErr w:type="spellEnd"/>
            <w:proofErr w:type="gramEnd"/>
            <w:r w:rsidRPr="007E3ACA">
              <w:rPr>
                <w:color w:val="000000"/>
                <w:sz w:val="16"/>
                <w:szCs w:val="16"/>
                <w:lang w:val="es-ES"/>
              </w:rPr>
              <w:t xml:space="preserve"> </w:t>
            </w:r>
            <w:proofErr w:type="spellStart"/>
            <w:r w:rsidRPr="007E3ACA">
              <w:rPr>
                <w:color w:val="000000"/>
                <w:sz w:val="16"/>
                <w:szCs w:val="16"/>
                <w:lang w:val="es-ES"/>
              </w:rPr>
              <w:t>water</w:t>
            </w:r>
            <w:proofErr w:type="spellEnd"/>
            <w:r w:rsidRPr="007E3ACA">
              <w:rPr>
                <w:color w:val="000000"/>
                <w:sz w:val="16"/>
                <w:szCs w:val="16"/>
                <w:lang w:val="es-ES"/>
              </w:rPr>
              <w:t xml:space="preserve"> </w:t>
            </w:r>
            <w:proofErr w:type="spellStart"/>
            <w:r w:rsidRPr="007E3ACA">
              <w:rPr>
                <w:color w:val="000000"/>
                <w:sz w:val="16"/>
                <w:szCs w:val="16"/>
                <w:lang w:val="es-ES"/>
              </w:rPr>
              <w:t>standards</w:t>
            </w:r>
            <w:proofErr w:type="spellEnd"/>
            <w:r w:rsidRPr="007E3ACA">
              <w:rPr>
                <w:color w:val="000000"/>
                <w:sz w:val="16"/>
                <w:szCs w:val="16"/>
                <w:lang w:val="es-ES"/>
              </w:rPr>
              <w:t xml:space="preserve"> </w:t>
            </w:r>
          </w:p>
        </w:tc>
        <w:tc>
          <w:tcPr>
            <w:tcW w:w="1553" w:type="dxa"/>
            <w:tcBorders>
              <w:top w:val="nil"/>
              <w:left w:val="nil"/>
              <w:bottom w:val="single" w:sz="4" w:space="0" w:color="auto"/>
              <w:right w:val="single" w:sz="4" w:space="0" w:color="auto"/>
            </w:tcBorders>
            <w:vAlign w:val="center"/>
            <w:hideMark/>
          </w:tcPr>
          <w:p w14:paraId="00146D0E" w14:textId="77777777" w:rsidR="007E3ACA" w:rsidRPr="007E3ACA" w:rsidRDefault="007E3ACA" w:rsidP="007E3ACA">
            <w:pPr>
              <w:spacing w:after="160" w:line="259" w:lineRule="auto"/>
              <w:jc w:val="both"/>
              <w:rPr>
                <w:color w:val="000000"/>
                <w:sz w:val="16"/>
                <w:szCs w:val="16"/>
                <w:lang w:val="fr-BE"/>
              </w:rPr>
            </w:pPr>
            <w:r w:rsidRPr="007E3ACA">
              <w:rPr>
                <w:color w:val="000000"/>
                <w:sz w:val="16"/>
                <w:szCs w:val="16"/>
                <w:lang w:val="fr-BE"/>
              </w:rPr>
              <w:t>Fiji – 100%</w:t>
            </w:r>
            <w:r w:rsidRPr="007E3ACA">
              <w:rPr>
                <w:color w:val="000000"/>
                <w:sz w:val="16"/>
                <w:szCs w:val="16"/>
                <w:lang w:val="fr-BE"/>
              </w:rPr>
              <w:br/>
              <w:t xml:space="preserve">PNG – TBD </w:t>
            </w:r>
            <w:r w:rsidRPr="007E3ACA">
              <w:rPr>
                <w:color w:val="000000"/>
                <w:sz w:val="16"/>
                <w:szCs w:val="16"/>
                <w:lang w:val="fr-BE"/>
              </w:rPr>
              <w:br/>
              <w:t xml:space="preserve">SI – TBD </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85E5F" w14:textId="77777777" w:rsidR="007E3ACA" w:rsidRPr="007E3ACA" w:rsidRDefault="007E3ACA" w:rsidP="007E3ACA">
            <w:pPr>
              <w:spacing w:after="160" w:line="259" w:lineRule="auto"/>
              <w:jc w:val="both"/>
              <w:rPr>
                <w:color w:val="000000"/>
                <w:sz w:val="16"/>
                <w:szCs w:val="16"/>
                <w:lang w:val="fr-BE"/>
              </w:rPr>
            </w:pPr>
            <w:proofErr w:type="spellStart"/>
            <w:r w:rsidRPr="007E3ACA">
              <w:rPr>
                <w:color w:val="000000"/>
                <w:sz w:val="16"/>
                <w:szCs w:val="16"/>
                <w:lang w:val="es-ES"/>
              </w:rPr>
              <w:t>Fiji</w:t>
            </w:r>
            <w:proofErr w:type="spellEnd"/>
            <w:r w:rsidRPr="007E3ACA">
              <w:rPr>
                <w:color w:val="000000"/>
                <w:sz w:val="16"/>
                <w:szCs w:val="16"/>
                <w:lang w:val="es-ES"/>
              </w:rPr>
              <w:t xml:space="preserve"> – 100%</w:t>
            </w:r>
            <w:r w:rsidRPr="007E3ACA">
              <w:rPr>
                <w:color w:val="000000"/>
                <w:sz w:val="16"/>
                <w:szCs w:val="16"/>
                <w:lang w:val="es-ES"/>
              </w:rPr>
              <w:br/>
              <w:t>PNG – 100%</w:t>
            </w:r>
            <w:r w:rsidRPr="007E3ACA">
              <w:rPr>
                <w:color w:val="000000"/>
                <w:sz w:val="16"/>
                <w:szCs w:val="16"/>
                <w:lang w:val="es-ES"/>
              </w:rPr>
              <w:br/>
              <w:t>SI – 98%</w:t>
            </w:r>
          </w:p>
        </w:tc>
        <w:tc>
          <w:tcPr>
            <w:tcW w:w="1514" w:type="dxa"/>
            <w:tcBorders>
              <w:top w:val="nil"/>
              <w:left w:val="nil"/>
              <w:bottom w:val="single" w:sz="4" w:space="0" w:color="auto"/>
              <w:right w:val="single" w:sz="4" w:space="0" w:color="auto"/>
            </w:tcBorders>
            <w:vAlign w:val="center"/>
            <w:hideMark/>
          </w:tcPr>
          <w:p w14:paraId="18392367"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Drinking</w:t>
            </w:r>
            <w:proofErr w:type="spellEnd"/>
            <w:r w:rsidRPr="007E3ACA">
              <w:rPr>
                <w:color w:val="000000"/>
                <w:sz w:val="16"/>
                <w:szCs w:val="16"/>
                <w:lang w:val="es-ES"/>
              </w:rPr>
              <w:t xml:space="preserve"> </w:t>
            </w:r>
            <w:proofErr w:type="spellStart"/>
            <w:r w:rsidRPr="007E3ACA">
              <w:rPr>
                <w:color w:val="000000"/>
                <w:sz w:val="16"/>
                <w:szCs w:val="16"/>
                <w:lang w:val="es-ES"/>
              </w:rPr>
              <w:t>water</w:t>
            </w:r>
            <w:proofErr w:type="spellEnd"/>
            <w:r w:rsidRPr="007E3ACA">
              <w:rPr>
                <w:color w:val="000000"/>
                <w:sz w:val="16"/>
                <w:szCs w:val="16"/>
                <w:lang w:val="es-ES"/>
              </w:rPr>
              <w:t xml:space="preserve"> </w:t>
            </w:r>
            <w:proofErr w:type="spellStart"/>
            <w:r w:rsidRPr="007E3ACA">
              <w:rPr>
                <w:color w:val="000000"/>
                <w:sz w:val="16"/>
                <w:szCs w:val="16"/>
                <w:lang w:val="es-ES"/>
              </w:rPr>
              <w:t>quality</w:t>
            </w:r>
            <w:proofErr w:type="spellEnd"/>
            <w:r w:rsidRPr="007E3ACA">
              <w:rPr>
                <w:color w:val="000000"/>
                <w:sz w:val="16"/>
                <w:szCs w:val="16"/>
                <w:lang w:val="es-ES"/>
              </w:rPr>
              <w:t xml:space="preserve"> and </w:t>
            </w:r>
            <w:proofErr w:type="spellStart"/>
            <w:r w:rsidRPr="007E3ACA">
              <w:rPr>
                <w:color w:val="000000"/>
                <w:sz w:val="16"/>
                <w:szCs w:val="16"/>
                <w:lang w:val="es-ES"/>
              </w:rPr>
              <w:t>microbiology</w:t>
            </w:r>
            <w:proofErr w:type="spellEnd"/>
            <w:r w:rsidRPr="007E3ACA">
              <w:rPr>
                <w:color w:val="000000"/>
                <w:sz w:val="16"/>
                <w:szCs w:val="16"/>
                <w:lang w:val="es-ES"/>
              </w:rPr>
              <w:t xml:space="preserve"> </w:t>
            </w:r>
            <w:proofErr w:type="spellStart"/>
            <w:r w:rsidRPr="007E3ACA">
              <w:rPr>
                <w:color w:val="000000"/>
                <w:sz w:val="16"/>
                <w:szCs w:val="16"/>
                <w:lang w:val="es-ES"/>
              </w:rPr>
              <w:t>samples</w:t>
            </w:r>
            <w:proofErr w:type="spellEnd"/>
            <w:r w:rsidRPr="007E3ACA">
              <w:rPr>
                <w:color w:val="000000"/>
                <w:sz w:val="16"/>
                <w:szCs w:val="16"/>
                <w:lang w:val="es-ES"/>
              </w:rPr>
              <w:t xml:space="preserve"> </w:t>
            </w:r>
            <w:proofErr w:type="spellStart"/>
            <w:r w:rsidRPr="007E3ACA">
              <w:rPr>
                <w:color w:val="000000"/>
                <w:sz w:val="16"/>
                <w:szCs w:val="16"/>
                <w:lang w:val="es-ES"/>
              </w:rPr>
              <w:t>taken</w:t>
            </w:r>
            <w:proofErr w:type="spellEnd"/>
            <w:r w:rsidRPr="007E3ACA">
              <w:rPr>
                <w:color w:val="000000"/>
                <w:sz w:val="16"/>
                <w:szCs w:val="16"/>
                <w:lang w:val="es-ES"/>
              </w:rPr>
              <w:t xml:space="preserve"> </w:t>
            </w:r>
            <w:proofErr w:type="spellStart"/>
            <w:r w:rsidRPr="007E3ACA">
              <w:rPr>
                <w:color w:val="000000"/>
                <w:sz w:val="16"/>
                <w:szCs w:val="16"/>
                <w:lang w:val="es-ES"/>
              </w:rPr>
              <w:t>during</w:t>
            </w:r>
            <w:proofErr w:type="spellEnd"/>
            <w:r w:rsidRPr="007E3ACA">
              <w:rPr>
                <w:color w:val="000000"/>
                <w:sz w:val="16"/>
                <w:szCs w:val="16"/>
                <w:lang w:val="es-ES"/>
              </w:rPr>
              <w:t xml:space="preserve"> </w:t>
            </w:r>
            <w:proofErr w:type="spellStart"/>
            <w:r w:rsidRPr="007E3ACA">
              <w:rPr>
                <w:color w:val="000000"/>
                <w:sz w:val="16"/>
                <w:szCs w:val="16"/>
                <w:lang w:val="es-ES"/>
              </w:rPr>
              <w:t>first</w:t>
            </w:r>
            <w:proofErr w:type="spellEnd"/>
            <w:r w:rsidRPr="007E3ACA">
              <w:rPr>
                <w:color w:val="000000"/>
                <w:sz w:val="16"/>
                <w:szCs w:val="16"/>
                <w:lang w:val="es-ES"/>
              </w:rPr>
              <w:t xml:space="preserve"> and final </w:t>
            </w:r>
            <w:proofErr w:type="spellStart"/>
            <w:r w:rsidRPr="007E3ACA">
              <w:rPr>
                <w:color w:val="000000"/>
                <w:sz w:val="16"/>
                <w:szCs w:val="16"/>
                <w:lang w:val="es-ES"/>
              </w:rPr>
              <w:t>six</w:t>
            </w:r>
            <w:proofErr w:type="spellEnd"/>
            <w:r w:rsidRPr="007E3ACA">
              <w:rPr>
                <w:color w:val="000000"/>
                <w:sz w:val="16"/>
                <w:szCs w:val="16"/>
                <w:lang w:val="es-ES"/>
              </w:rPr>
              <w:t xml:space="preserve"> </w:t>
            </w:r>
            <w:proofErr w:type="spellStart"/>
            <w:r w:rsidRPr="007E3ACA">
              <w:rPr>
                <w:color w:val="000000"/>
                <w:sz w:val="16"/>
                <w:szCs w:val="16"/>
                <w:lang w:val="es-ES"/>
              </w:rPr>
              <w:t>months</w:t>
            </w:r>
            <w:proofErr w:type="spellEnd"/>
            <w:r w:rsidRPr="007E3ACA">
              <w:rPr>
                <w:color w:val="000000"/>
                <w:sz w:val="16"/>
                <w:szCs w:val="16"/>
                <w:lang w:val="es-ES"/>
              </w:rPr>
              <w:t xml:space="preserve"> of </w:t>
            </w:r>
            <w:proofErr w:type="spellStart"/>
            <w:r w:rsidRPr="007E3ACA">
              <w:rPr>
                <w:color w:val="000000"/>
                <w:sz w:val="16"/>
                <w:szCs w:val="16"/>
                <w:lang w:val="es-ES"/>
              </w:rPr>
              <w:t>project</w:t>
            </w:r>
            <w:proofErr w:type="spellEnd"/>
            <w:r w:rsidRPr="007E3ACA">
              <w:rPr>
                <w:color w:val="000000"/>
                <w:sz w:val="16"/>
                <w:szCs w:val="16"/>
                <w:lang w:val="es-ES"/>
              </w:rPr>
              <w:t xml:space="preserve"> </w:t>
            </w:r>
          </w:p>
        </w:tc>
        <w:tc>
          <w:tcPr>
            <w:tcW w:w="1150" w:type="dxa"/>
            <w:tcBorders>
              <w:top w:val="nil"/>
              <w:left w:val="nil"/>
              <w:bottom w:val="single" w:sz="4" w:space="0" w:color="auto"/>
              <w:right w:val="single" w:sz="4" w:space="0" w:color="auto"/>
            </w:tcBorders>
            <w:shd w:val="clear" w:color="auto" w:fill="FFFFFF" w:themeFill="background1"/>
            <w:vAlign w:val="bottom"/>
          </w:tcPr>
          <w:p w14:paraId="630FF311" w14:textId="77777777" w:rsidR="007E3ACA" w:rsidRPr="007E3ACA" w:rsidRDefault="007E3ACA" w:rsidP="007E3ACA">
            <w:pPr>
              <w:spacing w:after="160" w:line="259" w:lineRule="auto"/>
              <w:jc w:val="both"/>
              <w:rPr>
                <w:color w:val="000000"/>
                <w:sz w:val="16"/>
                <w:szCs w:val="16"/>
                <w:lang w:val="es-ES"/>
              </w:rPr>
            </w:pPr>
          </w:p>
        </w:tc>
      </w:tr>
      <w:tr w:rsidR="007E3ACA" w:rsidRPr="00D0326D" w14:paraId="5EA05CB5"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186AADF1" w14:textId="77777777" w:rsidR="007E3ACA" w:rsidRPr="007E3ACA" w:rsidRDefault="007E3ACA" w:rsidP="007E3ACA">
            <w:pPr>
              <w:spacing w:after="160" w:line="259" w:lineRule="auto"/>
              <w:jc w:val="both"/>
              <w:rPr>
                <w:color w:val="000000"/>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9FA947" w14:textId="77777777" w:rsidR="007E3ACA" w:rsidRPr="007E3ACA" w:rsidRDefault="007E3ACA" w:rsidP="007E3ACA">
            <w:pPr>
              <w:spacing w:after="160" w:line="259" w:lineRule="auto"/>
              <w:jc w:val="both"/>
              <w:rPr>
                <w:color w:val="000000"/>
                <w:sz w:val="16"/>
                <w:szCs w:val="16"/>
                <w:lang w:val="es-ES"/>
              </w:rPr>
            </w:pPr>
          </w:p>
        </w:tc>
        <w:tc>
          <w:tcPr>
            <w:tcW w:w="1553" w:type="dxa"/>
            <w:tcBorders>
              <w:top w:val="nil"/>
              <w:left w:val="nil"/>
              <w:bottom w:val="single" w:sz="4" w:space="0" w:color="auto"/>
              <w:right w:val="single" w:sz="4" w:space="0" w:color="auto"/>
            </w:tcBorders>
            <w:vAlign w:val="center"/>
            <w:hideMark/>
          </w:tcPr>
          <w:p w14:paraId="3B2DE182"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R1.</w:t>
            </w:r>
            <w:proofErr w:type="gramStart"/>
            <w:r w:rsidRPr="007E3ACA">
              <w:rPr>
                <w:color w:val="000000"/>
                <w:sz w:val="16"/>
                <w:szCs w:val="16"/>
                <w:lang w:val="es-ES"/>
              </w:rPr>
              <w:t>1.4a.</w:t>
            </w:r>
            <w:proofErr w:type="gramEnd"/>
            <w:r w:rsidRPr="007E3ACA">
              <w:rPr>
                <w:color w:val="000000"/>
                <w:sz w:val="16"/>
                <w:szCs w:val="16"/>
                <w:lang w:val="es-ES"/>
              </w:rPr>
              <w:t xml:space="preserve">_3 </w:t>
            </w:r>
            <w:proofErr w:type="spellStart"/>
            <w:r w:rsidRPr="007E3ACA">
              <w:rPr>
                <w:color w:val="000000"/>
                <w:sz w:val="16"/>
                <w:szCs w:val="16"/>
                <w:lang w:val="es-ES"/>
              </w:rPr>
              <w:t>By</w:t>
            </w:r>
            <w:proofErr w:type="spellEnd"/>
            <w:r w:rsidRPr="007E3ACA">
              <w:rPr>
                <w:color w:val="000000"/>
                <w:sz w:val="16"/>
                <w:szCs w:val="16"/>
                <w:lang w:val="es-ES"/>
              </w:rPr>
              <w:t xml:space="preserve"> 2026*, 80% of </w:t>
            </w:r>
            <w:proofErr w:type="spellStart"/>
            <w:r w:rsidRPr="007E3ACA">
              <w:rPr>
                <w:color w:val="000000"/>
                <w:sz w:val="16"/>
                <w:szCs w:val="16"/>
                <w:lang w:val="es-ES"/>
              </w:rPr>
              <w:t>measures</w:t>
            </w:r>
            <w:proofErr w:type="spellEnd"/>
            <w:r w:rsidRPr="007E3ACA">
              <w:rPr>
                <w:color w:val="000000"/>
                <w:sz w:val="16"/>
                <w:szCs w:val="16"/>
                <w:lang w:val="es-ES"/>
              </w:rPr>
              <w:t xml:space="preserve"> of </w:t>
            </w:r>
            <w:proofErr w:type="spellStart"/>
            <w:r w:rsidRPr="007E3ACA">
              <w:rPr>
                <w:color w:val="000000"/>
                <w:sz w:val="16"/>
                <w:szCs w:val="16"/>
                <w:lang w:val="es-ES"/>
              </w:rPr>
              <w:t>nitrite</w:t>
            </w:r>
            <w:proofErr w:type="spellEnd"/>
            <w:r w:rsidRPr="007E3ACA">
              <w:rPr>
                <w:color w:val="000000"/>
                <w:sz w:val="16"/>
                <w:szCs w:val="16"/>
                <w:lang w:val="es-ES"/>
              </w:rPr>
              <w:t xml:space="preserve"> </w:t>
            </w:r>
            <w:proofErr w:type="spellStart"/>
            <w:r w:rsidRPr="007E3ACA">
              <w:rPr>
                <w:color w:val="000000"/>
                <w:sz w:val="16"/>
                <w:szCs w:val="16"/>
                <w:lang w:val="es-ES"/>
              </w:rPr>
              <w:t>will</w:t>
            </w:r>
            <w:proofErr w:type="spellEnd"/>
            <w:r w:rsidRPr="007E3ACA">
              <w:rPr>
                <w:color w:val="000000"/>
                <w:sz w:val="16"/>
                <w:szCs w:val="16"/>
                <w:lang w:val="es-ES"/>
              </w:rPr>
              <w:t xml:space="preserve"> </w:t>
            </w:r>
            <w:proofErr w:type="spellStart"/>
            <w:r w:rsidRPr="007E3ACA">
              <w:rPr>
                <w:color w:val="000000"/>
                <w:sz w:val="16"/>
                <w:szCs w:val="16"/>
                <w:lang w:val="es-ES"/>
              </w:rPr>
              <w:t>fall</w:t>
            </w:r>
            <w:proofErr w:type="spellEnd"/>
            <w:r w:rsidRPr="007E3ACA">
              <w:rPr>
                <w:color w:val="000000"/>
                <w:sz w:val="16"/>
                <w:szCs w:val="16"/>
                <w:lang w:val="es-ES"/>
              </w:rPr>
              <w:t xml:space="preserve"> </w:t>
            </w:r>
            <w:proofErr w:type="spellStart"/>
            <w:r w:rsidRPr="007E3ACA">
              <w:rPr>
                <w:color w:val="000000"/>
                <w:sz w:val="16"/>
                <w:szCs w:val="16"/>
                <w:lang w:val="es-ES"/>
              </w:rPr>
              <w:t>within</w:t>
            </w:r>
            <w:proofErr w:type="spellEnd"/>
            <w:r w:rsidRPr="007E3ACA">
              <w:rPr>
                <w:color w:val="000000"/>
                <w:sz w:val="16"/>
                <w:szCs w:val="16"/>
                <w:lang w:val="es-ES"/>
              </w:rPr>
              <w:t xml:space="preserve"> </w:t>
            </w:r>
            <w:proofErr w:type="spellStart"/>
            <w:r w:rsidRPr="007E3ACA">
              <w:rPr>
                <w:color w:val="000000"/>
                <w:sz w:val="16"/>
                <w:szCs w:val="16"/>
                <w:lang w:val="es-ES"/>
              </w:rPr>
              <w:t>drinking</w:t>
            </w:r>
            <w:proofErr w:type="spellEnd"/>
            <w:r w:rsidRPr="007E3ACA">
              <w:rPr>
                <w:color w:val="000000"/>
                <w:sz w:val="16"/>
                <w:szCs w:val="16"/>
                <w:lang w:val="es-ES"/>
              </w:rPr>
              <w:t xml:space="preserve"> </w:t>
            </w:r>
            <w:proofErr w:type="spellStart"/>
            <w:r w:rsidRPr="007E3ACA">
              <w:rPr>
                <w:color w:val="000000"/>
                <w:sz w:val="16"/>
                <w:szCs w:val="16"/>
                <w:lang w:val="es-ES"/>
              </w:rPr>
              <w:t>water</w:t>
            </w:r>
            <w:proofErr w:type="spellEnd"/>
            <w:r w:rsidRPr="007E3ACA">
              <w:rPr>
                <w:color w:val="000000"/>
                <w:sz w:val="16"/>
                <w:szCs w:val="16"/>
                <w:lang w:val="es-ES"/>
              </w:rPr>
              <w:t xml:space="preserve"> </w:t>
            </w:r>
            <w:proofErr w:type="spellStart"/>
            <w:r w:rsidRPr="007E3ACA">
              <w:rPr>
                <w:color w:val="000000"/>
                <w:sz w:val="16"/>
                <w:szCs w:val="16"/>
                <w:lang w:val="es-ES"/>
              </w:rPr>
              <w:t>standards</w:t>
            </w:r>
            <w:proofErr w:type="spellEnd"/>
          </w:p>
        </w:tc>
        <w:tc>
          <w:tcPr>
            <w:tcW w:w="1882" w:type="dxa"/>
            <w:tcBorders>
              <w:top w:val="nil"/>
              <w:left w:val="nil"/>
              <w:bottom w:val="single" w:sz="4" w:space="0" w:color="auto"/>
              <w:right w:val="single" w:sz="4" w:space="0" w:color="auto"/>
            </w:tcBorders>
            <w:vAlign w:val="center"/>
            <w:hideMark/>
          </w:tcPr>
          <w:p w14:paraId="6A311476"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c>
          <w:tcPr>
            <w:tcW w:w="1553" w:type="dxa"/>
            <w:tcBorders>
              <w:top w:val="nil"/>
              <w:left w:val="nil"/>
              <w:bottom w:val="single" w:sz="4" w:space="0" w:color="auto"/>
              <w:right w:val="single" w:sz="4" w:space="0" w:color="auto"/>
            </w:tcBorders>
            <w:vAlign w:val="center"/>
            <w:hideMark/>
          </w:tcPr>
          <w:p w14:paraId="77EAE3B5" w14:textId="77777777" w:rsidR="007E3ACA" w:rsidRPr="007E3ACA" w:rsidRDefault="007E3ACA" w:rsidP="007E3ACA">
            <w:pPr>
              <w:spacing w:after="160" w:line="259" w:lineRule="auto"/>
              <w:jc w:val="both"/>
              <w:rPr>
                <w:color w:val="000000"/>
                <w:sz w:val="16"/>
                <w:szCs w:val="16"/>
                <w:lang w:val="fr-BE"/>
              </w:rPr>
            </w:pPr>
            <w:r w:rsidRPr="007E3ACA">
              <w:rPr>
                <w:color w:val="000000"/>
                <w:sz w:val="16"/>
                <w:szCs w:val="16"/>
                <w:lang w:val="fr-BE"/>
              </w:rPr>
              <w:t>Fiji – 100%</w:t>
            </w:r>
            <w:r w:rsidRPr="007E3ACA">
              <w:rPr>
                <w:color w:val="000000"/>
                <w:sz w:val="16"/>
                <w:szCs w:val="16"/>
                <w:lang w:val="fr-BE"/>
              </w:rPr>
              <w:br/>
              <w:t xml:space="preserve">PNG – TBD </w:t>
            </w:r>
            <w:r w:rsidRPr="007E3ACA">
              <w:rPr>
                <w:color w:val="000000"/>
                <w:sz w:val="16"/>
                <w:szCs w:val="16"/>
                <w:lang w:val="fr-BE"/>
              </w:rPr>
              <w:br/>
              <w:t xml:space="preserve">SI – TBD </w:t>
            </w:r>
          </w:p>
        </w:tc>
        <w:tc>
          <w:tcPr>
            <w:tcW w:w="1553" w:type="dxa"/>
            <w:tcBorders>
              <w:top w:val="nil"/>
              <w:left w:val="nil"/>
              <w:bottom w:val="single" w:sz="4" w:space="0" w:color="auto"/>
              <w:right w:val="single" w:sz="4" w:space="0" w:color="auto"/>
            </w:tcBorders>
            <w:vAlign w:val="center"/>
            <w:hideMark/>
          </w:tcPr>
          <w:p w14:paraId="092E85BA"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80% of </w:t>
            </w:r>
            <w:proofErr w:type="spellStart"/>
            <w:r w:rsidRPr="007E3ACA">
              <w:rPr>
                <w:color w:val="000000"/>
                <w:sz w:val="16"/>
                <w:szCs w:val="16"/>
                <w:lang w:val="es-ES"/>
              </w:rPr>
              <w:t>measures</w:t>
            </w:r>
            <w:proofErr w:type="spellEnd"/>
            <w:r w:rsidRPr="007E3ACA">
              <w:rPr>
                <w:color w:val="000000"/>
                <w:sz w:val="16"/>
                <w:szCs w:val="16"/>
                <w:lang w:val="es-ES"/>
              </w:rPr>
              <w:t xml:space="preserve"> </w:t>
            </w:r>
            <w:proofErr w:type="spellStart"/>
            <w:r w:rsidRPr="007E3ACA">
              <w:rPr>
                <w:color w:val="000000"/>
                <w:sz w:val="16"/>
                <w:szCs w:val="16"/>
                <w:lang w:val="es-ES"/>
              </w:rPr>
              <w:t>fall</w:t>
            </w:r>
            <w:proofErr w:type="spellEnd"/>
            <w:r w:rsidRPr="007E3ACA">
              <w:rPr>
                <w:color w:val="000000"/>
                <w:sz w:val="16"/>
                <w:szCs w:val="16"/>
                <w:lang w:val="es-ES"/>
              </w:rPr>
              <w:t xml:space="preserve"> </w:t>
            </w:r>
            <w:proofErr w:type="spellStart"/>
            <w:proofErr w:type="gramStart"/>
            <w:r w:rsidRPr="007E3ACA">
              <w:rPr>
                <w:color w:val="000000"/>
                <w:sz w:val="16"/>
                <w:szCs w:val="16"/>
                <w:lang w:val="es-ES"/>
              </w:rPr>
              <w:t>within</w:t>
            </w:r>
            <w:proofErr w:type="spellEnd"/>
            <w:r w:rsidRPr="007E3ACA">
              <w:rPr>
                <w:color w:val="000000"/>
                <w:sz w:val="16"/>
                <w:szCs w:val="16"/>
                <w:lang w:val="es-ES"/>
              </w:rPr>
              <w:t xml:space="preserve">  </w:t>
            </w:r>
            <w:proofErr w:type="spellStart"/>
            <w:r w:rsidRPr="007E3ACA">
              <w:rPr>
                <w:color w:val="000000"/>
                <w:sz w:val="16"/>
                <w:szCs w:val="16"/>
                <w:lang w:val="es-ES"/>
              </w:rPr>
              <w:t>drinking</w:t>
            </w:r>
            <w:proofErr w:type="spellEnd"/>
            <w:proofErr w:type="gramEnd"/>
            <w:r w:rsidRPr="007E3ACA">
              <w:rPr>
                <w:color w:val="000000"/>
                <w:sz w:val="16"/>
                <w:szCs w:val="16"/>
                <w:lang w:val="es-ES"/>
              </w:rPr>
              <w:t xml:space="preserve"> </w:t>
            </w:r>
            <w:proofErr w:type="spellStart"/>
            <w:r w:rsidRPr="007E3ACA">
              <w:rPr>
                <w:color w:val="000000"/>
                <w:sz w:val="16"/>
                <w:szCs w:val="16"/>
                <w:lang w:val="es-ES"/>
              </w:rPr>
              <w:t>water</w:t>
            </w:r>
            <w:proofErr w:type="spellEnd"/>
            <w:r w:rsidRPr="007E3ACA">
              <w:rPr>
                <w:color w:val="000000"/>
                <w:sz w:val="16"/>
                <w:szCs w:val="16"/>
                <w:lang w:val="es-ES"/>
              </w:rPr>
              <w:t xml:space="preserve"> </w:t>
            </w:r>
            <w:proofErr w:type="spellStart"/>
            <w:r w:rsidRPr="007E3ACA">
              <w:rPr>
                <w:color w:val="000000"/>
                <w:sz w:val="16"/>
                <w:szCs w:val="16"/>
                <w:lang w:val="es-ES"/>
              </w:rPr>
              <w:t>standards</w:t>
            </w:r>
            <w:proofErr w:type="spellEnd"/>
            <w:r w:rsidRPr="007E3ACA">
              <w:rPr>
                <w:color w:val="000000"/>
                <w:sz w:val="16"/>
                <w:szCs w:val="16"/>
                <w:lang w:val="es-ES"/>
              </w:rPr>
              <w:t xml:space="preserve"> </w:t>
            </w:r>
          </w:p>
        </w:tc>
        <w:tc>
          <w:tcPr>
            <w:tcW w:w="1553" w:type="dxa"/>
            <w:tcBorders>
              <w:top w:val="nil"/>
              <w:left w:val="nil"/>
              <w:bottom w:val="single" w:sz="4" w:space="0" w:color="auto"/>
              <w:right w:val="single" w:sz="4" w:space="0" w:color="auto"/>
            </w:tcBorders>
            <w:vAlign w:val="center"/>
            <w:hideMark/>
          </w:tcPr>
          <w:p w14:paraId="58CCE47F" w14:textId="77777777" w:rsidR="007E3ACA" w:rsidRPr="007E3ACA" w:rsidRDefault="007E3ACA" w:rsidP="007E3ACA">
            <w:pPr>
              <w:spacing w:after="160" w:line="259" w:lineRule="auto"/>
              <w:jc w:val="both"/>
              <w:rPr>
                <w:color w:val="000000"/>
                <w:sz w:val="16"/>
                <w:szCs w:val="16"/>
                <w:lang w:val="fr-BE"/>
              </w:rPr>
            </w:pPr>
            <w:r w:rsidRPr="007E3ACA">
              <w:rPr>
                <w:color w:val="000000"/>
                <w:sz w:val="16"/>
                <w:szCs w:val="16"/>
                <w:lang w:val="fr-BE"/>
              </w:rPr>
              <w:t>Fiji – 100%</w:t>
            </w:r>
            <w:r w:rsidRPr="007E3ACA">
              <w:rPr>
                <w:color w:val="000000"/>
                <w:sz w:val="16"/>
                <w:szCs w:val="16"/>
                <w:lang w:val="fr-BE"/>
              </w:rPr>
              <w:br/>
              <w:t xml:space="preserve">PNG – TBD </w:t>
            </w:r>
            <w:r w:rsidRPr="007E3ACA">
              <w:rPr>
                <w:color w:val="000000"/>
                <w:sz w:val="16"/>
                <w:szCs w:val="16"/>
                <w:lang w:val="fr-BE"/>
              </w:rPr>
              <w:br/>
              <w:t xml:space="preserve">SI – TBD </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4766B141" w14:textId="77777777" w:rsidR="007E3ACA" w:rsidRPr="007E3ACA" w:rsidRDefault="007E3ACA" w:rsidP="007E3ACA">
            <w:pPr>
              <w:spacing w:after="160" w:line="259" w:lineRule="auto"/>
              <w:jc w:val="both"/>
              <w:rPr>
                <w:color w:val="000000"/>
                <w:sz w:val="16"/>
                <w:szCs w:val="16"/>
                <w:lang w:val="fr-BE"/>
              </w:rPr>
            </w:pPr>
            <w:proofErr w:type="spellStart"/>
            <w:r w:rsidRPr="007E3ACA">
              <w:rPr>
                <w:color w:val="000000"/>
                <w:sz w:val="16"/>
                <w:szCs w:val="16"/>
                <w:lang w:val="es-ES"/>
              </w:rPr>
              <w:t>Fiji</w:t>
            </w:r>
            <w:proofErr w:type="spellEnd"/>
            <w:r w:rsidRPr="007E3ACA">
              <w:rPr>
                <w:color w:val="000000"/>
                <w:sz w:val="16"/>
                <w:szCs w:val="16"/>
                <w:lang w:val="es-ES"/>
              </w:rPr>
              <w:t xml:space="preserve"> – 100%</w:t>
            </w:r>
            <w:r w:rsidRPr="007E3ACA">
              <w:rPr>
                <w:color w:val="000000"/>
                <w:sz w:val="16"/>
                <w:szCs w:val="16"/>
                <w:lang w:val="es-ES"/>
              </w:rPr>
              <w:br/>
              <w:t>PNG – 100%</w:t>
            </w:r>
            <w:r w:rsidRPr="007E3ACA">
              <w:rPr>
                <w:color w:val="000000"/>
                <w:sz w:val="16"/>
                <w:szCs w:val="16"/>
                <w:lang w:val="es-ES"/>
              </w:rPr>
              <w:br/>
              <w:t>SI – 100%</w:t>
            </w:r>
          </w:p>
        </w:tc>
        <w:tc>
          <w:tcPr>
            <w:tcW w:w="1514" w:type="dxa"/>
            <w:tcBorders>
              <w:top w:val="nil"/>
              <w:left w:val="nil"/>
              <w:bottom w:val="single" w:sz="4" w:space="0" w:color="auto"/>
              <w:right w:val="single" w:sz="4" w:space="0" w:color="auto"/>
            </w:tcBorders>
            <w:vAlign w:val="center"/>
            <w:hideMark/>
          </w:tcPr>
          <w:p w14:paraId="49AAF1A4"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Drinking</w:t>
            </w:r>
            <w:proofErr w:type="spellEnd"/>
            <w:r w:rsidRPr="007E3ACA">
              <w:rPr>
                <w:color w:val="000000"/>
                <w:sz w:val="16"/>
                <w:szCs w:val="16"/>
                <w:lang w:val="es-ES"/>
              </w:rPr>
              <w:t xml:space="preserve"> </w:t>
            </w:r>
            <w:proofErr w:type="spellStart"/>
            <w:r w:rsidRPr="007E3ACA">
              <w:rPr>
                <w:color w:val="000000"/>
                <w:sz w:val="16"/>
                <w:szCs w:val="16"/>
                <w:lang w:val="es-ES"/>
              </w:rPr>
              <w:t>water</w:t>
            </w:r>
            <w:proofErr w:type="spellEnd"/>
            <w:r w:rsidRPr="007E3ACA">
              <w:rPr>
                <w:color w:val="000000"/>
                <w:sz w:val="16"/>
                <w:szCs w:val="16"/>
                <w:lang w:val="es-ES"/>
              </w:rPr>
              <w:t xml:space="preserve"> </w:t>
            </w:r>
            <w:proofErr w:type="spellStart"/>
            <w:r w:rsidRPr="007E3ACA">
              <w:rPr>
                <w:color w:val="000000"/>
                <w:sz w:val="16"/>
                <w:szCs w:val="16"/>
                <w:lang w:val="es-ES"/>
              </w:rPr>
              <w:t>quality</w:t>
            </w:r>
            <w:proofErr w:type="spellEnd"/>
            <w:r w:rsidRPr="007E3ACA">
              <w:rPr>
                <w:color w:val="000000"/>
                <w:sz w:val="16"/>
                <w:szCs w:val="16"/>
                <w:lang w:val="es-ES"/>
              </w:rPr>
              <w:t xml:space="preserve"> and </w:t>
            </w:r>
            <w:proofErr w:type="spellStart"/>
            <w:r w:rsidRPr="007E3ACA">
              <w:rPr>
                <w:color w:val="000000"/>
                <w:sz w:val="16"/>
                <w:szCs w:val="16"/>
                <w:lang w:val="es-ES"/>
              </w:rPr>
              <w:t>microbiology</w:t>
            </w:r>
            <w:proofErr w:type="spellEnd"/>
            <w:r w:rsidRPr="007E3ACA">
              <w:rPr>
                <w:color w:val="000000"/>
                <w:sz w:val="16"/>
                <w:szCs w:val="16"/>
                <w:lang w:val="es-ES"/>
              </w:rPr>
              <w:t xml:space="preserve"> </w:t>
            </w:r>
            <w:proofErr w:type="spellStart"/>
            <w:r w:rsidRPr="007E3ACA">
              <w:rPr>
                <w:color w:val="000000"/>
                <w:sz w:val="16"/>
                <w:szCs w:val="16"/>
                <w:lang w:val="es-ES"/>
              </w:rPr>
              <w:t>samples</w:t>
            </w:r>
            <w:proofErr w:type="spellEnd"/>
            <w:r w:rsidRPr="007E3ACA">
              <w:rPr>
                <w:color w:val="000000"/>
                <w:sz w:val="16"/>
                <w:szCs w:val="16"/>
                <w:lang w:val="es-ES"/>
              </w:rPr>
              <w:t xml:space="preserve"> </w:t>
            </w:r>
            <w:proofErr w:type="spellStart"/>
            <w:r w:rsidRPr="007E3ACA">
              <w:rPr>
                <w:color w:val="000000"/>
                <w:sz w:val="16"/>
                <w:szCs w:val="16"/>
                <w:lang w:val="es-ES"/>
              </w:rPr>
              <w:t>taken</w:t>
            </w:r>
            <w:proofErr w:type="spellEnd"/>
            <w:r w:rsidRPr="007E3ACA">
              <w:rPr>
                <w:color w:val="000000"/>
                <w:sz w:val="16"/>
                <w:szCs w:val="16"/>
                <w:lang w:val="es-ES"/>
              </w:rPr>
              <w:t xml:space="preserve"> </w:t>
            </w:r>
            <w:proofErr w:type="spellStart"/>
            <w:r w:rsidRPr="007E3ACA">
              <w:rPr>
                <w:color w:val="000000"/>
                <w:sz w:val="16"/>
                <w:szCs w:val="16"/>
                <w:lang w:val="es-ES"/>
              </w:rPr>
              <w:t>during</w:t>
            </w:r>
            <w:proofErr w:type="spellEnd"/>
            <w:r w:rsidRPr="007E3ACA">
              <w:rPr>
                <w:color w:val="000000"/>
                <w:sz w:val="16"/>
                <w:szCs w:val="16"/>
                <w:lang w:val="es-ES"/>
              </w:rPr>
              <w:t xml:space="preserve"> </w:t>
            </w:r>
            <w:proofErr w:type="spellStart"/>
            <w:r w:rsidRPr="007E3ACA">
              <w:rPr>
                <w:color w:val="000000"/>
                <w:sz w:val="16"/>
                <w:szCs w:val="16"/>
                <w:lang w:val="es-ES"/>
              </w:rPr>
              <w:t>first</w:t>
            </w:r>
            <w:proofErr w:type="spellEnd"/>
            <w:r w:rsidRPr="007E3ACA">
              <w:rPr>
                <w:color w:val="000000"/>
                <w:sz w:val="16"/>
                <w:szCs w:val="16"/>
                <w:lang w:val="es-ES"/>
              </w:rPr>
              <w:t xml:space="preserve"> and final </w:t>
            </w:r>
            <w:proofErr w:type="spellStart"/>
            <w:r w:rsidRPr="007E3ACA">
              <w:rPr>
                <w:color w:val="000000"/>
                <w:sz w:val="16"/>
                <w:szCs w:val="16"/>
                <w:lang w:val="es-ES"/>
              </w:rPr>
              <w:t>six</w:t>
            </w:r>
            <w:proofErr w:type="spellEnd"/>
            <w:r w:rsidRPr="007E3ACA">
              <w:rPr>
                <w:color w:val="000000"/>
                <w:sz w:val="16"/>
                <w:szCs w:val="16"/>
                <w:lang w:val="es-ES"/>
              </w:rPr>
              <w:t xml:space="preserve"> </w:t>
            </w:r>
            <w:proofErr w:type="spellStart"/>
            <w:r w:rsidRPr="007E3ACA">
              <w:rPr>
                <w:color w:val="000000"/>
                <w:sz w:val="16"/>
                <w:szCs w:val="16"/>
                <w:lang w:val="es-ES"/>
              </w:rPr>
              <w:t>months</w:t>
            </w:r>
            <w:proofErr w:type="spellEnd"/>
            <w:r w:rsidRPr="007E3ACA">
              <w:rPr>
                <w:color w:val="000000"/>
                <w:sz w:val="16"/>
                <w:szCs w:val="16"/>
                <w:lang w:val="es-ES"/>
              </w:rPr>
              <w:t xml:space="preserve"> of </w:t>
            </w:r>
            <w:proofErr w:type="spellStart"/>
            <w:r w:rsidRPr="007E3ACA">
              <w:rPr>
                <w:color w:val="000000"/>
                <w:sz w:val="16"/>
                <w:szCs w:val="16"/>
                <w:lang w:val="es-ES"/>
              </w:rPr>
              <w:t>project</w:t>
            </w:r>
            <w:proofErr w:type="spellEnd"/>
            <w:r w:rsidRPr="007E3ACA">
              <w:rPr>
                <w:color w:val="000000"/>
                <w:sz w:val="16"/>
                <w:szCs w:val="16"/>
                <w:lang w:val="es-ES"/>
              </w:rPr>
              <w:t xml:space="preserve"> </w:t>
            </w:r>
          </w:p>
        </w:tc>
        <w:tc>
          <w:tcPr>
            <w:tcW w:w="1150" w:type="dxa"/>
            <w:tcBorders>
              <w:top w:val="nil"/>
              <w:left w:val="nil"/>
              <w:bottom w:val="single" w:sz="4" w:space="0" w:color="auto"/>
              <w:right w:val="single" w:sz="4" w:space="0" w:color="auto"/>
            </w:tcBorders>
            <w:shd w:val="clear" w:color="auto" w:fill="FFFFFF" w:themeFill="background1"/>
            <w:vAlign w:val="bottom"/>
          </w:tcPr>
          <w:p w14:paraId="3E04F10D" w14:textId="77777777" w:rsidR="007E3ACA" w:rsidRPr="007E3ACA" w:rsidRDefault="007E3ACA" w:rsidP="007E3ACA">
            <w:pPr>
              <w:spacing w:after="160" w:line="259" w:lineRule="auto"/>
              <w:jc w:val="both"/>
              <w:rPr>
                <w:color w:val="000000"/>
                <w:sz w:val="16"/>
                <w:szCs w:val="16"/>
                <w:lang w:val="es-ES"/>
              </w:rPr>
            </w:pPr>
          </w:p>
        </w:tc>
      </w:tr>
      <w:tr w:rsidR="007E3ACA" w:rsidRPr="00D0326D" w14:paraId="702E4C7C"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4911758D" w14:textId="77777777" w:rsidR="007E3ACA" w:rsidRPr="007E3ACA" w:rsidRDefault="007E3ACA" w:rsidP="007E3ACA">
            <w:pPr>
              <w:spacing w:after="160" w:line="259" w:lineRule="auto"/>
              <w:jc w:val="both"/>
              <w:rPr>
                <w:color w:val="000000"/>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D78E58" w14:textId="77777777" w:rsidR="007E3ACA" w:rsidRPr="007E3ACA" w:rsidRDefault="007E3ACA" w:rsidP="007E3ACA">
            <w:pPr>
              <w:spacing w:after="160" w:line="259" w:lineRule="auto"/>
              <w:jc w:val="both"/>
              <w:rPr>
                <w:color w:val="000000"/>
                <w:sz w:val="16"/>
                <w:szCs w:val="16"/>
                <w:lang w:val="es-ES"/>
              </w:rPr>
            </w:pPr>
          </w:p>
        </w:tc>
        <w:tc>
          <w:tcPr>
            <w:tcW w:w="1553" w:type="dxa"/>
            <w:tcBorders>
              <w:top w:val="nil"/>
              <w:left w:val="nil"/>
              <w:bottom w:val="single" w:sz="4" w:space="0" w:color="auto"/>
              <w:right w:val="single" w:sz="4" w:space="0" w:color="auto"/>
            </w:tcBorders>
            <w:vAlign w:val="center"/>
            <w:hideMark/>
          </w:tcPr>
          <w:p w14:paraId="117CA3EF"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R1.</w:t>
            </w:r>
            <w:proofErr w:type="gramStart"/>
            <w:r w:rsidRPr="007E3ACA">
              <w:rPr>
                <w:color w:val="000000"/>
                <w:sz w:val="16"/>
                <w:szCs w:val="16"/>
                <w:lang w:val="es-ES"/>
              </w:rPr>
              <w:t>1.4a.</w:t>
            </w:r>
            <w:proofErr w:type="gramEnd"/>
            <w:r w:rsidRPr="007E3ACA">
              <w:rPr>
                <w:color w:val="000000"/>
                <w:sz w:val="16"/>
                <w:szCs w:val="16"/>
                <w:lang w:val="es-ES"/>
              </w:rPr>
              <w:t xml:space="preserve">_4 </w:t>
            </w:r>
            <w:proofErr w:type="spellStart"/>
            <w:r w:rsidRPr="007E3ACA">
              <w:rPr>
                <w:color w:val="000000"/>
                <w:sz w:val="16"/>
                <w:szCs w:val="16"/>
                <w:lang w:val="es-ES"/>
              </w:rPr>
              <w:t>By</w:t>
            </w:r>
            <w:proofErr w:type="spellEnd"/>
            <w:r w:rsidRPr="007E3ACA">
              <w:rPr>
                <w:color w:val="000000"/>
                <w:sz w:val="16"/>
                <w:szCs w:val="16"/>
                <w:lang w:val="es-ES"/>
              </w:rPr>
              <w:t xml:space="preserve"> 2026*, 80% of </w:t>
            </w:r>
            <w:proofErr w:type="spellStart"/>
            <w:r w:rsidRPr="007E3ACA">
              <w:rPr>
                <w:color w:val="000000"/>
                <w:sz w:val="16"/>
                <w:szCs w:val="16"/>
                <w:lang w:val="es-ES"/>
              </w:rPr>
              <w:t>measures</w:t>
            </w:r>
            <w:proofErr w:type="spellEnd"/>
            <w:r w:rsidRPr="007E3ACA">
              <w:rPr>
                <w:color w:val="000000"/>
                <w:sz w:val="16"/>
                <w:szCs w:val="16"/>
                <w:lang w:val="es-ES"/>
              </w:rPr>
              <w:t xml:space="preserve"> of </w:t>
            </w:r>
            <w:proofErr w:type="spellStart"/>
            <w:r w:rsidRPr="007E3ACA">
              <w:rPr>
                <w:color w:val="000000"/>
                <w:sz w:val="16"/>
                <w:szCs w:val="16"/>
                <w:lang w:val="es-ES"/>
              </w:rPr>
              <w:t>ammonia</w:t>
            </w:r>
            <w:proofErr w:type="spellEnd"/>
            <w:r w:rsidRPr="007E3ACA">
              <w:rPr>
                <w:color w:val="000000"/>
                <w:sz w:val="16"/>
                <w:szCs w:val="16"/>
                <w:lang w:val="es-ES"/>
              </w:rPr>
              <w:t xml:space="preserve"> </w:t>
            </w:r>
            <w:proofErr w:type="spellStart"/>
            <w:r w:rsidRPr="007E3ACA">
              <w:rPr>
                <w:color w:val="000000"/>
                <w:sz w:val="16"/>
                <w:szCs w:val="16"/>
                <w:lang w:val="es-ES"/>
              </w:rPr>
              <w:t>will</w:t>
            </w:r>
            <w:proofErr w:type="spellEnd"/>
            <w:r w:rsidRPr="007E3ACA">
              <w:rPr>
                <w:color w:val="000000"/>
                <w:sz w:val="16"/>
                <w:szCs w:val="16"/>
                <w:lang w:val="es-ES"/>
              </w:rPr>
              <w:t xml:space="preserve"> </w:t>
            </w:r>
            <w:proofErr w:type="spellStart"/>
            <w:r w:rsidRPr="007E3ACA">
              <w:rPr>
                <w:color w:val="000000"/>
                <w:sz w:val="16"/>
                <w:szCs w:val="16"/>
                <w:lang w:val="es-ES"/>
              </w:rPr>
              <w:t>fall</w:t>
            </w:r>
            <w:proofErr w:type="spellEnd"/>
            <w:r w:rsidRPr="007E3ACA">
              <w:rPr>
                <w:color w:val="000000"/>
                <w:sz w:val="16"/>
                <w:szCs w:val="16"/>
                <w:lang w:val="es-ES"/>
              </w:rPr>
              <w:t xml:space="preserve"> </w:t>
            </w:r>
            <w:proofErr w:type="spellStart"/>
            <w:r w:rsidRPr="007E3ACA">
              <w:rPr>
                <w:color w:val="000000"/>
                <w:sz w:val="16"/>
                <w:szCs w:val="16"/>
                <w:lang w:val="es-ES"/>
              </w:rPr>
              <w:lastRenderedPageBreak/>
              <w:t>within</w:t>
            </w:r>
            <w:proofErr w:type="spellEnd"/>
            <w:r w:rsidRPr="007E3ACA">
              <w:rPr>
                <w:color w:val="000000"/>
                <w:sz w:val="16"/>
                <w:szCs w:val="16"/>
                <w:lang w:val="es-ES"/>
              </w:rPr>
              <w:t xml:space="preserve"> </w:t>
            </w:r>
            <w:proofErr w:type="spellStart"/>
            <w:r w:rsidRPr="007E3ACA">
              <w:rPr>
                <w:color w:val="000000"/>
                <w:sz w:val="16"/>
                <w:szCs w:val="16"/>
                <w:lang w:val="es-ES"/>
              </w:rPr>
              <w:t>drinking</w:t>
            </w:r>
            <w:proofErr w:type="spellEnd"/>
            <w:r w:rsidRPr="007E3ACA">
              <w:rPr>
                <w:color w:val="000000"/>
                <w:sz w:val="16"/>
                <w:szCs w:val="16"/>
                <w:lang w:val="es-ES"/>
              </w:rPr>
              <w:t xml:space="preserve"> </w:t>
            </w:r>
            <w:proofErr w:type="spellStart"/>
            <w:r w:rsidRPr="007E3ACA">
              <w:rPr>
                <w:color w:val="000000"/>
                <w:sz w:val="16"/>
                <w:szCs w:val="16"/>
                <w:lang w:val="es-ES"/>
              </w:rPr>
              <w:t>water</w:t>
            </w:r>
            <w:proofErr w:type="spellEnd"/>
            <w:r w:rsidRPr="007E3ACA">
              <w:rPr>
                <w:color w:val="000000"/>
                <w:sz w:val="16"/>
                <w:szCs w:val="16"/>
                <w:lang w:val="es-ES"/>
              </w:rPr>
              <w:t xml:space="preserve"> </w:t>
            </w:r>
            <w:proofErr w:type="spellStart"/>
            <w:r w:rsidRPr="007E3ACA">
              <w:rPr>
                <w:color w:val="000000"/>
                <w:sz w:val="16"/>
                <w:szCs w:val="16"/>
                <w:lang w:val="es-ES"/>
              </w:rPr>
              <w:t>standards</w:t>
            </w:r>
            <w:proofErr w:type="spellEnd"/>
          </w:p>
        </w:tc>
        <w:tc>
          <w:tcPr>
            <w:tcW w:w="1882" w:type="dxa"/>
            <w:tcBorders>
              <w:top w:val="nil"/>
              <w:left w:val="nil"/>
              <w:bottom w:val="single" w:sz="4" w:space="0" w:color="auto"/>
              <w:right w:val="single" w:sz="4" w:space="0" w:color="auto"/>
            </w:tcBorders>
            <w:vAlign w:val="center"/>
            <w:hideMark/>
          </w:tcPr>
          <w:p w14:paraId="75A9B2C1"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lastRenderedPageBreak/>
              <w:t> </w:t>
            </w:r>
          </w:p>
        </w:tc>
        <w:tc>
          <w:tcPr>
            <w:tcW w:w="1553" w:type="dxa"/>
            <w:tcBorders>
              <w:top w:val="nil"/>
              <w:left w:val="nil"/>
              <w:bottom w:val="single" w:sz="4" w:space="0" w:color="auto"/>
              <w:right w:val="single" w:sz="4" w:space="0" w:color="auto"/>
            </w:tcBorders>
            <w:vAlign w:val="center"/>
            <w:hideMark/>
          </w:tcPr>
          <w:p w14:paraId="0A3B9964" w14:textId="77777777" w:rsidR="007E3ACA" w:rsidRPr="007E3ACA" w:rsidRDefault="007E3ACA" w:rsidP="007E3ACA">
            <w:pPr>
              <w:spacing w:after="160" w:line="259" w:lineRule="auto"/>
              <w:jc w:val="both"/>
              <w:rPr>
                <w:color w:val="000000"/>
                <w:sz w:val="16"/>
                <w:szCs w:val="16"/>
                <w:lang w:val="fr-BE"/>
              </w:rPr>
            </w:pPr>
            <w:r w:rsidRPr="007E3ACA">
              <w:rPr>
                <w:color w:val="000000"/>
                <w:sz w:val="16"/>
                <w:szCs w:val="16"/>
                <w:lang w:val="fr-BE"/>
              </w:rPr>
              <w:t>Fiji – 100%</w:t>
            </w:r>
            <w:r w:rsidRPr="007E3ACA">
              <w:rPr>
                <w:color w:val="000000"/>
                <w:sz w:val="16"/>
                <w:szCs w:val="16"/>
                <w:lang w:val="fr-BE"/>
              </w:rPr>
              <w:br/>
              <w:t xml:space="preserve">PNG – TBD </w:t>
            </w:r>
            <w:r w:rsidRPr="007E3ACA">
              <w:rPr>
                <w:color w:val="000000"/>
                <w:sz w:val="16"/>
                <w:szCs w:val="16"/>
                <w:lang w:val="fr-BE"/>
              </w:rPr>
              <w:br/>
              <w:t xml:space="preserve">SI – TBD </w:t>
            </w:r>
          </w:p>
        </w:tc>
        <w:tc>
          <w:tcPr>
            <w:tcW w:w="1553" w:type="dxa"/>
            <w:tcBorders>
              <w:top w:val="nil"/>
              <w:left w:val="nil"/>
              <w:bottom w:val="single" w:sz="4" w:space="0" w:color="auto"/>
              <w:right w:val="single" w:sz="4" w:space="0" w:color="auto"/>
            </w:tcBorders>
            <w:vAlign w:val="center"/>
            <w:hideMark/>
          </w:tcPr>
          <w:p w14:paraId="2B784DCC"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80% of </w:t>
            </w:r>
            <w:proofErr w:type="spellStart"/>
            <w:r w:rsidRPr="007E3ACA">
              <w:rPr>
                <w:color w:val="000000"/>
                <w:sz w:val="16"/>
                <w:szCs w:val="16"/>
                <w:lang w:val="es-ES"/>
              </w:rPr>
              <w:t>measures</w:t>
            </w:r>
            <w:proofErr w:type="spellEnd"/>
            <w:r w:rsidRPr="007E3ACA">
              <w:rPr>
                <w:color w:val="000000"/>
                <w:sz w:val="16"/>
                <w:szCs w:val="16"/>
                <w:lang w:val="es-ES"/>
              </w:rPr>
              <w:t xml:space="preserve"> </w:t>
            </w:r>
            <w:proofErr w:type="spellStart"/>
            <w:r w:rsidRPr="007E3ACA">
              <w:rPr>
                <w:color w:val="000000"/>
                <w:sz w:val="16"/>
                <w:szCs w:val="16"/>
                <w:lang w:val="es-ES"/>
              </w:rPr>
              <w:t>fall</w:t>
            </w:r>
            <w:proofErr w:type="spellEnd"/>
            <w:r w:rsidRPr="007E3ACA">
              <w:rPr>
                <w:color w:val="000000"/>
                <w:sz w:val="16"/>
                <w:szCs w:val="16"/>
                <w:lang w:val="es-ES"/>
              </w:rPr>
              <w:t xml:space="preserve"> </w:t>
            </w:r>
            <w:proofErr w:type="spellStart"/>
            <w:proofErr w:type="gramStart"/>
            <w:r w:rsidRPr="007E3ACA">
              <w:rPr>
                <w:color w:val="000000"/>
                <w:sz w:val="16"/>
                <w:szCs w:val="16"/>
                <w:lang w:val="es-ES"/>
              </w:rPr>
              <w:t>within</w:t>
            </w:r>
            <w:proofErr w:type="spellEnd"/>
            <w:r w:rsidRPr="007E3ACA">
              <w:rPr>
                <w:color w:val="000000"/>
                <w:sz w:val="16"/>
                <w:szCs w:val="16"/>
                <w:lang w:val="es-ES"/>
              </w:rPr>
              <w:t xml:space="preserve">  </w:t>
            </w:r>
            <w:proofErr w:type="spellStart"/>
            <w:r w:rsidRPr="007E3ACA">
              <w:rPr>
                <w:color w:val="000000"/>
                <w:sz w:val="16"/>
                <w:szCs w:val="16"/>
                <w:lang w:val="es-ES"/>
              </w:rPr>
              <w:t>drinking</w:t>
            </w:r>
            <w:proofErr w:type="spellEnd"/>
            <w:proofErr w:type="gramEnd"/>
            <w:r w:rsidRPr="007E3ACA">
              <w:rPr>
                <w:color w:val="000000"/>
                <w:sz w:val="16"/>
                <w:szCs w:val="16"/>
                <w:lang w:val="es-ES"/>
              </w:rPr>
              <w:t xml:space="preserve"> </w:t>
            </w:r>
            <w:proofErr w:type="spellStart"/>
            <w:r w:rsidRPr="007E3ACA">
              <w:rPr>
                <w:color w:val="000000"/>
                <w:sz w:val="16"/>
                <w:szCs w:val="16"/>
                <w:lang w:val="es-ES"/>
              </w:rPr>
              <w:t>water</w:t>
            </w:r>
            <w:proofErr w:type="spellEnd"/>
            <w:r w:rsidRPr="007E3ACA">
              <w:rPr>
                <w:color w:val="000000"/>
                <w:sz w:val="16"/>
                <w:szCs w:val="16"/>
                <w:lang w:val="es-ES"/>
              </w:rPr>
              <w:t xml:space="preserve"> </w:t>
            </w:r>
            <w:proofErr w:type="spellStart"/>
            <w:r w:rsidRPr="007E3ACA">
              <w:rPr>
                <w:color w:val="000000"/>
                <w:sz w:val="16"/>
                <w:szCs w:val="16"/>
                <w:lang w:val="es-ES"/>
              </w:rPr>
              <w:t>standards</w:t>
            </w:r>
            <w:proofErr w:type="spellEnd"/>
            <w:r w:rsidRPr="007E3ACA">
              <w:rPr>
                <w:color w:val="000000"/>
                <w:sz w:val="16"/>
                <w:szCs w:val="16"/>
                <w:lang w:val="es-ES"/>
              </w:rPr>
              <w:t xml:space="preserve"> </w:t>
            </w:r>
          </w:p>
        </w:tc>
        <w:tc>
          <w:tcPr>
            <w:tcW w:w="1553" w:type="dxa"/>
            <w:tcBorders>
              <w:top w:val="nil"/>
              <w:left w:val="nil"/>
              <w:bottom w:val="single" w:sz="4" w:space="0" w:color="auto"/>
              <w:right w:val="single" w:sz="4" w:space="0" w:color="auto"/>
            </w:tcBorders>
            <w:vAlign w:val="center"/>
            <w:hideMark/>
          </w:tcPr>
          <w:p w14:paraId="414D54FD" w14:textId="77777777" w:rsidR="007E3ACA" w:rsidRPr="007E3ACA" w:rsidRDefault="007E3ACA" w:rsidP="007E3ACA">
            <w:pPr>
              <w:spacing w:after="160" w:line="259" w:lineRule="auto"/>
              <w:jc w:val="both"/>
              <w:rPr>
                <w:color w:val="000000"/>
                <w:sz w:val="16"/>
                <w:szCs w:val="16"/>
                <w:lang w:val="fr-BE"/>
              </w:rPr>
            </w:pPr>
            <w:r w:rsidRPr="007E3ACA">
              <w:rPr>
                <w:color w:val="000000"/>
                <w:sz w:val="16"/>
                <w:szCs w:val="16"/>
                <w:lang w:val="fr-BE"/>
              </w:rPr>
              <w:t>Fiji – 100%</w:t>
            </w:r>
            <w:r w:rsidRPr="007E3ACA">
              <w:rPr>
                <w:color w:val="000000"/>
                <w:sz w:val="16"/>
                <w:szCs w:val="16"/>
                <w:lang w:val="fr-BE"/>
              </w:rPr>
              <w:br/>
              <w:t xml:space="preserve">PNG – TBD </w:t>
            </w:r>
            <w:r w:rsidRPr="007E3ACA">
              <w:rPr>
                <w:color w:val="000000"/>
                <w:sz w:val="16"/>
                <w:szCs w:val="16"/>
                <w:lang w:val="fr-BE"/>
              </w:rPr>
              <w:br/>
              <w:t xml:space="preserve">SI – TBD </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4EC24B7F" w14:textId="77777777" w:rsidR="007E3ACA" w:rsidRPr="007E3ACA" w:rsidRDefault="007E3ACA" w:rsidP="007E3ACA">
            <w:pPr>
              <w:spacing w:after="160" w:line="259" w:lineRule="auto"/>
              <w:jc w:val="both"/>
              <w:rPr>
                <w:color w:val="000000"/>
                <w:sz w:val="16"/>
                <w:szCs w:val="16"/>
                <w:lang w:val="fr-BE"/>
              </w:rPr>
            </w:pPr>
            <w:proofErr w:type="spellStart"/>
            <w:r w:rsidRPr="007E3ACA">
              <w:rPr>
                <w:color w:val="000000"/>
                <w:sz w:val="16"/>
                <w:szCs w:val="16"/>
                <w:lang w:val="es-ES"/>
              </w:rPr>
              <w:t>Fiji</w:t>
            </w:r>
            <w:proofErr w:type="spellEnd"/>
            <w:r w:rsidRPr="007E3ACA">
              <w:rPr>
                <w:color w:val="000000"/>
                <w:sz w:val="16"/>
                <w:szCs w:val="16"/>
                <w:lang w:val="es-ES"/>
              </w:rPr>
              <w:t xml:space="preserve"> – 98%</w:t>
            </w:r>
            <w:r w:rsidRPr="007E3ACA">
              <w:rPr>
                <w:color w:val="000000"/>
                <w:sz w:val="16"/>
                <w:szCs w:val="16"/>
                <w:lang w:val="es-ES"/>
              </w:rPr>
              <w:br/>
              <w:t>PNG – 100%</w:t>
            </w:r>
            <w:r w:rsidRPr="007E3ACA">
              <w:rPr>
                <w:color w:val="000000"/>
                <w:sz w:val="16"/>
                <w:szCs w:val="16"/>
                <w:lang w:val="es-ES"/>
              </w:rPr>
              <w:br/>
              <w:t>SI – 100%</w:t>
            </w:r>
          </w:p>
        </w:tc>
        <w:tc>
          <w:tcPr>
            <w:tcW w:w="1514" w:type="dxa"/>
            <w:tcBorders>
              <w:top w:val="nil"/>
              <w:left w:val="nil"/>
              <w:bottom w:val="single" w:sz="4" w:space="0" w:color="auto"/>
              <w:right w:val="single" w:sz="4" w:space="0" w:color="auto"/>
            </w:tcBorders>
            <w:vAlign w:val="center"/>
            <w:hideMark/>
          </w:tcPr>
          <w:p w14:paraId="0ED71BF5"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Drinking</w:t>
            </w:r>
            <w:proofErr w:type="spellEnd"/>
            <w:r w:rsidRPr="007E3ACA">
              <w:rPr>
                <w:color w:val="000000"/>
                <w:sz w:val="16"/>
                <w:szCs w:val="16"/>
                <w:lang w:val="es-ES"/>
              </w:rPr>
              <w:t xml:space="preserve"> </w:t>
            </w:r>
            <w:proofErr w:type="spellStart"/>
            <w:r w:rsidRPr="007E3ACA">
              <w:rPr>
                <w:color w:val="000000"/>
                <w:sz w:val="16"/>
                <w:szCs w:val="16"/>
                <w:lang w:val="es-ES"/>
              </w:rPr>
              <w:t>water</w:t>
            </w:r>
            <w:proofErr w:type="spellEnd"/>
            <w:r w:rsidRPr="007E3ACA">
              <w:rPr>
                <w:color w:val="000000"/>
                <w:sz w:val="16"/>
                <w:szCs w:val="16"/>
                <w:lang w:val="es-ES"/>
              </w:rPr>
              <w:t xml:space="preserve"> </w:t>
            </w:r>
            <w:proofErr w:type="spellStart"/>
            <w:r w:rsidRPr="007E3ACA">
              <w:rPr>
                <w:color w:val="000000"/>
                <w:sz w:val="16"/>
                <w:szCs w:val="16"/>
                <w:lang w:val="es-ES"/>
              </w:rPr>
              <w:t>quality</w:t>
            </w:r>
            <w:proofErr w:type="spellEnd"/>
            <w:r w:rsidRPr="007E3ACA">
              <w:rPr>
                <w:color w:val="000000"/>
                <w:sz w:val="16"/>
                <w:szCs w:val="16"/>
                <w:lang w:val="es-ES"/>
              </w:rPr>
              <w:t xml:space="preserve"> and </w:t>
            </w:r>
            <w:proofErr w:type="spellStart"/>
            <w:r w:rsidRPr="007E3ACA">
              <w:rPr>
                <w:color w:val="000000"/>
                <w:sz w:val="16"/>
                <w:szCs w:val="16"/>
                <w:lang w:val="es-ES"/>
              </w:rPr>
              <w:t>microbiology</w:t>
            </w:r>
            <w:proofErr w:type="spellEnd"/>
            <w:r w:rsidRPr="007E3ACA">
              <w:rPr>
                <w:color w:val="000000"/>
                <w:sz w:val="16"/>
                <w:szCs w:val="16"/>
                <w:lang w:val="es-ES"/>
              </w:rPr>
              <w:t xml:space="preserve"> </w:t>
            </w:r>
            <w:proofErr w:type="spellStart"/>
            <w:r w:rsidRPr="007E3ACA">
              <w:rPr>
                <w:color w:val="000000"/>
                <w:sz w:val="16"/>
                <w:szCs w:val="16"/>
                <w:lang w:val="es-ES"/>
              </w:rPr>
              <w:t>samples</w:t>
            </w:r>
            <w:proofErr w:type="spellEnd"/>
            <w:r w:rsidRPr="007E3ACA">
              <w:rPr>
                <w:color w:val="000000"/>
                <w:sz w:val="16"/>
                <w:szCs w:val="16"/>
                <w:lang w:val="es-ES"/>
              </w:rPr>
              <w:t xml:space="preserve"> </w:t>
            </w:r>
            <w:proofErr w:type="spellStart"/>
            <w:r w:rsidRPr="007E3ACA">
              <w:rPr>
                <w:color w:val="000000"/>
                <w:sz w:val="16"/>
                <w:szCs w:val="16"/>
                <w:lang w:val="es-ES"/>
              </w:rPr>
              <w:t>taken</w:t>
            </w:r>
            <w:proofErr w:type="spellEnd"/>
            <w:r w:rsidRPr="007E3ACA">
              <w:rPr>
                <w:color w:val="000000"/>
                <w:sz w:val="16"/>
                <w:szCs w:val="16"/>
                <w:lang w:val="es-ES"/>
              </w:rPr>
              <w:t xml:space="preserve"> </w:t>
            </w:r>
            <w:proofErr w:type="spellStart"/>
            <w:r w:rsidRPr="007E3ACA">
              <w:rPr>
                <w:color w:val="000000"/>
                <w:sz w:val="16"/>
                <w:szCs w:val="16"/>
                <w:lang w:val="es-ES"/>
              </w:rPr>
              <w:lastRenderedPageBreak/>
              <w:t>during</w:t>
            </w:r>
            <w:proofErr w:type="spellEnd"/>
            <w:r w:rsidRPr="007E3ACA">
              <w:rPr>
                <w:color w:val="000000"/>
                <w:sz w:val="16"/>
                <w:szCs w:val="16"/>
                <w:lang w:val="es-ES"/>
              </w:rPr>
              <w:t xml:space="preserve"> </w:t>
            </w:r>
            <w:proofErr w:type="spellStart"/>
            <w:r w:rsidRPr="007E3ACA">
              <w:rPr>
                <w:color w:val="000000"/>
                <w:sz w:val="16"/>
                <w:szCs w:val="16"/>
                <w:lang w:val="es-ES"/>
              </w:rPr>
              <w:t>first</w:t>
            </w:r>
            <w:proofErr w:type="spellEnd"/>
            <w:r w:rsidRPr="007E3ACA">
              <w:rPr>
                <w:color w:val="000000"/>
                <w:sz w:val="16"/>
                <w:szCs w:val="16"/>
                <w:lang w:val="es-ES"/>
              </w:rPr>
              <w:t xml:space="preserve"> and final </w:t>
            </w:r>
            <w:proofErr w:type="spellStart"/>
            <w:r w:rsidRPr="007E3ACA">
              <w:rPr>
                <w:color w:val="000000"/>
                <w:sz w:val="16"/>
                <w:szCs w:val="16"/>
                <w:lang w:val="es-ES"/>
              </w:rPr>
              <w:t>six</w:t>
            </w:r>
            <w:proofErr w:type="spellEnd"/>
            <w:r w:rsidRPr="007E3ACA">
              <w:rPr>
                <w:color w:val="000000"/>
                <w:sz w:val="16"/>
                <w:szCs w:val="16"/>
                <w:lang w:val="es-ES"/>
              </w:rPr>
              <w:t xml:space="preserve"> </w:t>
            </w:r>
            <w:proofErr w:type="spellStart"/>
            <w:r w:rsidRPr="007E3ACA">
              <w:rPr>
                <w:color w:val="000000"/>
                <w:sz w:val="16"/>
                <w:szCs w:val="16"/>
                <w:lang w:val="es-ES"/>
              </w:rPr>
              <w:t>months</w:t>
            </w:r>
            <w:proofErr w:type="spellEnd"/>
            <w:r w:rsidRPr="007E3ACA">
              <w:rPr>
                <w:color w:val="000000"/>
                <w:sz w:val="16"/>
                <w:szCs w:val="16"/>
                <w:lang w:val="es-ES"/>
              </w:rPr>
              <w:t xml:space="preserve"> of </w:t>
            </w:r>
            <w:proofErr w:type="spellStart"/>
            <w:r w:rsidRPr="007E3ACA">
              <w:rPr>
                <w:color w:val="000000"/>
                <w:sz w:val="16"/>
                <w:szCs w:val="16"/>
                <w:lang w:val="es-ES"/>
              </w:rPr>
              <w:t>project</w:t>
            </w:r>
            <w:proofErr w:type="spellEnd"/>
            <w:r w:rsidRPr="007E3ACA">
              <w:rPr>
                <w:color w:val="000000"/>
                <w:sz w:val="16"/>
                <w:szCs w:val="16"/>
                <w:lang w:val="es-ES"/>
              </w:rPr>
              <w:t xml:space="preserve"> </w:t>
            </w:r>
          </w:p>
        </w:tc>
        <w:tc>
          <w:tcPr>
            <w:tcW w:w="1150" w:type="dxa"/>
            <w:tcBorders>
              <w:top w:val="nil"/>
              <w:left w:val="nil"/>
              <w:bottom w:val="single" w:sz="4" w:space="0" w:color="auto"/>
              <w:right w:val="single" w:sz="4" w:space="0" w:color="auto"/>
            </w:tcBorders>
            <w:shd w:val="clear" w:color="auto" w:fill="FFFFFF" w:themeFill="background1"/>
            <w:vAlign w:val="bottom"/>
          </w:tcPr>
          <w:p w14:paraId="6D585128" w14:textId="77777777" w:rsidR="007E3ACA" w:rsidRPr="007E3ACA" w:rsidRDefault="007E3ACA" w:rsidP="007E3ACA">
            <w:pPr>
              <w:spacing w:after="160" w:line="259" w:lineRule="auto"/>
              <w:jc w:val="both"/>
              <w:rPr>
                <w:color w:val="000000"/>
                <w:sz w:val="16"/>
                <w:szCs w:val="16"/>
                <w:lang w:val="es-ES"/>
              </w:rPr>
            </w:pPr>
          </w:p>
        </w:tc>
      </w:tr>
      <w:tr w:rsidR="007E3ACA" w:rsidRPr="00D0326D" w14:paraId="3266A8FE"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3B39330C" w14:textId="77777777" w:rsidR="007E3ACA" w:rsidRPr="007E3ACA" w:rsidRDefault="007E3ACA" w:rsidP="007E3ACA">
            <w:pPr>
              <w:spacing w:after="160" w:line="259" w:lineRule="auto"/>
              <w:jc w:val="both"/>
              <w:rPr>
                <w:color w:val="000000"/>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6832E5" w14:textId="77777777" w:rsidR="007E3ACA" w:rsidRPr="007E3ACA" w:rsidRDefault="007E3ACA" w:rsidP="007E3ACA">
            <w:pPr>
              <w:spacing w:after="160" w:line="259" w:lineRule="auto"/>
              <w:jc w:val="both"/>
              <w:rPr>
                <w:color w:val="000000"/>
                <w:sz w:val="16"/>
                <w:szCs w:val="16"/>
                <w:lang w:val="es-ES"/>
              </w:rPr>
            </w:pPr>
          </w:p>
        </w:tc>
        <w:tc>
          <w:tcPr>
            <w:tcW w:w="1553" w:type="dxa"/>
            <w:tcBorders>
              <w:top w:val="nil"/>
              <w:left w:val="nil"/>
              <w:bottom w:val="single" w:sz="4" w:space="0" w:color="auto"/>
              <w:right w:val="single" w:sz="4" w:space="0" w:color="auto"/>
            </w:tcBorders>
            <w:vAlign w:val="center"/>
            <w:hideMark/>
          </w:tcPr>
          <w:p w14:paraId="6475455E"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R1.</w:t>
            </w:r>
            <w:proofErr w:type="gramStart"/>
            <w:r w:rsidRPr="007E3ACA">
              <w:rPr>
                <w:color w:val="000000"/>
                <w:sz w:val="16"/>
                <w:szCs w:val="16"/>
                <w:lang w:val="es-ES"/>
              </w:rPr>
              <w:t>1.4a.</w:t>
            </w:r>
            <w:proofErr w:type="gramEnd"/>
            <w:r w:rsidRPr="007E3ACA">
              <w:rPr>
                <w:color w:val="000000"/>
                <w:sz w:val="16"/>
                <w:szCs w:val="16"/>
                <w:lang w:val="es-ES"/>
              </w:rPr>
              <w:t xml:space="preserve">_5 </w:t>
            </w:r>
            <w:proofErr w:type="spellStart"/>
            <w:r w:rsidRPr="007E3ACA">
              <w:rPr>
                <w:color w:val="000000"/>
                <w:sz w:val="16"/>
                <w:szCs w:val="16"/>
                <w:lang w:val="es-ES"/>
              </w:rPr>
              <w:t>By</w:t>
            </w:r>
            <w:proofErr w:type="spellEnd"/>
            <w:r w:rsidRPr="007E3ACA">
              <w:rPr>
                <w:color w:val="000000"/>
                <w:sz w:val="16"/>
                <w:szCs w:val="16"/>
                <w:lang w:val="es-ES"/>
              </w:rPr>
              <w:t xml:space="preserve"> 2026*, 80% of </w:t>
            </w:r>
            <w:proofErr w:type="spellStart"/>
            <w:r w:rsidRPr="007E3ACA">
              <w:rPr>
                <w:color w:val="000000"/>
                <w:sz w:val="16"/>
                <w:szCs w:val="16"/>
                <w:lang w:val="es-ES"/>
              </w:rPr>
              <w:t>measures</w:t>
            </w:r>
            <w:proofErr w:type="spellEnd"/>
            <w:r w:rsidRPr="007E3ACA">
              <w:rPr>
                <w:color w:val="000000"/>
                <w:sz w:val="16"/>
                <w:szCs w:val="16"/>
                <w:lang w:val="es-ES"/>
              </w:rPr>
              <w:t xml:space="preserve"> of </w:t>
            </w:r>
            <w:proofErr w:type="spellStart"/>
            <w:r w:rsidRPr="007E3ACA">
              <w:rPr>
                <w:i/>
                <w:iCs/>
                <w:color w:val="000000"/>
                <w:sz w:val="16"/>
                <w:szCs w:val="16"/>
                <w:lang w:val="es-ES"/>
              </w:rPr>
              <w:t>E.coli</w:t>
            </w:r>
            <w:proofErr w:type="spellEnd"/>
            <w:r w:rsidRPr="007E3ACA">
              <w:rPr>
                <w:color w:val="000000"/>
                <w:sz w:val="16"/>
                <w:szCs w:val="16"/>
                <w:lang w:val="es-ES"/>
              </w:rPr>
              <w:t xml:space="preserve"> </w:t>
            </w:r>
            <w:proofErr w:type="spellStart"/>
            <w:r w:rsidRPr="007E3ACA">
              <w:rPr>
                <w:color w:val="000000"/>
                <w:sz w:val="16"/>
                <w:szCs w:val="16"/>
                <w:lang w:val="es-ES"/>
              </w:rPr>
              <w:t>will</w:t>
            </w:r>
            <w:proofErr w:type="spellEnd"/>
            <w:r w:rsidRPr="007E3ACA">
              <w:rPr>
                <w:color w:val="000000"/>
                <w:sz w:val="16"/>
                <w:szCs w:val="16"/>
                <w:lang w:val="es-ES"/>
              </w:rPr>
              <w:t xml:space="preserve"> </w:t>
            </w:r>
            <w:proofErr w:type="spellStart"/>
            <w:r w:rsidRPr="007E3ACA">
              <w:rPr>
                <w:color w:val="000000"/>
                <w:sz w:val="16"/>
                <w:szCs w:val="16"/>
                <w:lang w:val="es-ES"/>
              </w:rPr>
              <w:t>fall</w:t>
            </w:r>
            <w:proofErr w:type="spellEnd"/>
            <w:r w:rsidRPr="007E3ACA">
              <w:rPr>
                <w:color w:val="000000"/>
                <w:sz w:val="16"/>
                <w:szCs w:val="16"/>
                <w:lang w:val="es-ES"/>
              </w:rPr>
              <w:t xml:space="preserve"> </w:t>
            </w:r>
            <w:proofErr w:type="spellStart"/>
            <w:r w:rsidRPr="007E3ACA">
              <w:rPr>
                <w:color w:val="000000"/>
                <w:sz w:val="16"/>
                <w:szCs w:val="16"/>
                <w:lang w:val="es-ES"/>
              </w:rPr>
              <w:t>within</w:t>
            </w:r>
            <w:proofErr w:type="spellEnd"/>
            <w:r w:rsidRPr="007E3ACA">
              <w:rPr>
                <w:color w:val="000000"/>
                <w:sz w:val="16"/>
                <w:szCs w:val="16"/>
                <w:lang w:val="es-ES"/>
              </w:rPr>
              <w:t xml:space="preserve"> </w:t>
            </w:r>
            <w:proofErr w:type="spellStart"/>
            <w:r w:rsidRPr="007E3ACA">
              <w:rPr>
                <w:color w:val="000000"/>
                <w:sz w:val="16"/>
                <w:szCs w:val="16"/>
                <w:lang w:val="es-ES"/>
              </w:rPr>
              <w:t>drinking</w:t>
            </w:r>
            <w:proofErr w:type="spellEnd"/>
            <w:r w:rsidRPr="007E3ACA">
              <w:rPr>
                <w:color w:val="000000"/>
                <w:sz w:val="16"/>
                <w:szCs w:val="16"/>
                <w:lang w:val="es-ES"/>
              </w:rPr>
              <w:t xml:space="preserve"> </w:t>
            </w:r>
            <w:proofErr w:type="spellStart"/>
            <w:r w:rsidRPr="007E3ACA">
              <w:rPr>
                <w:color w:val="000000"/>
                <w:sz w:val="16"/>
                <w:szCs w:val="16"/>
                <w:lang w:val="es-ES"/>
              </w:rPr>
              <w:t>water</w:t>
            </w:r>
            <w:proofErr w:type="spellEnd"/>
            <w:r w:rsidRPr="007E3ACA">
              <w:rPr>
                <w:color w:val="000000"/>
                <w:sz w:val="16"/>
                <w:szCs w:val="16"/>
                <w:lang w:val="es-ES"/>
              </w:rPr>
              <w:t xml:space="preserve"> </w:t>
            </w:r>
            <w:proofErr w:type="spellStart"/>
            <w:r w:rsidRPr="007E3ACA">
              <w:rPr>
                <w:color w:val="000000"/>
                <w:sz w:val="16"/>
                <w:szCs w:val="16"/>
                <w:lang w:val="es-ES"/>
              </w:rPr>
              <w:t>standards</w:t>
            </w:r>
            <w:proofErr w:type="spellEnd"/>
          </w:p>
        </w:tc>
        <w:tc>
          <w:tcPr>
            <w:tcW w:w="1882" w:type="dxa"/>
            <w:tcBorders>
              <w:top w:val="nil"/>
              <w:left w:val="nil"/>
              <w:bottom w:val="single" w:sz="4" w:space="0" w:color="auto"/>
              <w:right w:val="single" w:sz="4" w:space="0" w:color="auto"/>
            </w:tcBorders>
            <w:vAlign w:val="center"/>
            <w:hideMark/>
          </w:tcPr>
          <w:p w14:paraId="01F3209C"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c>
          <w:tcPr>
            <w:tcW w:w="1553" w:type="dxa"/>
            <w:tcBorders>
              <w:top w:val="nil"/>
              <w:left w:val="nil"/>
              <w:bottom w:val="single" w:sz="4" w:space="0" w:color="auto"/>
              <w:right w:val="single" w:sz="4" w:space="0" w:color="auto"/>
            </w:tcBorders>
            <w:vAlign w:val="center"/>
            <w:hideMark/>
          </w:tcPr>
          <w:p w14:paraId="6736C501" w14:textId="77777777" w:rsidR="007E3ACA" w:rsidRPr="007E3ACA" w:rsidRDefault="007E3ACA" w:rsidP="007E3ACA">
            <w:pPr>
              <w:spacing w:after="160" w:line="259" w:lineRule="auto"/>
              <w:jc w:val="both"/>
              <w:rPr>
                <w:color w:val="000000"/>
                <w:sz w:val="16"/>
                <w:szCs w:val="16"/>
                <w:lang w:val="fr-BE"/>
              </w:rPr>
            </w:pPr>
            <w:r w:rsidRPr="007E3ACA">
              <w:rPr>
                <w:color w:val="000000"/>
                <w:sz w:val="16"/>
                <w:szCs w:val="16"/>
                <w:lang w:val="fr-BE"/>
              </w:rPr>
              <w:t>Fiji – 39.4%</w:t>
            </w:r>
            <w:r w:rsidRPr="007E3ACA">
              <w:rPr>
                <w:color w:val="000000"/>
                <w:sz w:val="16"/>
                <w:szCs w:val="16"/>
                <w:lang w:val="fr-BE"/>
              </w:rPr>
              <w:br/>
              <w:t xml:space="preserve">PNG – TBD </w:t>
            </w:r>
            <w:r w:rsidRPr="007E3ACA">
              <w:rPr>
                <w:color w:val="000000"/>
                <w:sz w:val="16"/>
                <w:szCs w:val="16"/>
                <w:lang w:val="fr-BE"/>
              </w:rPr>
              <w:br/>
              <w:t xml:space="preserve">SI – TBD </w:t>
            </w:r>
          </w:p>
        </w:tc>
        <w:tc>
          <w:tcPr>
            <w:tcW w:w="1553" w:type="dxa"/>
            <w:tcBorders>
              <w:top w:val="nil"/>
              <w:left w:val="nil"/>
              <w:bottom w:val="single" w:sz="4" w:space="0" w:color="auto"/>
              <w:right w:val="single" w:sz="4" w:space="0" w:color="auto"/>
            </w:tcBorders>
            <w:vAlign w:val="center"/>
            <w:hideMark/>
          </w:tcPr>
          <w:p w14:paraId="3B30AA62"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80% of </w:t>
            </w:r>
            <w:proofErr w:type="spellStart"/>
            <w:r w:rsidRPr="007E3ACA">
              <w:rPr>
                <w:color w:val="000000"/>
                <w:sz w:val="16"/>
                <w:szCs w:val="16"/>
                <w:lang w:val="es-ES"/>
              </w:rPr>
              <w:t>measures</w:t>
            </w:r>
            <w:proofErr w:type="spellEnd"/>
            <w:r w:rsidRPr="007E3ACA">
              <w:rPr>
                <w:color w:val="000000"/>
                <w:sz w:val="16"/>
                <w:szCs w:val="16"/>
                <w:lang w:val="es-ES"/>
              </w:rPr>
              <w:t xml:space="preserve"> </w:t>
            </w:r>
            <w:proofErr w:type="spellStart"/>
            <w:r w:rsidRPr="007E3ACA">
              <w:rPr>
                <w:color w:val="000000"/>
                <w:sz w:val="16"/>
                <w:szCs w:val="16"/>
                <w:lang w:val="es-ES"/>
              </w:rPr>
              <w:t>fall</w:t>
            </w:r>
            <w:proofErr w:type="spellEnd"/>
            <w:r w:rsidRPr="007E3ACA">
              <w:rPr>
                <w:color w:val="000000"/>
                <w:sz w:val="16"/>
                <w:szCs w:val="16"/>
                <w:lang w:val="es-ES"/>
              </w:rPr>
              <w:t xml:space="preserve"> </w:t>
            </w:r>
            <w:proofErr w:type="spellStart"/>
            <w:proofErr w:type="gramStart"/>
            <w:r w:rsidRPr="007E3ACA">
              <w:rPr>
                <w:color w:val="000000"/>
                <w:sz w:val="16"/>
                <w:szCs w:val="16"/>
                <w:lang w:val="es-ES"/>
              </w:rPr>
              <w:t>within</w:t>
            </w:r>
            <w:proofErr w:type="spellEnd"/>
            <w:r w:rsidRPr="007E3ACA">
              <w:rPr>
                <w:color w:val="000000"/>
                <w:sz w:val="16"/>
                <w:szCs w:val="16"/>
                <w:lang w:val="es-ES"/>
              </w:rPr>
              <w:t xml:space="preserve">  </w:t>
            </w:r>
            <w:proofErr w:type="spellStart"/>
            <w:r w:rsidRPr="007E3ACA">
              <w:rPr>
                <w:color w:val="000000"/>
                <w:sz w:val="16"/>
                <w:szCs w:val="16"/>
                <w:lang w:val="es-ES"/>
              </w:rPr>
              <w:t>drinking</w:t>
            </w:r>
            <w:proofErr w:type="spellEnd"/>
            <w:proofErr w:type="gramEnd"/>
            <w:r w:rsidRPr="007E3ACA">
              <w:rPr>
                <w:color w:val="000000"/>
                <w:sz w:val="16"/>
                <w:szCs w:val="16"/>
                <w:lang w:val="es-ES"/>
              </w:rPr>
              <w:t xml:space="preserve"> </w:t>
            </w:r>
            <w:proofErr w:type="spellStart"/>
            <w:r w:rsidRPr="007E3ACA">
              <w:rPr>
                <w:color w:val="000000"/>
                <w:sz w:val="16"/>
                <w:szCs w:val="16"/>
                <w:lang w:val="es-ES"/>
              </w:rPr>
              <w:t>water</w:t>
            </w:r>
            <w:proofErr w:type="spellEnd"/>
            <w:r w:rsidRPr="007E3ACA">
              <w:rPr>
                <w:color w:val="000000"/>
                <w:sz w:val="16"/>
                <w:szCs w:val="16"/>
                <w:lang w:val="es-ES"/>
              </w:rPr>
              <w:t xml:space="preserve"> </w:t>
            </w:r>
            <w:proofErr w:type="spellStart"/>
            <w:r w:rsidRPr="007E3ACA">
              <w:rPr>
                <w:color w:val="000000"/>
                <w:sz w:val="16"/>
                <w:szCs w:val="16"/>
                <w:lang w:val="es-ES"/>
              </w:rPr>
              <w:t>standards</w:t>
            </w:r>
            <w:proofErr w:type="spellEnd"/>
            <w:r w:rsidRPr="007E3ACA">
              <w:rPr>
                <w:color w:val="000000"/>
                <w:sz w:val="16"/>
                <w:szCs w:val="16"/>
                <w:lang w:val="es-ES"/>
              </w:rPr>
              <w:t xml:space="preserve"> </w:t>
            </w:r>
          </w:p>
        </w:tc>
        <w:tc>
          <w:tcPr>
            <w:tcW w:w="1553" w:type="dxa"/>
            <w:tcBorders>
              <w:top w:val="nil"/>
              <w:left w:val="nil"/>
              <w:bottom w:val="single" w:sz="4" w:space="0" w:color="auto"/>
              <w:right w:val="single" w:sz="4" w:space="0" w:color="auto"/>
            </w:tcBorders>
            <w:vAlign w:val="center"/>
            <w:hideMark/>
          </w:tcPr>
          <w:p w14:paraId="5505351C" w14:textId="77777777" w:rsidR="007E3ACA" w:rsidRPr="007E3ACA" w:rsidRDefault="007E3ACA" w:rsidP="007E3ACA">
            <w:pPr>
              <w:spacing w:after="160" w:line="259" w:lineRule="auto"/>
              <w:jc w:val="both"/>
              <w:rPr>
                <w:color w:val="000000"/>
                <w:sz w:val="16"/>
                <w:szCs w:val="16"/>
                <w:lang w:val="fr-BE"/>
              </w:rPr>
            </w:pPr>
            <w:r w:rsidRPr="007E3ACA">
              <w:rPr>
                <w:color w:val="000000"/>
                <w:sz w:val="16"/>
                <w:szCs w:val="16"/>
                <w:lang w:val="fr-BE"/>
              </w:rPr>
              <w:t>Fiji – 39.4%</w:t>
            </w:r>
            <w:r w:rsidRPr="007E3ACA">
              <w:rPr>
                <w:color w:val="000000"/>
                <w:sz w:val="16"/>
                <w:szCs w:val="16"/>
                <w:lang w:val="fr-BE"/>
              </w:rPr>
              <w:br/>
              <w:t xml:space="preserve">PNG – TBD </w:t>
            </w:r>
            <w:r w:rsidRPr="007E3ACA">
              <w:rPr>
                <w:color w:val="000000"/>
                <w:sz w:val="16"/>
                <w:szCs w:val="16"/>
                <w:lang w:val="fr-BE"/>
              </w:rPr>
              <w:br/>
              <w:t xml:space="preserve">SI – TBD </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36643" w14:textId="77777777" w:rsidR="007E3ACA" w:rsidRPr="007E3ACA" w:rsidRDefault="007E3ACA" w:rsidP="007E3ACA">
            <w:pPr>
              <w:spacing w:after="160" w:line="259" w:lineRule="auto"/>
              <w:jc w:val="both"/>
              <w:rPr>
                <w:color w:val="000000"/>
                <w:sz w:val="16"/>
                <w:szCs w:val="16"/>
                <w:lang w:val="fr-BE"/>
              </w:rPr>
            </w:pPr>
            <w:proofErr w:type="spellStart"/>
            <w:r w:rsidRPr="007E3ACA">
              <w:rPr>
                <w:color w:val="000000"/>
                <w:sz w:val="16"/>
                <w:szCs w:val="16"/>
                <w:lang w:val="es-ES"/>
              </w:rPr>
              <w:t>Fiji</w:t>
            </w:r>
            <w:proofErr w:type="spellEnd"/>
            <w:r w:rsidRPr="007E3ACA">
              <w:rPr>
                <w:color w:val="000000"/>
                <w:sz w:val="16"/>
                <w:szCs w:val="16"/>
                <w:lang w:val="es-ES"/>
              </w:rPr>
              <w:t xml:space="preserve"> – 45%</w:t>
            </w:r>
            <w:r w:rsidRPr="007E3ACA">
              <w:rPr>
                <w:color w:val="000000"/>
                <w:sz w:val="16"/>
                <w:szCs w:val="16"/>
                <w:lang w:val="es-ES"/>
              </w:rPr>
              <w:br/>
              <w:t>PNG – 83%</w:t>
            </w:r>
            <w:r w:rsidRPr="007E3ACA">
              <w:rPr>
                <w:color w:val="000000"/>
                <w:sz w:val="16"/>
                <w:szCs w:val="16"/>
                <w:lang w:val="es-ES"/>
              </w:rPr>
              <w:br/>
              <w:t>SI – 95%</w:t>
            </w:r>
          </w:p>
        </w:tc>
        <w:tc>
          <w:tcPr>
            <w:tcW w:w="1514" w:type="dxa"/>
            <w:tcBorders>
              <w:top w:val="nil"/>
              <w:left w:val="nil"/>
              <w:bottom w:val="single" w:sz="4" w:space="0" w:color="auto"/>
              <w:right w:val="single" w:sz="4" w:space="0" w:color="auto"/>
            </w:tcBorders>
            <w:vAlign w:val="center"/>
            <w:hideMark/>
          </w:tcPr>
          <w:p w14:paraId="2006F22E"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Drinking</w:t>
            </w:r>
            <w:proofErr w:type="spellEnd"/>
            <w:r w:rsidRPr="007E3ACA">
              <w:rPr>
                <w:color w:val="000000"/>
                <w:sz w:val="16"/>
                <w:szCs w:val="16"/>
                <w:lang w:val="es-ES"/>
              </w:rPr>
              <w:t xml:space="preserve"> </w:t>
            </w:r>
            <w:proofErr w:type="spellStart"/>
            <w:r w:rsidRPr="007E3ACA">
              <w:rPr>
                <w:color w:val="000000"/>
                <w:sz w:val="16"/>
                <w:szCs w:val="16"/>
                <w:lang w:val="es-ES"/>
              </w:rPr>
              <w:t>water</w:t>
            </w:r>
            <w:proofErr w:type="spellEnd"/>
            <w:r w:rsidRPr="007E3ACA">
              <w:rPr>
                <w:color w:val="000000"/>
                <w:sz w:val="16"/>
                <w:szCs w:val="16"/>
                <w:lang w:val="es-ES"/>
              </w:rPr>
              <w:t xml:space="preserve"> </w:t>
            </w:r>
            <w:proofErr w:type="spellStart"/>
            <w:r w:rsidRPr="007E3ACA">
              <w:rPr>
                <w:color w:val="000000"/>
                <w:sz w:val="16"/>
                <w:szCs w:val="16"/>
                <w:lang w:val="es-ES"/>
              </w:rPr>
              <w:t>quality</w:t>
            </w:r>
            <w:proofErr w:type="spellEnd"/>
            <w:r w:rsidRPr="007E3ACA">
              <w:rPr>
                <w:color w:val="000000"/>
                <w:sz w:val="16"/>
                <w:szCs w:val="16"/>
                <w:lang w:val="es-ES"/>
              </w:rPr>
              <w:t xml:space="preserve"> and </w:t>
            </w:r>
            <w:proofErr w:type="spellStart"/>
            <w:r w:rsidRPr="007E3ACA">
              <w:rPr>
                <w:color w:val="000000"/>
                <w:sz w:val="16"/>
                <w:szCs w:val="16"/>
                <w:lang w:val="es-ES"/>
              </w:rPr>
              <w:t>microbiology</w:t>
            </w:r>
            <w:proofErr w:type="spellEnd"/>
            <w:r w:rsidRPr="007E3ACA">
              <w:rPr>
                <w:color w:val="000000"/>
                <w:sz w:val="16"/>
                <w:szCs w:val="16"/>
                <w:lang w:val="es-ES"/>
              </w:rPr>
              <w:t xml:space="preserve"> </w:t>
            </w:r>
            <w:proofErr w:type="spellStart"/>
            <w:r w:rsidRPr="007E3ACA">
              <w:rPr>
                <w:color w:val="000000"/>
                <w:sz w:val="16"/>
                <w:szCs w:val="16"/>
                <w:lang w:val="es-ES"/>
              </w:rPr>
              <w:t>samples</w:t>
            </w:r>
            <w:proofErr w:type="spellEnd"/>
            <w:r w:rsidRPr="007E3ACA">
              <w:rPr>
                <w:color w:val="000000"/>
                <w:sz w:val="16"/>
                <w:szCs w:val="16"/>
                <w:lang w:val="es-ES"/>
              </w:rPr>
              <w:t xml:space="preserve"> </w:t>
            </w:r>
            <w:proofErr w:type="spellStart"/>
            <w:r w:rsidRPr="007E3ACA">
              <w:rPr>
                <w:color w:val="000000"/>
                <w:sz w:val="16"/>
                <w:szCs w:val="16"/>
                <w:lang w:val="es-ES"/>
              </w:rPr>
              <w:t>taken</w:t>
            </w:r>
            <w:proofErr w:type="spellEnd"/>
            <w:r w:rsidRPr="007E3ACA">
              <w:rPr>
                <w:color w:val="000000"/>
                <w:sz w:val="16"/>
                <w:szCs w:val="16"/>
                <w:lang w:val="es-ES"/>
              </w:rPr>
              <w:t xml:space="preserve"> </w:t>
            </w:r>
            <w:proofErr w:type="spellStart"/>
            <w:r w:rsidRPr="007E3ACA">
              <w:rPr>
                <w:color w:val="000000"/>
                <w:sz w:val="16"/>
                <w:szCs w:val="16"/>
                <w:lang w:val="es-ES"/>
              </w:rPr>
              <w:t>during</w:t>
            </w:r>
            <w:proofErr w:type="spellEnd"/>
            <w:r w:rsidRPr="007E3ACA">
              <w:rPr>
                <w:color w:val="000000"/>
                <w:sz w:val="16"/>
                <w:szCs w:val="16"/>
                <w:lang w:val="es-ES"/>
              </w:rPr>
              <w:t xml:space="preserve"> </w:t>
            </w:r>
            <w:proofErr w:type="spellStart"/>
            <w:r w:rsidRPr="007E3ACA">
              <w:rPr>
                <w:color w:val="000000"/>
                <w:sz w:val="16"/>
                <w:szCs w:val="16"/>
                <w:lang w:val="es-ES"/>
              </w:rPr>
              <w:t>first</w:t>
            </w:r>
            <w:proofErr w:type="spellEnd"/>
            <w:r w:rsidRPr="007E3ACA">
              <w:rPr>
                <w:color w:val="000000"/>
                <w:sz w:val="16"/>
                <w:szCs w:val="16"/>
                <w:lang w:val="es-ES"/>
              </w:rPr>
              <w:t xml:space="preserve"> and final </w:t>
            </w:r>
            <w:proofErr w:type="spellStart"/>
            <w:r w:rsidRPr="007E3ACA">
              <w:rPr>
                <w:color w:val="000000"/>
                <w:sz w:val="16"/>
                <w:szCs w:val="16"/>
                <w:lang w:val="es-ES"/>
              </w:rPr>
              <w:t>six</w:t>
            </w:r>
            <w:proofErr w:type="spellEnd"/>
            <w:r w:rsidRPr="007E3ACA">
              <w:rPr>
                <w:color w:val="000000"/>
                <w:sz w:val="16"/>
                <w:szCs w:val="16"/>
                <w:lang w:val="es-ES"/>
              </w:rPr>
              <w:t xml:space="preserve"> </w:t>
            </w:r>
            <w:proofErr w:type="spellStart"/>
            <w:r w:rsidRPr="007E3ACA">
              <w:rPr>
                <w:color w:val="000000"/>
                <w:sz w:val="16"/>
                <w:szCs w:val="16"/>
                <w:lang w:val="es-ES"/>
              </w:rPr>
              <w:t>months</w:t>
            </w:r>
            <w:proofErr w:type="spellEnd"/>
            <w:r w:rsidRPr="007E3ACA">
              <w:rPr>
                <w:color w:val="000000"/>
                <w:sz w:val="16"/>
                <w:szCs w:val="16"/>
                <w:lang w:val="es-ES"/>
              </w:rPr>
              <w:t xml:space="preserve"> of </w:t>
            </w:r>
            <w:proofErr w:type="spellStart"/>
            <w:r w:rsidRPr="007E3ACA">
              <w:rPr>
                <w:color w:val="000000"/>
                <w:sz w:val="16"/>
                <w:szCs w:val="16"/>
                <w:lang w:val="es-ES"/>
              </w:rPr>
              <w:t>project</w:t>
            </w:r>
            <w:proofErr w:type="spellEnd"/>
            <w:r w:rsidRPr="007E3ACA">
              <w:rPr>
                <w:color w:val="000000"/>
                <w:sz w:val="16"/>
                <w:szCs w:val="16"/>
                <w:lang w:val="es-ES"/>
              </w:rPr>
              <w:t xml:space="preserve"> </w:t>
            </w:r>
          </w:p>
        </w:tc>
        <w:tc>
          <w:tcPr>
            <w:tcW w:w="1150" w:type="dxa"/>
            <w:tcBorders>
              <w:top w:val="nil"/>
              <w:left w:val="nil"/>
              <w:bottom w:val="single" w:sz="4" w:space="0" w:color="auto"/>
              <w:right w:val="single" w:sz="4" w:space="0" w:color="auto"/>
            </w:tcBorders>
            <w:shd w:val="clear" w:color="auto" w:fill="FFFFFF" w:themeFill="background1"/>
            <w:vAlign w:val="bottom"/>
          </w:tcPr>
          <w:p w14:paraId="4585A062" w14:textId="77777777" w:rsidR="007E3ACA" w:rsidRPr="007E3ACA" w:rsidRDefault="007E3ACA" w:rsidP="007E3ACA">
            <w:pPr>
              <w:spacing w:after="160" w:line="259" w:lineRule="auto"/>
              <w:jc w:val="both"/>
              <w:rPr>
                <w:color w:val="000000"/>
                <w:sz w:val="16"/>
                <w:szCs w:val="16"/>
                <w:lang w:val="es-ES"/>
              </w:rPr>
            </w:pPr>
          </w:p>
        </w:tc>
      </w:tr>
      <w:tr w:rsidR="007E3ACA" w:rsidRPr="00D0326D" w14:paraId="283B0C50"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276DE680" w14:textId="77777777" w:rsidR="007E3ACA" w:rsidRPr="007E3ACA" w:rsidRDefault="007E3ACA" w:rsidP="007E3ACA">
            <w:pPr>
              <w:spacing w:after="160" w:line="259" w:lineRule="auto"/>
              <w:jc w:val="both"/>
              <w:rPr>
                <w:color w:val="000000"/>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308841" w14:textId="77777777" w:rsidR="007E3ACA" w:rsidRPr="007E3ACA" w:rsidRDefault="007E3ACA" w:rsidP="007E3ACA">
            <w:pPr>
              <w:spacing w:after="160" w:line="259" w:lineRule="auto"/>
              <w:jc w:val="both"/>
              <w:rPr>
                <w:color w:val="000000"/>
                <w:sz w:val="16"/>
                <w:szCs w:val="16"/>
                <w:lang w:val="es-ES"/>
              </w:rPr>
            </w:pPr>
          </w:p>
        </w:tc>
        <w:tc>
          <w:tcPr>
            <w:tcW w:w="1553" w:type="dxa"/>
            <w:tcBorders>
              <w:top w:val="nil"/>
              <w:left w:val="nil"/>
              <w:bottom w:val="single" w:sz="4" w:space="0" w:color="auto"/>
              <w:right w:val="single" w:sz="4" w:space="0" w:color="auto"/>
            </w:tcBorders>
            <w:vAlign w:val="center"/>
            <w:hideMark/>
          </w:tcPr>
          <w:p w14:paraId="66E7F197"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R1.1.4b. </w:t>
            </w:r>
            <w:proofErr w:type="spellStart"/>
            <w:r w:rsidRPr="007E3ACA">
              <w:rPr>
                <w:color w:val="000000"/>
                <w:sz w:val="16"/>
                <w:szCs w:val="16"/>
                <w:lang w:val="es-ES"/>
              </w:rPr>
              <w:t>By</w:t>
            </w:r>
            <w:proofErr w:type="spellEnd"/>
            <w:r w:rsidRPr="007E3ACA">
              <w:rPr>
                <w:color w:val="000000"/>
                <w:sz w:val="16"/>
                <w:szCs w:val="16"/>
                <w:lang w:val="es-ES"/>
              </w:rPr>
              <w:t xml:space="preserve"> 2026*, </w:t>
            </w:r>
            <w:proofErr w:type="spellStart"/>
            <w:r w:rsidRPr="007E3ACA">
              <w:rPr>
                <w:color w:val="000000"/>
                <w:sz w:val="16"/>
                <w:szCs w:val="16"/>
                <w:lang w:val="es-ES"/>
              </w:rPr>
              <w:t>syndromic</w:t>
            </w:r>
            <w:proofErr w:type="spellEnd"/>
            <w:r w:rsidRPr="007E3ACA">
              <w:rPr>
                <w:color w:val="000000"/>
                <w:sz w:val="16"/>
                <w:szCs w:val="16"/>
                <w:lang w:val="es-ES"/>
              </w:rPr>
              <w:t xml:space="preserve"> </w:t>
            </w:r>
            <w:proofErr w:type="spellStart"/>
            <w:r w:rsidRPr="007E3ACA">
              <w:rPr>
                <w:color w:val="000000"/>
                <w:sz w:val="16"/>
                <w:szCs w:val="16"/>
                <w:lang w:val="es-ES"/>
              </w:rPr>
              <w:t>health</w:t>
            </w:r>
            <w:proofErr w:type="spellEnd"/>
            <w:r w:rsidRPr="007E3ACA">
              <w:rPr>
                <w:color w:val="000000"/>
                <w:sz w:val="16"/>
                <w:szCs w:val="16"/>
                <w:lang w:val="es-ES"/>
              </w:rPr>
              <w:t xml:space="preserve"> </w:t>
            </w:r>
            <w:proofErr w:type="spellStart"/>
            <w:r w:rsidRPr="007E3ACA">
              <w:rPr>
                <w:color w:val="000000"/>
                <w:sz w:val="16"/>
                <w:szCs w:val="16"/>
                <w:lang w:val="es-ES"/>
              </w:rPr>
              <w:t>metrics</w:t>
            </w:r>
            <w:proofErr w:type="spellEnd"/>
            <w:r w:rsidRPr="007E3ACA">
              <w:rPr>
                <w:color w:val="000000"/>
                <w:sz w:val="16"/>
                <w:szCs w:val="16"/>
                <w:lang w:val="es-ES"/>
              </w:rPr>
              <w:t xml:space="preserve"> </w:t>
            </w:r>
            <w:proofErr w:type="spellStart"/>
            <w:r w:rsidRPr="007E3ACA">
              <w:rPr>
                <w:color w:val="000000"/>
                <w:sz w:val="16"/>
                <w:szCs w:val="16"/>
                <w:lang w:val="es-ES"/>
              </w:rPr>
              <w:t>related</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w:t>
            </w:r>
            <w:proofErr w:type="spellStart"/>
            <w:r w:rsidRPr="007E3ACA">
              <w:rPr>
                <w:color w:val="000000"/>
                <w:sz w:val="16"/>
                <w:szCs w:val="16"/>
                <w:lang w:val="es-ES"/>
              </w:rPr>
              <w:t>water</w:t>
            </w:r>
            <w:proofErr w:type="spellEnd"/>
            <w:r w:rsidRPr="007E3ACA">
              <w:rPr>
                <w:color w:val="000000"/>
                <w:sz w:val="16"/>
                <w:szCs w:val="16"/>
                <w:lang w:val="es-ES"/>
              </w:rPr>
              <w:t xml:space="preserve"> </w:t>
            </w:r>
            <w:proofErr w:type="spellStart"/>
            <w:r w:rsidRPr="007E3ACA">
              <w:rPr>
                <w:color w:val="000000"/>
                <w:sz w:val="16"/>
                <w:szCs w:val="16"/>
                <w:lang w:val="es-ES"/>
              </w:rPr>
              <w:t>quality</w:t>
            </w:r>
            <w:proofErr w:type="spellEnd"/>
            <w:r w:rsidRPr="007E3ACA">
              <w:rPr>
                <w:color w:val="000000"/>
                <w:sz w:val="16"/>
                <w:szCs w:val="16"/>
                <w:lang w:val="es-ES"/>
              </w:rPr>
              <w:t xml:space="preserve"> (</w:t>
            </w:r>
            <w:proofErr w:type="spellStart"/>
            <w:r w:rsidRPr="007E3ACA">
              <w:rPr>
                <w:color w:val="000000"/>
                <w:sz w:val="16"/>
                <w:szCs w:val="16"/>
                <w:lang w:val="es-ES"/>
              </w:rPr>
              <w:t>e.g</w:t>
            </w:r>
            <w:proofErr w:type="spellEnd"/>
            <w:r w:rsidRPr="007E3ACA">
              <w:rPr>
                <w:color w:val="000000"/>
                <w:sz w:val="16"/>
                <w:szCs w:val="16"/>
                <w:lang w:val="es-ES"/>
              </w:rPr>
              <w:t xml:space="preserve">., # </w:t>
            </w:r>
            <w:proofErr w:type="spellStart"/>
            <w:r w:rsidRPr="007E3ACA">
              <w:rPr>
                <w:color w:val="000000"/>
                <w:sz w:val="16"/>
                <w:szCs w:val="16"/>
                <w:lang w:val="es-ES"/>
              </w:rPr>
              <w:t>diarrhoea</w:t>
            </w:r>
            <w:proofErr w:type="spellEnd"/>
            <w:r w:rsidRPr="007E3ACA">
              <w:rPr>
                <w:color w:val="000000"/>
                <w:sz w:val="16"/>
                <w:szCs w:val="16"/>
                <w:lang w:val="es-ES"/>
              </w:rPr>
              <w:t xml:space="preserve"> cases in local </w:t>
            </w:r>
            <w:proofErr w:type="spellStart"/>
            <w:r w:rsidRPr="007E3ACA">
              <w:rPr>
                <w:color w:val="000000"/>
                <w:sz w:val="16"/>
                <w:szCs w:val="16"/>
                <w:lang w:val="es-ES"/>
              </w:rPr>
              <w:t>health</w:t>
            </w:r>
            <w:proofErr w:type="spellEnd"/>
            <w:r w:rsidRPr="007E3ACA">
              <w:rPr>
                <w:color w:val="000000"/>
                <w:sz w:val="16"/>
                <w:szCs w:val="16"/>
                <w:lang w:val="es-ES"/>
              </w:rPr>
              <w:t xml:space="preserve"> </w:t>
            </w:r>
            <w:proofErr w:type="spellStart"/>
            <w:r w:rsidRPr="007E3ACA">
              <w:rPr>
                <w:color w:val="000000"/>
                <w:sz w:val="16"/>
                <w:szCs w:val="16"/>
                <w:lang w:val="es-ES"/>
              </w:rPr>
              <w:t>facility</w:t>
            </w:r>
            <w:proofErr w:type="spellEnd"/>
            <w:r w:rsidRPr="007E3ACA">
              <w:rPr>
                <w:color w:val="000000"/>
                <w:sz w:val="16"/>
                <w:szCs w:val="16"/>
                <w:lang w:val="es-ES"/>
              </w:rPr>
              <w:t xml:space="preserve"> in </w:t>
            </w:r>
            <w:proofErr w:type="spellStart"/>
            <w:r w:rsidRPr="007E3ACA">
              <w:rPr>
                <w:color w:val="000000"/>
                <w:sz w:val="16"/>
                <w:szCs w:val="16"/>
                <w:lang w:val="es-ES"/>
              </w:rPr>
              <w:t>last</w:t>
            </w:r>
            <w:proofErr w:type="spellEnd"/>
            <w:r w:rsidRPr="007E3ACA">
              <w:rPr>
                <w:color w:val="000000"/>
                <w:sz w:val="16"/>
                <w:szCs w:val="16"/>
                <w:lang w:val="es-ES"/>
              </w:rPr>
              <w:t xml:space="preserve"> </w:t>
            </w:r>
            <w:proofErr w:type="spellStart"/>
            <w:r w:rsidRPr="007E3ACA">
              <w:rPr>
                <w:color w:val="000000"/>
                <w:sz w:val="16"/>
                <w:szCs w:val="16"/>
                <w:lang w:val="es-ES"/>
              </w:rPr>
              <w:t>two</w:t>
            </w:r>
            <w:proofErr w:type="spellEnd"/>
            <w:r w:rsidRPr="007E3ACA">
              <w:rPr>
                <w:color w:val="000000"/>
                <w:sz w:val="16"/>
                <w:szCs w:val="16"/>
                <w:lang w:val="es-ES"/>
              </w:rPr>
              <w:t xml:space="preserve"> </w:t>
            </w:r>
            <w:proofErr w:type="spellStart"/>
            <w:r w:rsidRPr="007E3ACA">
              <w:rPr>
                <w:color w:val="000000"/>
                <w:sz w:val="16"/>
                <w:szCs w:val="16"/>
                <w:lang w:val="es-ES"/>
              </w:rPr>
              <w:t>weeks</w:t>
            </w:r>
            <w:proofErr w:type="spellEnd"/>
            <w:r w:rsidRPr="007E3ACA">
              <w:rPr>
                <w:color w:val="000000"/>
                <w:sz w:val="16"/>
                <w:szCs w:val="16"/>
                <w:lang w:val="es-ES"/>
              </w:rPr>
              <w:t xml:space="preserve">) </w:t>
            </w:r>
            <w:proofErr w:type="spellStart"/>
            <w:r w:rsidRPr="007E3ACA">
              <w:rPr>
                <w:color w:val="000000"/>
                <w:sz w:val="16"/>
                <w:szCs w:val="16"/>
                <w:lang w:val="es-ES"/>
              </w:rPr>
              <w:t>have</w:t>
            </w:r>
            <w:proofErr w:type="spellEnd"/>
            <w:r w:rsidRPr="007E3ACA">
              <w:rPr>
                <w:color w:val="000000"/>
                <w:sz w:val="16"/>
                <w:szCs w:val="16"/>
                <w:lang w:val="es-ES"/>
              </w:rPr>
              <w:t xml:space="preserve"> </w:t>
            </w:r>
            <w:proofErr w:type="spellStart"/>
            <w:r w:rsidRPr="007E3ACA">
              <w:rPr>
                <w:color w:val="000000"/>
                <w:sz w:val="16"/>
                <w:szCs w:val="16"/>
                <w:lang w:val="es-ES"/>
              </w:rPr>
              <w:t>decreased</w:t>
            </w:r>
            <w:proofErr w:type="spellEnd"/>
            <w:r w:rsidRPr="007E3ACA">
              <w:rPr>
                <w:color w:val="000000"/>
                <w:sz w:val="16"/>
                <w:szCs w:val="16"/>
                <w:lang w:val="es-ES"/>
              </w:rPr>
              <w:t xml:space="preserve"> </w:t>
            </w:r>
            <w:proofErr w:type="spellStart"/>
            <w:r w:rsidRPr="007E3ACA">
              <w:rPr>
                <w:color w:val="000000"/>
                <w:sz w:val="16"/>
                <w:szCs w:val="16"/>
                <w:lang w:val="es-ES"/>
              </w:rPr>
              <w:t>by</w:t>
            </w:r>
            <w:proofErr w:type="spellEnd"/>
            <w:r w:rsidRPr="007E3ACA">
              <w:rPr>
                <w:color w:val="000000"/>
                <w:sz w:val="16"/>
                <w:szCs w:val="16"/>
                <w:lang w:val="es-ES"/>
              </w:rPr>
              <w:t xml:space="preserve"> 20% </w:t>
            </w:r>
            <w:proofErr w:type="spellStart"/>
            <w:r w:rsidRPr="007E3ACA">
              <w:rPr>
                <w:color w:val="000000"/>
                <w:sz w:val="16"/>
                <w:szCs w:val="16"/>
                <w:lang w:val="es-ES"/>
              </w:rPr>
              <w:t>over</w:t>
            </w:r>
            <w:proofErr w:type="spellEnd"/>
            <w:r w:rsidRPr="007E3ACA">
              <w:rPr>
                <w:color w:val="000000"/>
                <w:sz w:val="16"/>
                <w:szCs w:val="16"/>
                <w:lang w:val="es-ES"/>
              </w:rPr>
              <w:t xml:space="preserve"> </w:t>
            </w:r>
            <w:proofErr w:type="spellStart"/>
            <w:r w:rsidRPr="007E3ACA">
              <w:rPr>
                <w:color w:val="000000"/>
                <w:sz w:val="16"/>
                <w:szCs w:val="16"/>
                <w:lang w:val="es-ES"/>
              </w:rPr>
              <w:t>baseline</w:t>
            </w:r>
            <w:proofErr w:type="spellEnd"/>
            <w:r w:rsidRPr="007E3ACA">
              <w:rPr>
                <w:color w:val="000000"/>
                <w:sz w:val="16"/>
                <w:szCs w:val="16"/>
                <w:lang w:val="es-ES"/>
              </w:rPr>
              <w:t xml:space="preserve"> (</w:t>
            </w:r>
            <w:proofErr w:type="spellStart"/>
            <w:r w:rsidRPr="007E3ACA">
              <w:rPr>
                <w:color w:val="000000"/>
                <w:sz w:val="16"/>
                <w:szCs w:val="16"/>
                <w:lang w:val="es-ES"/>
              </w:rPr>
              <w:t>including</w:t>
            </w:r>
            <w:proofErr w:type="spellEnd"/>
            <w:r w:rsidRPr="007E3ACA">
              <w:rPr>
                <w:color w:val="000000"/>
                <w:sz w:val="16"/>
                <w:szCs w:val="16"/>
                <w:lang w:val="es-ES"/>
              </w:rPr>
              <w:t xml:space="preserve"> </w:t>
            </w:r>
            <w:proofErr w:type="spellStart"/>
            <w:r w:rsidRPr="007E3ACA">
              <w:rPr>
                <w:color w:val="000000"/>
                <w:sz w:val="16"/>
                <w:szCs w:val="16"/>
                <w:lang w:val="es-ES"/>
              </w:rPr>
              <w:t>across</w:t>
            </w:r>
            <w:proofErr w:type="spellEnd"/>
            <w:r w:rsidRPr="007E3ACA">
              <w:rPr>
                <w:color w:val="000000"/>
                <w:sz w:val="16"/>
                <w:szCs w:val="16"/>
                <w:lang w:val="es-ES"/>
              </w:rPr>
              <w:t xml:space="preserve"> </w:t>
            </w:r>
            <w:proofErr w:type="spellStart"/>
            <w:r w:rsidRPr="007E3ACA">
              <w:rPr>
                <w:color w:val="000000"/>
                <w:sz w:val="16"/>
                <w:szCs w:val="16"/>
                <w:lang w:val="es-ES"/>
              </w:rPr>
              <w:t>men</w:t>
            </w:r>
            <w:proofErr w:type="spellEnd"/>
            <w:r w:rsidRPr="007E3ACA">
              <w:rPr>
                <w:color w:val="000000"/>
                <w:sz w:val="16"/>
                <w:szCs w:val="16"/>
                <w:lang w:val="es-ES"/>
              </w:rPr>
              <w:t xml:space="preserve"> and </w:t>
            </w:r>
            <w:proofErr w:type="spellStart"/>
            <w:r w:rsidRPr="007E3ACA">
              <w:rPr>
                <w:color w:val="000000"/>
                <w:sz w:val="16"/>
                <w:szCs w:val="16"/>
                <w:lang w:val="es-ES"/>
              </w:rPr>
              <w:t>women</w:t>
            </w:r>
            <w:proofErr w:type="spellEnd"/>
            <w:r w:rsidRPr="007E3ACA">
              <w:rPr>
                <w:color w:val="000000"/>
                <w:sz w:val="16"/>
                <w:szCs w:val="16"/>
                <w:lang w:val="es-ES"/>
              </w:rPr>
              <w:t xml:space="preserve">) </w:t>
            </w:r>
          </w:p>
        </w:tc>
        <w:tc>
          <w:tcPr>
            <w:tcW w:w="1882" w:type="dxa"/>
            <w:tcBorders>
              <w:top w:val="nil"/>
              <w:left w:val="nil"/>
              <w:bottom w:val="single" w:sz="4" w:space="0" w:color="auto"/>
              <w:right w:val="single" w:sz="4" w:space="0" w:color="auto"/>
            </w:tcBorders>
            <w:vAlign w:val="center"/>
            <w:hideMark/>
          </w:tcPr>
          <w:p w14:paraId="6B2C0EBC"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c>
          <w:tcPr>
            <w:tcW w:w="1553" w:type="dxa"/>
            <w:tcBorders>
              <w:top w:val="nil"/>
              <w:left w:val="nil"/>
              <w:bottom w:val="nil"/>
              <w:right w:val="nil"/>
            </w:tcBorders>
            <w:vAlign w:val="center"/>
            <w:hideMark/>
          </w:tcPr>
          <w:p w14:paraId="143E3D2F"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TBD </w:t>
            </w:r>
            <w:proofErr w:type="spellStart"/>
            <w:r w:rsidRPr="007E3ACA">
              <w:rPr>
                <w:color w:val="000000"/>
                <w:sz w:val="16"/>
                <w:szCs w:val="16"/>
                <w:lang w:val="es-ES"/>
              </w:rPr>
              <w:t>based</w:t>
            </w:r>
            <w:proofErr w:type="spellEnd"/>
            <w:r w:rsidRPr="007E3ACA">
              <w:rPr>
                <w:color w:val="000000"/>
                <w:sz w:val="16"/>
                <w:szCs w:val="16"/>
                <w:lang w:val="es-ES"/>
              </w:rPr>
              <w:t xml:space="preserve"> </w:t>
            </w:r>
            <w:proofErr w:type="spellStart"/>
            <w:r w:rsidRPr="007E3ACA">
              <w:rPr>
                <w:color w:val="000000"/>
                <w:sz w:val="16"/>
                <w:szCs w:val="16"/>
                <w:lang w:val="es-ES"/>
              </w:rPr>
              <w:t>on</w:t>
            </w:r>
            <w:proofErr w:type="spellEnd"/>
            <w:r w:rsidRPr="007E3ACA">
              <w:rPr>
                <w:color w:val="000000"/>
                <w:sz w:val="16"/>
                <w:szCs w:val="16"/>
                <w:lang w:val="es-ES"/>
              </w:rPr>
              <w:t xml:space="preserve"> </w:t>
            </w:r>
            <w:proofErr w:type="spellStart"/>
            <w:r w:rsidRPr="007E3ACA">
              <w:rPr>
                <w:color w:val="000000"/>
                <w:sz w:val="16"/>
                <w:szCs w:val="16"/>
                <w:lang w:val="es-ES"/>
              </w:rPr>
              <w:t>surveys</w:t>
            </w:r>
            <w:proofErr w:type="spellEnd"/>
            <w:r w:rsidRPr="007E3ACA">
              <w:rPr>
                <w:color w:val="000000"/>
                <w:sz w:val="16"/>
                <w:szCs w:val="16"/>
                <w:lang w:val="es-ES"/>
              </w:rPr>
              <w:t xml:space="preserve"> of </w:t>
            </w:r>
            <w:proofErr w:type="spellStart"/>
            <w:r w:rsidRPr="007E3ACA">
              <w:rPr>
                <w:color w:val="000000"/>
                <w:sz w:val="16"/>
                <w:szCs w:val="16"/>
                <w:lang w:val="es-ES"/>
              </w:rPr>
              <w:t>health</w:t>
            </w:r>
            <w:proofErr w:type="spellEnd"/>
            <w:r w:rsidRPr="007E3ACA">
              <w:rPr>
                <w:color w:val="000000"/>
                <w:sz w:val="16"/>
                <w:szCs w:val="16"/>
                <w:lang w:val="es-ES"/>
              </w:rPr>
              <w:t xml:space="preserve"> </w:t>
            </w:r>
            <w:proofErr w:type="spellStart"/>
            <w:r w:rsidRPr="007E3ACA">
              <w:rPr>
                <w:color w:val="000000"/>
                <w:sz w:val="16"/>
                <w:szCs w:val="16"/>
                <w:lang w:val="es-ES"/>
              </w:rPr>
              <w:t>clinics</w:t>
            </w:r>
            <w:proofErr w:type="spellEnd"/>
            <w:r w:rsidRPr="007E3ACA">
              <w:rPr>
                <w:color w:val="000000"/>
                <w:sz w:val="16"/>
                <w:szCs w:val="16"/>
                <w:lang w:val="es-ES"/>
              </w:rPr>
              <w:t xml:space="preserve"> </w:t>
            </w:r>
            <w:proofErr w:type="spellStart"/>
            <w:r w:rsidRPr="007E3ACA">
              <w:rPr>
                <w:color w:val="000000"/>
                <w:sz w:val="16"/>
                <w:szCs w:val="16"/>
                <w:lang w:val="es-ES"/>
              </w:rPr>
              <w:t>adjacent</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sites  </w:t>
            </w:r>
          </w:p>
        </w:tc>
        <w:tc>
          <w:tcPr>
            <w:tcW w:w="1553" w:type="dxa"/>
            <w:tcBorders>
              <w:top w:val="nil"/>
              <w:left w:val="single" w:sz="4" w:space="0" w:color="auto"/>
              <w:bottom w:val="single" w:sz="4" w:space="0" w:color="auto"/>
              <w:right w:val="single" w:sz="4" w:space="0" w:color="auto"/>
            </w:tcBorders>
            <w:vAlign w:val="center"/>
            <w:hideMark/>
          </w:tcPr>
          <w:p w14:paraId="32BDE35B"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At </w:t>
            </w:r>
            <w:proofErr w:type="spellStart"/>
            <w:r w:rsidRPr="007E3ACA">
              <w:rPr>
                <w:color w:val="000000"/>
                <w:sz w:val="16"/>
                <w:szCs w:val="16"/>
                <w:lang w:val="es-ES"/>
              </w:rPr>
              <w:t>least</w:t>
            </w:r>
            <w:proofErr w:type="spellEnd"/>
            <w:r w:rsidRPr="007E3ACA">
              <w:rPr>
                <w:color w:val="000000"/>
                <w:sz w:val="16"/>
                <w:szCs w:val="16"/>
                <w:lang w:val="es-ES"/>
              </w:rPr>
              <w:t xml:space="preserve"> 20% </w:t>
            </w:r>
            <w:proofErr w:type="spellStart"/>
            <w:r w:rsidRPr="007E3ACA">
              <w:rPr>
                <w:color w:val="000000"/>
                <w:sz w:val="16"/>
                <w:szCs w:val="16"/>
                <w:lang w:val="es-ES"/>
              </w:rPr>
              <w:t>fewer</w:t>
            </w:r>
            <w:proofErr w:type="spellEnd"/>
            <w:r w:rsidRPr="007E3ACA">
              <w:rPr>
                <w:color w:val="000000"/>
                <w:sz w:val="16"/>
                <w:szCs w:val="16"/>
                <w:lang w:val="es-ES"/>
              </w:rPr>
              <w:t xml:space="preserve"> </w:t>
            </w:r>
            <w:proofErr w:type="spellStart"/>
            <w:r w:rsidRPr="007E3ACA">
              <w:rPr>
                <w:color w:val="000000"/>
                <w:sz w:val="16"/>
                <w:szCs w:val="16"/>
                <w:lang w:val="es-ES"/>
              </w:rPr>
              <w:t>diarrhoea</w:t>
            </w:r>
            <w:proofErr w:type="spellEnd"/>
            <w:r w:rsidRPr="007E3ACA">
              <w:rPr>
                <w:color w:val="000000"/>
                <w:sz w:val="16"/>
                <w:szCs w:val="16"/>
                <w:lang w:val="es-ES"/>
              </w:rPr>
              <w:t xml:space="preserve"> cases in </w:t>
            </w:r>
            <w:proofErr w:type="spellStart"/>
            <w:r w:rsidRPr="007E3ACA">
              <w:rPr>
                <w:color w:val="000000"/>
                <w:sz w:val="16"/>
                <w:szCs w:val="16"/>
                <w:lang w:val="es-ES"/>
              </w:rPr>
              <w:t>last</w:t>
            </w:r>
            <w:proofErr w:type="spellEnd"/>
            <w:r w:rsidRPr="007E3ACA">
              <w:rPr>
                <w:color w:val="000000"/>
                <w:sz w:val="16"/>
                <w:szCs w:val="16"/>
                <w:lang w:val="es-ES"/>
              </w:rPr>
              <w:t xml:space="preserve"> 2 </w:t>
            </w:r>
            <w:proofErr w:type="spellStart"/>
            <w:r w:rsidRPr="007E3ACA">
              <w:rPr>
                <w:color w:val="000000"/>
                <w:sz w:val="16"/>
                <w:szCs w:val="16"/>
                <w:lang w:val="es-ES"/>
              </w:rPr>
              <w:t>weeks</w:t>
            </w:r>
            <w:proofErr w:type="spellEnd"/>
            <w:r w:rsidRPr="007E3ACA">
              <w:rPr>
                <w:color w:val="000000"/>
                <w:sz w:val="16"/>
                <w:szCs w:val="16"/>
                <w:lang w:val="es-ES"/>
              </w:rPr>
              <w:t xml:space="preserve"> </w:t>
            </w:r>
            <w:proofErr w:type="spellStart"/>
            <w:r w:rsidRPr="007E3ACA">
              <w:rPr>
                <w:color w:val="000000"/>
                <w:sz w:val="16"/>
                <w:szCs w:val="16"/>
                <w:lang w:val="es-ES"/>
              </w:rPr>
              <w:t>on</w:t>
            </w:r>
            <w:proofErr w:type="spellEnd"/>
            <w:r w:rsidRPr="007E3ACA">
              <w:rPr>
                <w:color w:val="000000"/>
                <w:sz w:val="16"/>
                <w:szCs w:val="16"/>
                <w:lang w:val="es-ES"/>
              </w:rPr>
              <w:t xml:space="preserve"> </w:t>
            </w:r>
            <w:proofErr w:type="spellStart"/>
            <w:r w:rsidRPr="007E3ACA">
              <w:rPr>
                <w:color w:val="000000"/>
                <w:sz w:val="16"/>
                <w:szCs w:val="16"/>
                <w:lang w:val="es-ES"/>
              </w:rPr>
              <w:t>average</w:t>
            </w:r>
            <w:proofErr w:type="spellEnd"/>
            <w:r w:rsidRPr="007E3ACA">
              <w:rPr>
                <w:color w:val="000000"/>
                <w:sz w:val="16"/>
                <w:szCs w:val="16"/>
                <w:lang w:val="es-ES"/>
              </w:rPr>
              <w:t xml:space="preserve"> </w:t>
            </w:r>
            <w:proofErr w:type="spellStart"/>
            <w:r w:rsidRPr="007E3ACA">
              <w:rPr>
                <w:color w:val="000000"/>
                <w:sz w:val="16"/>
                <w:szCs w:val="16"/>
                <w:lang w:val="es-ES"/>
              </w:rPr>
              <w:t>compared</w:t>
            </w:r>
            <w:proofErr w:type="spellEnd"/>
            <w:r w:rsidRPr="007E3ACA">
              <w:rPr>
                <w:color w:val="000000"/>
                <w:sz w:val="16"/>
                <w:szCs w:val="16"/>
                <w:lang w:val="es-ES"/>
              </w:rPr>
              <w:t xml:space="preserve"> </w:t>
            </w:r>
            <w:proofErr w:type="spellStart"/>
            <w:r w:rsidRPr="007E3ACA">
              <w:rPr>
                <w:color w:val="000000"/>
                <w:sz w:val="16"/>
                <w:szCs w:val="16"/>
                <w:lang w:val="es-ES"/>
              </w:rPr>
              <w:t>with</w:t>
            </w:r>
            <w:proofErr w:type="spellEnd"/>
            <w:r w:rsidRPr="007E3ACA">
              <w:rPr>
                <w:color w:val="000000"/>
                <w:sz w:val="16"/>
                <w:szCs w:val="16"/>
                <w:lang w:val="es-ES"/>
              </w:rPr>
              <w:t xml:space="preserve"> mean </w:t>
            </w:r>
            <w:proofErr w:type="spellStart"/>
            <w:r w:rsidRPr="007E3ACA">
              <w:rPr>
                <w:color w:val="000000"/>
                <w:sz w:val="16"/>
                <w:szCs w:val="16"/>
                <w:lang w:val="es-ES"/>
              </w:rPr>
              <w:t>values</w:t>
            </w:r>
            <w:proofErr w:type="spellEnd"/>
            <w:r w:rsidRPr="007E3ACA">
              <w:rPr>
                <w:color w:val="000000"/>
                <w:sz w:val="16"/>
                <w:szCs w:val="16"/>
                <w:lang w:val="es-ES"/>
              </w:rPr>
              <w:t xml:space="preserve"> </w:t>
            </w:r>
            <w:proofErr w:type="spellStart"/>
            <w:r w:rsidRPr="007E3ACA">
              <w:rPr>
                <w:color w:val="000000"/>
                <w:sz w:val="16"/>
                <w:szCs w:val="16"/>
                <w:lang w:val="es-ES"/>
              </w:rPr>
              <w:t>for</w:t>
            </w:r>
            <w:proofErr w:type="spellEnd"/>
            <w:r w:rsidRPr="007E3ACA">
              <w:rPr>
                <w:color w:val="000000"/>
                <w:sz w:val="16"/>
                <w:szCs w:val="16"/>
                <w:lang w:val="es-ES"/>
              </w:rPr>
              <w:t xml:space="preserve"> </w:t>
            </w:r>
            <w:proofErr w:type="spellStart"/>
            <w:r w:rsidRPr="007E3ACA">
              <w:rPr>
                <w:color w:val="000000"/>
                <w:sz w:val="16"/>
                <w:szCs w:val="16"/>
                <w:lang w:val="es-ES"/>
              </w:rPr>
              <w:t>baseline</w:t>
            </w:r>
            <w:proofErr w:type="spellEnd"/>
            <w:r w:rsidRPr="007E3ACA">
              <w:rPr>
                <w:color w:val="000000"/>
                <w:sz w:val="16"/>
                <w:szCs w:val="16"/>
                <w:lang w:val="es-ES"/>
              </w:rPr>
              <w:t xml:space="preserve"> </w:t>
            </w:r>
            <w:proofErr w:type="spellStart"/>
            <w:r w:rsidRPr="007E3ACA">
              <w:rPr>
                <w:color w:val="000000"/>
                <w:sz w:val="16"/>
                <w:szCs w:val="16"/>
                <w:lang w:val="es-ES"/>
              </w:rPr>
              <w:t>surveys</w:t>
            </w:r>
            <w:proofErr w:type="spellEnd"/>
            <w:r w:rsidRPr="007E3ACA">
              <w:rPr>
                <w:color w:val="000000"/>
                <w:sz w:val="16"/>
                <w:szCs w:val="16"/>
                <w:lang w:val="es-ES"/>
              </w:rPr>
              <w:t xml:space="preserve"> </w:t>
            </w:r>
            <w:proofErr w:type="spellStart"/>
            <w:r w:rsidRPr="007E3ACA">
              <w:rPr>
                <w:color w:val="000000"/>
                <w:sz w:val="16"/>
                <w:szCs w:val="16"/>
                <w:lang w:val="es-ES"/>
              </w:rPr>
              <w:t>for</w:t>
            </w:r>
            <w:proofErr w:type="spellEnd"/>
            <w:r w:rsidRPr="007E3ACA">
              <w:rPr>
                <w:color w:val="000000"/>
                <w:sz w:val="16"/>
                <w:szCs w:val="16"/>
                <w:lang w:val="es-ES"/>
              </w:rPr>
              <w:t xml:space="preserve"> </w:t>
            </w:r>
            <w:proofErr w:type="spellStart"/>
            <w:r w:rsidRPr="007E3ACA">
              <w:rPr>
                <w:color w:val="000000"/>
                <w:sz w:val="16"/>
                <w:szCs w:val="16"/>
                <w:lang w:val="es-ES"/>
              </w:rPr>
              <w:t>both</w:t>
            </w:r>
            <w:proofErr w:type="spellEnd"/>
            <w:r w:rsidRPr="007E3ACA">
              <w:rPr>
                <w:color w:val="000000"/>
                <w:sz w:val="16"/>
                <w:szCs w:val="16"/>
                <w:lang w:val="es-ES"/>
              </w:rPr>
              <w:t xml:space="preserve"> </w:t>
            </w:r>
            <w:proofErr w:type="spellStart"/>
            <w:r w:rsidRPr="007E3ACA">
              <w:rPr>
                <w:color w:val="000000"/>
                <w:sz w:val="16"/>
                <w:szCs w:val="16"/>
                <w:lang w:val="es-ES"/>
              </w:rPr>
              <w:t>men</w:t>
            </w:r>
            <w:proofErr w:type="spellEnd"/>
            <w:r w:rsidRPr="007E3ACA">
              <w:rPr>
                <w:color w:val="000000"/>
                <w:sz w:val="16"/>
                <w:szCs w:val="16"/>
                <w:lang w:val="es-ES"/>
              </w:rPr>
              <w:t xml:space="preserve"> and </w:t>
            </w:r>
            <w:proofErr w:type="spellStart"/>
            <w:r w:rsidRPr="007E3ACA">
              <w:rPr>
                <w:color w:val="000000"/>
                <w:sz w:val="16"/>
                <w:szCs w:val="16"/>
                <w:lang w:val="es-ES"/>
              </w:rPr>
              <w:t>women</w:t>
            </w:r>
            <w:proofErr w:type="spellEnd"/>
            <w:r w:rsidRPr="007E3ACA">
              <w:rPr>
                <w:color w:val="000000"/>
                <w:sz w:val="16"/>
                <w:szCs w:val="16"/>
                <w:lang w:val="es-ES"/>
              </w:rPr>
              <w:t xml:space="preserve"> </w:t>
            </w:r>
          </w:p>
        </w:tc>
        <w:tc>
          <w:tcPr>
            <w:tcW w:w="1553" w:type="dxa"/>
            <w:tcBorders>
              <w:top w:val="nil"/>
              <w:left w:val="nil"/>
              <w:bottom w:val="single" w:sz="4" w:space="0" w:color="auto"/>
              <w:right w:val="single" w:sz="4" w:space="0" w:color="auto"/>
            </w:tcBorders>
            <w:vAlign w:val="center"/>
            <w:hideMark/>
          </w:tcPr>
          <w:p w14:paraId="39C7E523"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TBD </w:t>
            </w:r>
            <w:r w:rsidRPr="007E3ACA">
              <w:rPr>
                <w:color w:val="000000"/>
                <w:sz w:val="16"/>
                <w:szCs w:val="16"/>
                <w:lang w:val="es-ES"/>
              </w:rPr>
              <w:br/>
              <w:t xml:space="preserve">PNG – TBD </w:t>
            </w:r>
            <w:r w:rsidRPr="007E3ACA">
              <w:rPr>
                <w:color w:val="000000"/>
                <w:sz w:val="16"/>
                <w:szCs w:val="16"/>
                <w:lang w:val="es-ES"/>
              </w:rPr>
              <w:br/>
              <w:t xml:space="preserve">SI –      TBD </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44AE49B4"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TBD </w:t>
            </w:r>
            <w:r w:rsidRPr="007E3ACA">
              <w:rPr>
                <w:color w:val="000000"/>
                <w:sz w:val="16"/>
                <w:szCs w:val="16"/>
                <w:lang w:val="es-ES"/>
              </w:rPr>
              <w:br/>
              <w:t xml:space="preserve">PNG – TBD </w:t>
            </w:r>
            <w:r w:rsidRPr="007E3ACA">
              <w:rPr>
                <w:color w:val="000000"/>
                <w:sz w:val="16"/>
                <w:szCs w:val="16"/>
                <w:lang w:val="es-ES"/>
              </w:rPr>
              <w:br/>
              <w:t xml:space="preserve">SI –      TBD </w:t>
            </w:r>
          </w:p>
        </w:tc>
        <w:tc>
          <w:tcPr>
            <w:tcW w:w="1514" w:type="dxa"/>
            <w:tcBorders>
              <w:top w:val="nil"/>
              <w:left w:val="nil"/>
              <w:bottom w:val="single" w:sz="4" w:space="0" w:color="auto"/>
              <w:right w:val="single" w:sz="4" w:space="0" w:color="auto"/>
            </w:tcBorders>
            <w:vAlign w:val="center"/>
            <w:hideMark/>
          </w:tcPr>
          <w:p w14:paraId="6D4E5DFF"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Health </w:t>
            </w:r>
            <w:proofErr w:type="spellStart"/>
            <w:r w:rsidRPr="007E3ACA">
              <w:rPr>
                <w:color w:val="000000"/>
                <w:sz w:val="16"/>
                <w:szCs w:val="16"/>
                <w:lang w:val="es-ES"/>
              </w:rPr>
              <w:t>clinic</w:t>
            </w:r>
            <w:proofErr w:type="spellEnd"/>
            <w:r w:rsidRPr="007E3ACA">
              <w:rPr>
                <w:color w:val="000000"/>
                <w:sz w:val="16"/>
                <w:szCs w:val="16"/>
                <w:lang w:val="es-ES"/>
              </w:rPr>
              <w:t xml:space="preserve"> </w:t>
            </w:r>
            <w:proofErr w:type="spellStart"/>
            <w:r w:rsidRPr="007E3ACA">
              <w:rPr>
                <w:color w:val="000000"/>
                <w:sz w:val="16"/>
                <w:szCs w:val="16"/>
                <w:lang w:val="es-ES"/>
              </w:rPr>
              <w:t>surveys</w:t>
            </w:r>
            <w:proofErr w:type="spellEnd"/>
            <w:r w:rsidRPr="007E3ACA">
              <w:rPr>
                <w:color w:val="000000"/>
                <w:sz w:val="16"/>
                <w:szCs w:val="16"/>
                <w:lang w:val="es-ES"/>
              </w:rPr>
              <w:t xml:space="preserve"> (</w:t>
            </w:r>
            <w:proofErr w:type="spellStart"/>
            <w:r w:rsidRPr="007E3ACA">
              <w:rPr>
                <w:color w:val="000000"/>
                <w:sz w:val="16"/>
                <w:szCs w:val="16"/>
                <w:lang w:val="es-ES"/>
              </w:rPr>
              <w:t>or</w:t>
            </w:r>
            <w:proofErr w:type="spellEnd"/>
            <w:r w:rsidRPr="007E3ACA">
              <w:rPr>
                <w:color w:val="000000"/>
                <w:sz w:val="16"/>
                <w:szCs w:val="16"/>
                <w:lang w:val="es-ES"/>
              </w:rPr>
              <w:t xml:space="preserve"> </w:t>
            </w:r>
            <w:proofErr w:type="spellStart"/>
            <w:r w:rsidRPr="007E3ACA">
              <w:rPr>
                <w:color w:val="000000"/>
                <w:sz w:val="16"/>
                <w:szCs w:val="16"/>
                <w:lang w:val="es-ES"/>
              </w:rPr>
              <w:t>compiled</w:t>
            </w:r>
            <w:proofErr w:type="spellEnd"/>
            <w:r w:rsidRPr="007E3ACA">
              <w:rPr>
                <w:color w:val="000000"/>
                <w:sz w:val="16"/>
                <w:szCs w:val="16"/>
                <w:lang w:val="es-ES"/>
              </w:rPr>
              <w:t xml:space="preserve"> EWARS data) </w:t>
            </w:r>
            <w:proofErr w:type="spellStart"/>
            <w:r w:rsidRPr="007E3ACA">
              <w:rPr>
                <w:color w:val="000000"/>
                <w:sz w:val="16"/>
                <w:szCs w:val="16"/>
                <w:lang w:val="es-ES"/>
              </w:rPr>
              <w:t>conducted</w:t>
            </w:r>
            <w:proofErr w:type="spellEnd"/>
            <w:r w:rsidRPr="007E3ACA">
              <w:rPr>
                <w:color w:val="000000"/>
                <w:sz w:val="16"/>
                <w:szCs w:val="16"/>
                <w:lang w:val="es-ES"/>
              </w:rPr>
              <w:t xml:space="preserve"> </w:t>
            </w:r>
            <w:proofErr w:type="spellStart"/>
            <w:r w:rsidRPr="007E3ACA">
              <w:rPr>
                <w:color w:val="000000"/>
                <w:sz w:val="16"/>
                <w:szCs w:val="16"/>
                <w:lang w:val="es-ES"/>
              </w:rPr>
              <w:t>fortnightly</w:t>
            </w:r>
            <w:proofErr w:type="spellEnd"/>
            <w:r w:rsidRPr="007E3ACA">
              <w:rPr>
                <w:color w:val="000000"/>
                <w:sz w:val="16"/>
                <w:szCs w:val="16"/>
                <w:lang w:val="es-ES"/>
              </w:rPr>
              <w:t xml:space="preserve"> </w:t>
            </w:r>
            <w:proofErr w:type="spellStart"/>
            <w:r w:rsidRPr="007E3ACA">
              <w:rPr>
                <w:color w:val="000000"/>
                <w:sz w:val="16"/>
                <w:szCs w:val="16"/>
                <w:lang w:val="es-ES"/>
              </w:rPr>
              <w:t>for</w:t>
            </w:r>
            <w:proofErr w:type="spellEnd"/>
            <w:r w:rsidRPr="007E3ACA">
              <w:rPr>
                <w:color w:val="000000"/>
                <w:sz w:val="16"/>
                <w:szCs w:val="16"/>
                <w:lang w:val="es-ES"/>
              </w:rPr>
              <w:t xml:space="preserve"> 2 </w:t>
            </w:r>
            <w:proofErr w:type="spellStart"/>
            <w:r w:rsidRPr="007E3ACA">
              <w:rPr>
                <w:color w:val="000000"/>
                <w:sz w:val="16"/>
                <w:szCs w:val="16"/>
                <w:lang w:val="es-ES"/>
              </w:rPr>
              <w:t>months</w:t>
            </w:r>
            <w:proofErr w:type="spellEnd"/>
            <w:r w:rsidRPr="007E3ACA">
              <w:rPr>
                <w:color w:val="000000"/>
                <w:sz w:val="16"/>
                <w:szCs w:val="16"/>
                <w:lang w:val="es-ES"/>
              </w:rPr>
              <w:t xml:space="preserve"> </w:t>
            </w:r>
            <w:proofErr w:type="spellStart"/>
            <w:r w:rsidRPr="007E3ACA">
              <w:rPr>
                <w:color w:val="000000"/>
                <w:sz w:val="16"/>
                <w:szCs w:val="16"/>
                <w:lang w:val="es-ES"/>
              </w:rPr>
              <w:t>during</w:t>
            </w:r>
            <w:proofErr w:type="spellEnd"/>
            <w:r w:rsidRPr="007E3ACA">
              <w:rPr>
                <w:color w:val="000000"/>
                <w:sz w:val="16"/>
                <w:szCs w:val="16"/>
                <w:lang w:val="es-ES"/>
              </w:rPr>
              <w:t xml:space="preserve"> </w:t>
            </w:r>
            <w:proofErr w:type="spellStart"/>
            <w:r w:rsidRPr="007E3ACA">
              <w:rPr>
                <w:color w:val="000000"/>
                <w:sz w:val="16"/>
                <w:szCs w:val="16"/>
                <w:lang w:val="es-ES"/>
              </w:rPr>
              <w:t>wet</w:t>
            </w:r>
            <w:proofErr w:type="spellEnd"/>
            <w:r w:rsidRPr="007E3ACA">
              <w:rPr>
                <w:color w:val="000000"/>
                <w:sz w:val="16"/>
                <w:szCs w:val="16"/>
                <w:lang w:val="es-ES"/>
              </w:rPr>
              <w:t xml:space="preserve"> </w:t>
            </w:r>
            <w:proofErr w:type="spellStart"/>
            <w:r w:rsidRPr="007E3ACA">
              <w:rPr>
                <w:color w:val="000000"/>
                <w:sz w:val="16"/>
                <w:szCs w:val="16"/>
                <w:lang w:val="es-ES"/>
              </w:rPr>
              <w:t>season</w:t>
            </w:r>
            <w:proofErr w:type="spellEnd"/>
            <w:r w:rsidRPr="007E3ACA">
              <w:rPr>
                <w:color w:val="000000"/>
                <w:sz w:val="16"/>
                <w:szCs w:val="16"/>
                <w:lang w:val="es-ES"/>
              </w:rPr>
              <w:t xml:space="preserve"> and 2 </w:t>
            </w:r>
            <w:proofErr w:type="spellStart"/>
            <w:r w:rsidRPr="007E3ACA">
              <w:rPr>
                <w:color w:val="000000"/>
                <w:sz w:val="16"/>
                <w:szCs w:val="16"/>
                <w:lang w:val="es-ES"/>
              </w:rPr>
              <w:t>months</w:t>
            </w:r>
            <w:proofErr w:type="spellEnd"/>
            <w:r w:rsidRPr="007E3ACA">
              <w:rPr>
                <w:color w:val="000000"/>
                <w:sz w:val="16"/>
                <w:szCs w:val="16"/>
                <w:lang w:val="es-ES"/>
              </w:rPr>
              <w:t xml:space="preserve"> </w:t>
            </w:r>
            <w:proofErr w:type="spellStart"/>
            <w:r w:rsidRPr="007E3ACA">
              <w:rPr>
                <w:color w:val="000000"/>
                <w:sz w:val="16"/>
                <w:szCs w:val="16"/>
                <w:lang w:val="es-ES"/>
              </w:rPr>
              <w:t>during</w:t>
            </w:r>
            <w:proofErr w:type="spellEnd"/>
            <w:r w:rsidRPr="007E3ACA">
              <w:rPr>
                <w:color w:val="000000"/>
                <w:sz w:val="16"/>
                <w:szCs w:val="16"/>
                <w:lang w:val="es-ES"/>
              </w:rPr>
              <w:t xml:space="preserve"> </w:t>
            </w:r>
            <w:proofErr w:type="spellStart"/>
            <w:r w:rsidRPr="007E3ACA">
              <w:rPr>
                <w:color w:val="000000"/>
                <w:sz w:val="16"/>
                <w:szCs w:val="16"/>
                <w:lang w:val="es-ES"/>
              </w:rPr>
              <w:t>dry</w:t>
            </w:r>
            <w:proofErr w:type="spellEnd"/>
            <w:r w:rsidRPr="007E3ACA">
              <w:rPr>
                <w:color w:val="000000"/>
                <w:sz w:val="16"/>
                <w:szCs w:val="16"/>
                <w:lang w:val="es-ES"/>
              </w:rPr>
              <w:t xml:space="preserve"> </w:t>
            </w:r>
            <w:proofErr w:type="spellStart"/>
            <w:r w:rsidRPr="007E3ACA">
              <w:rPr>
                <w:color w:val="000000"/>
                <w:sz w:val="16"/>
                <w:szCs w:val="16"/>
                <w:lang w:val="es-ES"/>
              </w:rPr>
              <w:t>season</w:t>
            </w:r>
            <w:proofErr w:type="spellEnd"/>
            <w:r w:rsidRPr="007E3ACA">
              <w:rPr>
                <w:color w:val="000000"/>
                <w:sz w:val="16"/>
                <w:szCs w:val="16"/>
                <w:lang w:val="es-ES"/>
              </w:rPr>
              <w:t xml:space="preserve"> in </w:t>
            </w:r>
            <w:proofErr w:type="spellStart"/>
            <w:r w:rsidRPr="007E3ACA">
              <w:rPr>
                <w:color w:val="000000"/>
                <w:sz w:val="16"/>
                <w:szCs w:val="16"/>
                <w:lang w:val="es-ES"/>
              </w:rPr>
              <w:t>first</w:t>
            </w:r>
            <w:proofErr w:type="spellEnd"/>
            <w:r w:rsidRPr="007E3ACA">
              <w:rPr>
                <w:color w:val="000000"/>
                <w:sz w:val="16"/>
                <w:szCs w:val="16"/>
                <w:lang w:val="es-ES"/>
              </w:rPr>
              <w:t xml:space="preserve"> and final </w:t>
            </w:r>
            <w:proofErr w:type="spellStart"/>
            <w:r w:rsidRPr="007E3ACA">
              <w:rPr>
                <w:color w:val="000000"/>
                <w:sz w:val="16"/>
                <w:szCs w:val="16"/>
                <w:lang w:val="es-ES"/>
              </w:rPr>
              <w:t>year</w:t>
            </w:r>
            <w:proofErr w:type="spellEnd"/>
            <w:r w:rsidRPr="007E3ACA">
              <w:rPr>
                <w:color w:val="000000"/>
                <w:sz w:val="16"/>
                <w:szCs w:val="16"/>
                <w:lang w:val="es-ES"/>
              </w:rPr>
              <w:t xml:space="preserve"> of </w:t>
            </w:r>
            <w:proofErr w:type="spellStart"/>
            <w:r w:rsidRPr="007E3ACA">
              <w:rPr>
                <w:color w:val="000000"/>
                <w:sz w:val="16"/>
                <w:szCs w:val="16"/>
                <w:lang w:val="es-ES"/>
              </w:rPr>
              <w:t>project</w:t>
            </w:r>
            <w:proofErr w:type="spellEnd"/>
            <w:r w:rsidRPr="007E3ACA">
              <w:rPr>
                <w:color w:val="000000"/>
                <w:sz w:val="16"/>
                <w:szCs w:val="16"/>
                <w:lang w:val="es-ES"/>
              </w:rPr>
              <w:t xml:space="preserve"> </w:t>
            </w:r>
          </w:p>
        </w:tc>
        <w:tc>
          <w:tcPr>
            <w:tcW w:w="1150" w:type="dxa"/>
            <w:tcBorders>
              <w:top w:val="nil"/>
              <w:left w:val="nil"/>
              <w:bottom w:val="single" w:sz="4" w:space="0" w:color="auto"/>
              <w:right w:val="single" w:sz="4" w:space="0" w:color="auto"/>
            </w:tcBorders>
            <w:shd w:val="clear" w:color="auto" w:fill="FFFFFF" w:themeFill="background1"/>
            <w:vAlign w:val="bottom"/>
            <w:hideMark/>
          </w:tcPr>
          <w:p w14:paraId="7278F725"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Surveys</w:t>
            </w:r>
            <w:proofErr w:type="spellEnd"/>
            <w:r w:rsidRPr="007E3ACA">
              <w:rPr>
                <w:color w:val="000000"/>
                <w:sz w:val="16"/>
                <w:szCs w:val="16"/>
                <w:lang w:val="es-ES"/>
              </w:rPr>
              <w:t xml:space="preserve"> in </w:t>
            </w:r>
            <w:proofErr w:type="spellStart"/>
            <w:r w:rsidRPr="007E3ACA">
              <w:rPr>
                <w:color w:val="000000"/>
                <w:sz w:val="16"/>
                <w:szCs w:val="16"/>
                <w:lang w:val="es-ES"/>
              </w:rPr>
              <w:t>progress</w:t>
            </w:r>
            <w:proofErr w:type="spellEnd"/>
            <w:r w:rsidRPr="007E3ACA">
              <w:rPr>
                <w:color w:val="000000"/>
                <w:sz w:val="16"/>
                <w:szCs w:val="16"/>
                <w:lang w:val="es-ES"/>
              </w:rPr>
              <w:t xml:space="preserve"> in </w:t>
            </w:r>
            <w:proofErr w:type="spellStart"/>
            <w:r w:rsidRPr="007E3ACA">
              <w:rPr>
                <w:color w:val="000000"/>
                <w:sz w:val="16"/>
                <w:szCs w:val="16"/>
                <w:lang w:val="es-ES"/>
              </w:rPr>
              <w:t>Fiji</w:t>
            </w:r>
            <w:proofErr w:type="spellEnd"/>
            <w:r w:rsidRPr="007E3ACA">
              <w:rPr>
                <w:color w:val="000000"/>
                <w:sz w:val="16"/>
                <w:szCs w:val="16"/>
                <w:lang w:val="es-ES"/>
              </w:rPr>
              <w:t>.</w:t>
            </w:r>
          </w:p>
          <w:p w14:paraId="25AE3BDB"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Delays</w:t>
            </w:r>
            <w:proofErr w:type="spellEnd"/>
            <w:r w:rsidRPr="007E3ACA">
              <w:rPr>
                <w:color w:val="000000"/>
                <w:sz w:val="16"/>
                <w:szCs w:val="16"/>
                <w:lang w:val="es-ES"/>
              </w:rPr>
              <w:t xml:space="preserve"> </w:t>
            </w:r>
            <w:proofErr w:type="spellStart"/>
            <w:r w:rsidRPr="007E3ACA">
              <w:rPr>
                <w:color w:val="000000"/>
                <w:sz w:val="16"/>
                <w:szCs w:val="16"/>
                <w:lang w:val="es-ES"/>
              </w:rPr>
              <w:t>with</w:t>
            </w:r>
            <w:proofErr w:type="spellEnd"/>
            <w:r w:rsidRPr="007E3ACA">
              <w:rPr>
                <w:color w:val="000000"/>
                <w:sz w:val="16"/>
                <w:szCs w:val="16"/>
                <w:lang w:val="es-ES"/>
              </w:rPr>
              <w:t xml:space="preserve"> </w:t>
            </w:r>
            <w:proofErr w:type="spellStart"/>
            <w:r w:rsidRPr="007E3ACA">
              <w:rPr>
                <w:color w:val="000000"/>
                <w:sz w:val="16"/>
                <w:szCs w:val="16"/>
                <w:lang w:val="es-ES"/>
              </w:rPr>
              <w:t>ethics</w:t>
            </w:r>
            <w:proofErr w:type="spellEnd"/>
            <w:r w:rsidRPr="007E3ACA">
              <w:rPr>
                <w:color w:val="000000"/>
                <w:sz w:val="16"/>
                <w:szCs w:val="16"/>
                <w:lang w:val="es-ES"/>
              </w:rPr>
              <w:t xml:space="preserve"> </w:t>
            </w:r>
            <w:proofErr w:type="spellStart"/>
            <w:r w:rsidRPr="007E3ACA">
              <w:rPr>
                <w:color w:val="000000"/>
                <w:sz w:val="16"/>
                <w:szCs w:val="16"/>
                <w:lang w:val="es-ES"/>
              </w:rPr>
              <w:t>approval</w:t>
            </w:r>
            <w:proofErr w:type="spellEnd"/>
            <w:r w:rsidRPr="007E3ACA">
              <w:rPr>
                <w:color w:val="000000"/>
                <w:sz w:val="16"/>
                <w:szCs w:val="16"/>
                <w:lang w:val="es-ES"/>
              </w:rPr>
              <w:t xml:space="preserve"> in PNG and SI.</w:t>
            </w:r>
          </w:p>
        </w:tc>
      </w:tr>
      <w:tr w:rsidR="007E3ACA" w:rsidRPr="00D0326D" w14:paraId="15E8E398"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7C542509" w14:textId="77777777" w:rsidR="007E3ACA" w:rsidRPr="007E3ACA" w:rsidRDefault="007E3ACA" w:rsidP="007E3ACA">
            <w:pPr>
              <w:spacing w:after="160" w:line="259" w:lineRule="auto"/>
              <w:jc w:val="both"/>
              <w:rPr>
                <w:color w:val="000000"/>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1DD184" w14:textId="77777777" w:rsidR="007E3ACA" w:rsidRPr="007E3ACA" w:rsidRDefault="007E3ACA" w:rsidP="007E3ACA">
            <w:pPr>
              <w:spacing w:after="160" w:line="259" w:lineRule="auto"/>
              <w:jc w:val="both"/>
              <w:rPr>
                <w:color w:val="000000"/>
                <w:sz w:val="16"/>
                <w:szCs w:val="16"/>
                <w:lang w:val="es-ES"/>
              </w:rPr>
            </w:pPr>
          </w:p>
        </w:tc>
        <w:tc>
          <w:tcPr>
            <w:tcW w:w="1553" w:type="dxa"/>
            <w:tcBorders>
              <w:top w:val="nil"/>
              <w:left w:val="nil"/>
              <w:bottom w:val="single" w:sz="4" w:space="0" w:color="auto"/>
              <w:right w:val="single" w:sz="4" w:space="0" w:color="auto"/>
            </w:tcBorders>
            <w:vAlign w:val="center"/>
            <w:hideMark/>
          </w:tcPr>
          <w:p w14:paraId="69FB898C"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R1.1.4c. </w:t>
            </w:r>
            <w:proofErr w:type="spellStart"/>
            <w:r w:rsidRPr="007E3ACA">
              <w:rPr>
                <w:color w:val="000000"/>
                <w:sz w:val="16"/>
                <w:szCs w:val="16"/>
                <w:lang w:val="es-ES"/>
              </w:rPr>
              <w:t>By</w:t>
            </w:r>
            <w:proofErr w:type="spellEnd"/>
            <w:r w:rsidRPr="007E3ACA">
              <w:rPr>
                <w:color w:val="000000"/>
                <w:sz w:val="16"/>
                <w:szCs w:val="16"/>
                <w:lang w:val="es-ES"/>
              </w:rPr>
              <w:t xml:space="preserve"> 2026*, 5,806 </w:t>
            </w:r>
            <w:proofErr w:type="spellStart"/>
            <w:r w:rsidRPr="007E3ACA">
              <w:rPr>
                <w:color w:val="000000"/>
                <w:sz w:val="16"/>
                <w:szCs w:val="16"/>
                <w:lang w:val="es-ES"/>
              </w:rPr>
              <w:t>people</w:t>
            </w:r>
            <w:proofErr w:type="spellEnd"/>
            <w:r w:rsidRPr="007E3ACA">
              <w:rPr>
                <w:color w:val="000000"/>
                <w:sz w:val="16"/>
                <w:szCs w:val="16"/>
                <w:lang w:val="es-ES"/>
              </w:rPr>
              <w:t xml:space="preserve"> </w:t>
            </w:r>
            <w:proofErr w:type="spellStart"/>
            <w:r w:rsidRPr="007E3ACA">
              <w:rPr>
                <w:color w:val="000000"/>
                <w:sz w:val="16"/>
                <w:szCs w:val="16"/>
                <w:lang w:val="es-ES"/>
              </w:rPr>
              <w:t>will</w:t>
            </w:r>
            <w:proofErr w:type="spellEnd"/>
            <w:r w:rsidRPr="007E3ACA">
              <w:rPr>
                <w:color w:val="000000"/>
                <w:sz w:val="16"/>
                <w:szCs w:val="16"/>
                <w:lang w:val="es-ES"/>
              </w:rPr>
              <w:t xml:space="preserve"> </w:t>
            </w:r>
            <w:proofErr w:type="spellStart"/>
            <w:r w:rsidRPr="007E3ACA">
              <w:rPr>
                <w:color w:val="000000"/>
                <w:sz w:val="16"/>
                <w:szCs w:val="16"/>
                <w:lang w:val="es-ES"/>
              </w:rPr>
              <w:t>have</w:t>
            </w:r>
            <w:proofErr w:type="spellEnd"/>
            <w:r w:rsidRPr="007E3ACA">
              <w:rPr>
                <w:color w:val="000000"/>
                <w:sz w:val="16"/>
                <w:szCs w:val="16"/>
                <w:lang w:val="es-ES"/>
              </w:rPr>
              <w:t xml:space="preserve"> </w:t>
            </w:r>
            <w:proofErr w:type="spellStart"/>
            <w:r w:rsidRPr="007E3ACA">
              <w:rPr>
                <w:color w:val="000000"/>
                <w:sz w:val="16"/>
                <w:szCs w:val="16"/>
                <w:lang w:val="es-ES"/>
              </w:rPr>
              <w:t>access</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w:t>
            </w:r>
            <w:proofErr w:type="spellStart"/>
            <w:r w:rsidRPr="007E3ACA">
              <w:rPr>
                <w:color w:val="000000"/>
                <w:sz w:val="16"/>
                <w:szCs w:val="16"/>
                <w:lang w:val="es-ES"/>
              </w:rPr>
              <w:t>improved</w:t>
            </w:r>
            <w:proofErr w:type="spellEnd"/>
            <w:r w:rsidRPr="007E3ACA">
              <w:rPr>
                <w:color w:val="000000"/>
                <w:sz w:val="16"/>
                <w:szCs w:val="16"/>
                <w:lang w:val="es-ES"/>
              </w:rPr>
              <w:t xml:space="preserve"> </w:t>
            </w:r>
            <w:proofErr w:type="spellStart"/>
            <w:r w:rsidRPr="007E3ACA">
              <w:rPr>
                <w:color w:val="000000"/>
                <w:sz w:val="16"/>
                <w:szCs w:val="16"/>
                <w:lang w:val="es-ES"/>
              </w:rPr>
              <w:t>water</w:t>
            </w:r>
            <w:proofErr w:type="spellEnd"/>
            <w:r w:rsidRPr="007E3ACA">
              <w:rPr>
                <w:color w:val="000000"/>
                <w:sz w:val="16"/>
                <w:szCs w:val="16"/>
                <w:lang w:val="es-ES"/>
              </w:rPr>
              <w:t xml:space="preserve"> and </w:t>
            </w:r>
            <w:proofErr w:type="spellStart"/>
            <w:r w:rsidRPr="007E3ACA">
              <w:rPr>
                <w:color w:val="000000"/>
                <w:sz w:val="16"/>
                <w:szCs w:val="16"/>
                <w:lang w:val="es-ES"/>
              </w:rPr>
              <w:t>sanitation</w:t>
            </w:r>
            <w:proofErr w:type="spellEnd"/>
            <w:r w:rsidRPr="007E3ACA">
              <w:rPr>
                <w:color w:val="000000"/>
                <w:sz w:val="16"/>
                <w:szCs w:val="16"/>
                <w:lang w:val="es-ES"/>
              </w:rPr>
              <w:t xml:space="preserve"> </w:t>
            </w:r>
            <w:proofErr w:type="spellStart"/>
            <w:r w:rsidRPr="007E3ACA">
              <w:rPr>
                <w:color w:val="000000"/>
                <w:sz w:val="16"/>
                <w:szCs w:val="16"/>
                <w:lang w:val="es-ES"/>
              </w:rPr>
              <w:t>based</w:t>
            </w:r>
            <w:proofErr w:type="spellEnd"/>
            <w:r w:rsidRPr="007E3ACA">
              <w:rPr>
                <w:color w:val="000000"/>
                <w:sz w:val="16"/>
                <w:szCs w:val="16"/>
                <w:lang w:val="es-ES"/>
              </w:rPr>
              <w:t xml:space="preserve"> </w:t>
            </w:r>
            <w:proofErr w:type="spellStart"/>
            <w:r w:rsidRPr="007E3ACA">
              <w:rPr>
                <w:color w:val="000000"/>
                <w:sz w:val="16"/>
                <w:szCs w:val="16"/>
                <w:lang w:val="es-ES"/>
              </w:rPr>
              <w:t>on</w:t>
            </w:r>
            <w:proofErr w:type="spellEnd"/>
            <w:r w:rsidRPr="007E3ACA">
              <w:rPr>
                <w:color w:val="000000"/>
                <w:sz w:val="16"/>
                <w:szCs w:val="16"/>
                <w:lang w:val="es-ES"/>
              </w:rPr>
              <w:t xml:space="preserve"> </w:t>
            </w:r>
            <w:proofErr w:type="spellStart"/>
            <w:r w:rsidRPr="007E3ACA">
              <w:rPr>
                <w:color w:val="000000"/>
                <w:sz w:val="16"/>
                <w:szCs w:val="16"/>
                <w:lang w:val="es-ES"/>
              </w:rPr>
              <w:t>project</w:t>
            </w:r>
            <w:proofErr w:type="spellEnd"/>
            <w:r w:rsidRPr="007E3ACA">
              <w:rPr>
                <w:color w:val="000000"/>
                <w:sz w:val="16"/>
                <w:szCs w:val="16"/>
                <w:lang w:val="es-ES"/>
              </w:rPr>
              <w:t xml:space="preserve"> </w:t>
            </w:r>
            <w:proofErr w:type="spellStart"/>
            <w:r w:rsidRPr="007E3ACA">
              <w:rPr>
                <w:color w:val="000000"/>
                <w:sz w:val="16"/>
                <w:szCs w:val="16"/>
                <w:lang w:val="es-ES"/>
              </w:rPr>
              <w:t>interventions</w:t>
            </w:r>
            <w:proofErr w:type="spellEnd"/>
          </w:p>
        </w:tc>
        <w:tc>
          <w:tcPr>
            <w:tcW w:w="1882" w:type="dxa"/>
            <w:tcBorders>
              <w:top w:val="nil"/>
              <w:left w:val="nil"/>
              <w:bottom w:val="single" w:sz="4" w:space="0" w:color="auto"/>
              <w:right w:val="single" w:sz="4" w:space="0" w:color="auto"/>
            </w:tcBorders>
            <w:vAlign w:val="center"/>
            <w:hideMark/>
          </w:tcPr>
          <w:p w14:paraId="71D89C78"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Linked</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Kiwa </w:t>
            </w:r>
            <w:proofErr w:type="spellStart"/>
            <w:r w:rsidRPr="007E3ACA">
              <w:rPr>
                <w:color w:val="000000"/>
                <w:sz w:val="16"/>
                <w:szCs w:val="16"/>
                <w:lang w:val="es-ES"/>
              </w:rPr>
              <w:t>Logframe</w:t>
            </w:r>
            <w:proofErr w:type="spellEnd"/>
            <w:r w:rsidRPr="007E3ACA">
              <w:rPr>
                <w:color w:val="000000"/>
                <w:sz w:val="16"/>
                <w:szCs w:val="16"/>
                <w:lang w:val="es-ES"/>
              </w:rPr>
              <w:t xml:space="preserve"> </w:t>
            </w:r>
            <w:proofErr w:type="spellStart"/>
            <w:r w:rsidRPr="007E3ACA">
              <w:rPr>
                <w:color w:val="000000"/>
                <w:sz w:val="16"/>
                <w:szCs w:val="16"/>
                <w:lang w:val="es-ES"/>
              </w:rPr>
              <w:t>Specific</w:t>
            </w:r>
            <w:proofErr w:type="spellEnd"/>
            <w:r w:rsidRPr="007E3ACA">
              <w:rPr>
                <w:color w:val="000000"/>
                <w:sz w:val="16"/>
                <w:szCs w:val="16"/>
                <w:lang w:val="es-ES"/>
              </w:rPr>
              <w:t xml:space="preserve"> </w:t>
            </w:r>
            <w:proofErr w:type="spellStart"/>
            <w:r w:rsidRPr="007E3ACA">
              <w:rPr>
                <w:color w:val="000000"/>
                <w:sz w:val="16"/>
                <w:szCs w:val="16"/>
                <w:lang w:val="es-ES"/>
              </w:rPr>
              <w:t>Objective</w:t>
            </w:r>
            <w:proofErr w:type="spellEnd"/>
            <w:r w:rsidRPr="007E3ACA">
              <w:rPr>
                <w:color w:val="000000"/>
                <w:sz w:val="16"/>
                <w:szCs w:val="16"/>
                <w:lang w:val="es-ES"/>
              </w:rPr>
              <w:t xml:space="preserve"> </w:t>
            </w:r>
            <w:proofErr w:type="spellStart"/>
            <w:r w:rsidRPr="007E3ACA">
              <w:rPr>
                <w:color w:val="000000"/>
                <w:sz w:val="16"/>
                <w:szCs w:val="16"/>
                <w:lang w:val="es-ES"/>
              </w:rPr>
              <w:t>indicators</w:t>
            </w:r>
            <w:proofErr w:type="spellEnd"/>
            <w:r w:rsidRPr="007E3ACA">
              <w:rPr>
                <w:color w:val="000000"/>
                <w:sz w:val="16"/>
                <w:szCs w:val="16"/>
                <w:lang w:val="es-ES"/>
              </w:rPr>
              <w:t xml:space="preserve">: # </w:t>
            </w:r>
            <w:proofErr w:type="spellStart"/>
            <w:r w:rsidRPr="007E3ACA">
              <w:rPr>
                <w:color w:val="000000"/>
                <w:sz w:val="16"/>
                <w:szCs w:val="16"/>
                <w:lang w:val="es-ES"/>
              </w:rPr>
              <w:t>people</w:t>
            </w:r>
            <w:proofErr w:type="spellEnd"/>
            <w:r w:rsidRPr="007E3ACA">
              <w:rPr>
                <w:color w:val="000000"/>
                <w:sz w:val="16"/>
                <w:szCs w:val="16"/>
                <w:lang w:val="es-ES"/>
              </w:rPr>
              <w:t xml:space="preserve"> (</w:t>
            </w:r>
            <w:proofErr w:type="spellStart"/>
            <w:r w:rsidRPr="007E3ACA">
              <w:rPr>
                <w:color w:val="000000"/>
                <w:sz w:val="16"/>
                <w:szCs w:val="16"/>
                <w:lang w:val="es-ES"/>
              </w:rPr>
              <w:t>women</w:t>
            </w:r>
            <w:proofErr w:type="spellEnd"/>
            <w:r w:rsidRPr="007E3ACA">
              <w:rPr>
                <w:color w:val="000000"/>
                <w:sz w:val="16"/>
                <w:szCs w:val="16"/>
                <w:lang w:val="es-ES"/>
              </w:rPr>
              <w:t>/</w:t>
            </w:r>
            <w:proofErr w:type="spellStart"/>
            <w:r w:rsidRPr="007E3ACA">
              <w:rPr>
                <w:color w:val="000000"/>
                <w:sz w:val="16"/>
                <w:szCs w:val="16"/>
                <w:lang w:val="es-ES"/>
              </w:rPr>
              <w:t>men</w:t>
            </w:r>
            <w:proofErr w:type="spellEnd"/>
            <w:r w:rsidRPr="007E3ACA">
              <w:rPr>
                <w:color w:val="000000"/>
                <w:sz w:val="16"/>
                <w:szCs w:val="16"/>
                <w:lang w:val="es-ES"/>
              </w:rPr>
              <w:t>/</w:t>
            </w:r>
            <w:proofErr w:type="spellStart"/>
            <w:r w:rsidRPr="007E3ACA">
              <w:rPr>
                <w:color w:val="000000"/>
                <w:sz w:val="16"/>
                <w:szCs w:val="16"/>
                <w:lang w:val="es-ES"/>
              </w:rPr>
              <w:t>indigenous</w:t>
            </w:r>
            <w:proofErr w:type="spellEnd"/>
            <w:r w:rsidRPr="007E3ACA">
              <w:rPr>
                <w:color w:val="000000"/>
                <w:sz w:val="16"/>
                <w:szCs w:val="16"/>
                <w:lang w:val="es-ES"/>
              </w:rPr>
              <w:t xml:space="preserve"> </w:t>
            </w:r>
            <w:proofErr w:type="spellStart"/>
            <w:r w:rsidRPr="007E3ACA">
              <w:rPr>
                <w:color w:val="000000"/>
                <w:sz w:val="16"/>
                <w:szCs w:val="16"/>
                <w:lang w:val="es-ES"/>
              </w:rPr>
              <w:t>women</w:t>
            </w:r>
            <w:proofErr w:type="spellEnd"/>
            <w:r w:rsidRPr="007E3ACA">
              <w:rPr>
                <w:color w:val="000000"/>
                <w:sz w:val="16"/>
                <w:szCs w:val="16"/>
                <w:lang w:val="es-ES"/>
              </w:rPr>
              <w:t xml:space="preserve"> /</w:t>
            </w:r>
            <w:proofErr w:type="spellStart"/>
            <w:r w:rsidRPr="007E3ACA">
              <w:rPr>
                <w:color w:val="000000"/>
                <w:sz w:val="16"/>
                <w:szCs w:val="16"/>
                <w:lang w:val="es-ES"/>
              </w:rPr>
              <w:t>indigenous</w:t>
            </w:r>
            <w:proofErr w:type="spellEnd"/>
            <w:r w:rsidRPr="007E3ACA">
              <w:rPr>
                <w:color w:val="000000"/>
                <w:sz w:val="16"/>
                <w:szCs w:val="16"/>
                <w:lang w:val="es-ES"/>
              </w:rPr>
              <w:t xml:space="preserve"> </w:t>
            </w:r>
            <w:proofErr w:type="spellStart"/>
            <w:r w:rsidRPr="007E3ACA">
              <w:rPr>
                <w:color w:val="000000"/>
                <w:sz w:val="16"/>
                <w:szCs w:val="16"/>
                <w:lang w:val="es-ES"/>
              </w:rPr>
              <w:t>men</w:t>
            </w:r>
            <w:proofErr w:type="spellEnd"/>
            <w:r w:rsidRPr="007E3ACA">
              <w:rPr>
                <w:color w:val="000000"/>
                <w:sz w:val="16"/>
                <w:szCs w:val="16"/>
                <w:lang w:val="es-ES"/>
              </w:rPr>
              <w:t xml:space="preserve">) </w:t>
            </w:r>
            <w:proofErr w:type="spellStart"/>
            <w:r w:rsidRPr="007E3ACA">
              <w:rPr>
                <w:color w:val="000000"/>
                <w:sz w:val="16"/>
                <w:szCs w:val="16"/>
                <w:lang w:val="es-ES"/>
              </w:rPr>
              <w:t>benefiting</w:t>
            </w:r>
            <w:proofErr w:type="spellEnd"/>
            <w:r w:rsidRPr="007E3ACA">
              <w:rPr>
                <w:color w:val="000000"/>
                <w:sz w:val="16"/>
                <w:szCs w:val="16"/>
                <w:lang w:val="es-ES"/>
              </w:rPr>
              <w:t xml:space="preserve"> </w:t>
            </w:r>
            <w:proofErr w:type="spellStart"/>
            <w:r w:rsidRPr="007E3ACA">
              <w:rPr>
                <w:color w:val="000000"/>
                <w:sz w:val="16"/>
                <w:szCs w:val="16"/>
                <w:lang w:val="es-ES"/>
              </w:rPr>
              <w:t>from</w:t>
            </w:r>
            <w:proofErr w:type="spellEnd"/>
            <w:r w:rsidRPr="007E3ACA">
              <w:rPr>
                <w:color w:val="000000"/>
                <w:sz w:val="16"/>
                <w:szCs w:val="16"/>
                <w:lang w:val="es-ES"/>
              </w:rPr>
              <w:t xml:space="preserve"> </w:t>
            </w:r>
            <w:proofErr w:type="spellStart"/>
            <w:r w:rsidRPr="007E3ACA">
              <w:rPr>
                <w:color w:val="000000"/>
                <w:sz w:val="16"/>
                <w:szCs w:val="16"/>
                <w:lang w:val="es-ES"/>
              </w:rPr>
              <w:t>climate</w:t>
            </w:r>
            <w:proofErr w:type="spellEnd"/>
            <w:r w:rsidRPr="007E3ACA">
              <w:rPr>
                <w:color w:val="000000"/>
                <w:sz w:val="16"/>
                <w:szCs w:val="16"/>
                <w:lang w:val="es-ES"/>
              </w:rPr>
              <w:t xml:space="preserve"> </w:t>
            </w:r>
            <w:proofErr w:type="spellStart"/>
            <w:r w:rsidRPr="007E3ACA">
              <w:rPr>
                <w:color w:val="000000"/>
                <w:sz w:val="16"/>
                <w:szCs w:val="16"/>
                <w:lang w:val="es-ES"/>
              </w:rPr>
              <w:t>adaptation</w:t>
            </w:r>
            <w:proofErr w:type="spellEnd"/>
            <w:r w:rsidRPr="007E3ACA">
              <w:rPr>
                <w:color w:val="000000"/>
                <w:sz w:val="16"/>
                <w:szCs w:val="16"/>
                <w:lang w:val="es-ES"/>
              </w:rPr>
              <w:t xml:space="preserve">, </w:t>
            </w:r>
            <w:proofErr w:type="spellStart"/>
            <w:r w:rsidRPr="007E3ACA">
              <w:rPr>
                <w:color w:val="000000"/>
                <w:sz w:val="16"/>
                <w:szCs w:val="16"/>
                <w:lang w:val="es-ES"/>
              </w:rPr>
              <w:t>resilience</w:t>
            </w:r>
            <w:proofErr w:type="spellEnd"/>
            <w:r w:rsidRPr="007E3ACA">
              <w:rPr>
                <w:color w:val="000000"/>
                <w:sz w:val="16"/>
                <w:szCs w:val="16"/>
                <w:lang w:val="es-ES"/>
              </w:rPr>
              <w:t xml:space="preserve"> and </w:t>
            </w:r>
            <w:proofErr w:type="spellStart"/>
            <w:r w:rsidRPr="007E3ACA">
              <w:rPr>
                <w:color w:val="000000"/>
                <w:sz w:val="16"/>
                <w:szCs w:val="16"/>
                <w:lang w:val="es-ES"/>
              </w:rPr>
              <w:t>biodiversity</w:t>
            </w:r>
            <w:proofErr w:type="spellEnd"/>
            <w:r w:rsidRPr="007E3ACA">
              <w:rPr>
                <w:color w:val="000000"/>
                <w:sz w:val="16"/>
                <w:szCs w:val="16"/>
                <w:lang w:val="es-ES"/>
              </w:rPr>
              <w:t xml:space="preserve"> </w:t>
            </w:r>
            <w:proofErr w:type="spellStart"/>
            <w:r w:rsidRPr="007E3ACA">
              <w:rPr>
                <w:color w:val="000000"/>
                <w:sz w:val="16"/>
                <w:szCs w:val="16"/>
                <w:lang w:val="es-ES"/>
              </w:rPr>
              <w:t>measures</w:t>
            </w:r>
            <w:proofErr w:type="spellEnd"/>
            <w:r w:rsidRPr="007E3ACA">
              <w:rPr>
                <w:color w:val="000000"/>
                <w:sz w:val="16"/>
                <w:szCs w:val="16"/>
                <w:lang w:val="es-ES"/>
              </w:rPr>
              <w:t xml:space="preserve"> </w:t>
            </w:r>
            <w:proofErr w:type="spellStart"/>
            <w:r w:rsidRPr="007E3ACA">
              <w:rPr>
                <w:color w:val="000000"/>
                <w:sz w:val="16"/>
                <w:szCs w:val="16"/>
                <w:lang w:val="es-ES"/>
              </w:rPr>
              <w:t>through</w:t>
            </w:r>
            <w:proofErr w:type="spellEnd"/>
            <w:r w:rsidRPr="007E3ACA">
              <w:rPr>
                <w:color w:val="000000"/>
                <w:sz w:val="16"/>
                <w:szCs w:val="16"/>
                <w:lang w:val="es-ES"/>
              </w:rPr>
              <w:t xml:space="preserve"> Kiwa; and total # of Kiwa </w:t>
            </w:r>
            <w:proofErr w:type="spellStart"/>
            <w:r w:rsidRPr="007E3ACA">
              <w:rPr>
                <w:color w:val="000000"/>
                <w:sz w:val="16"/>
                <w:szCs w:val="16"/>
                <w:lang w:val="es-ES"/>
              </w:rPr>
              <w:t>project</w:t>
            </w:r>
            <w:proofErr w:type="spellEnd"/>
            <w:r w:rsidRPr="007E3ACA">
              <w:rPr>
                <w:color w:val="000000"/>
                <w:sz w:val="16"/>
                <w:szCs w:val="16"/>
                <w:lang w:val="es-ES"/>
              </w:rPr>
              <w:t xml:space="preserve"> beneficiaries</w:t>
            </w:r>
          </w:p>
        </w:tc>
        <w:tc>
          <w:tcPr>
            <w:tcW w:w="1553" w:type="dxa"/>
            <w:tcBorders>
              <w:top w:val="single" w:sz="4" w:space="0" w:color="auto"/>
              <w:left w:val="nil"/>
              <w:bottom w:val="single" w:sz="4" w:space="0" w:color="auto"/>
              <w:right w:val="single" w:sz="4" w:space="0" w:color="auto"/>
            </w:tcBorders>
            <w:vAlign w:val="center"/>
            <w:hideMark/>
          </w:tcPr>
          <w:p w14:paraId="1DF794EB"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1,640 </w:t>
            </w:r>
            <w:proofErr w:type="spellStart"/>
            <w:r w:rsidRPr="007E3ACA">
              <w:rPr>
                <w:color w:val="000000"/>
                <w:sz w:val="16"/>
                <w:szCs w:val="16"/>
                <w:lang w:val="es-ES"/>
              </w:rPr>
              <w:t>adults</w:t>
            </w:r>
            <w:proofErr w:type="spellEnd"/>
            <w:r w:rsidRPr="007E3ACA">
              <w:rPr>
                <w:color w:val="000000"/>
                <w:sz w:val="16"/>
                <w:szCs w:val="16"/>
                <w:lang w:val="es-ES"/>
              </w:rPr>
              <w:t xml:space="preserve"> (848 </w:t>
            </w:r>
            <w:proofErr w:type="spellStart"/>
            <w:r w:rsidRPr="007E3ACA">
              <w:rPr>
                <w:color w:val="000000"/>
                <w:sz w:val="16"/>
                <w:szCs w:val="16"/>
                <w:lang w:val="es-ES"/>
              </w:rPr>
              <w:t>men</w:t>
            </w:r>
            <w:proofErr w:type="spellEnd"/>
            <w:r w:rsidRPr="007E3ACA">
              <w:rPr>
                <w:color w:val="000000"/>
                <w:sz w:val="16"/>
                <w:szCs w:val="16"/>
                <w:lang w:val="es-ES"/>
              </w:rPr>
              <w:t xml:space="preserve">, 792 </w:t>
            </w:r>
            <w:proofErr w:type="spellStart"/>
            <w:r w:rsidRPr="007E3ACA">
              <w:rPr>
                <w:color w:val="000000"/>
                <w:sz w:val="16"/>
                <w:szCs w:val="16"/>
                <w:lang w:val="es-ES"/>
              </w:rPr>
              <w:t>women</w:t>
            </w:r>
            <w:proofErr w:type="spellEnd"/>
            <w:r w:rsidRPr="007E3ACA">
              <w:rPr>
                <w:color w:val="000000"/>
                <w:sz w:val="16"/>
                <w:szCs w:val="16"/>
                <w:lang w:val="es-ES"/>
              </w:rPr>
              <w:t xml:space="preserve">, 999 </w:t>
            </w:r>
            <w:proofErr w:type="spellStart"/>
            <w:r w:rsidRPr="007E3ACA">
              <w:rPr>
                <w:color w:val="000000"/>
                <w:sz w:val="16"/>
                <w:szCs w:val="16"/>
                <w:lang w:val="es-ES"/>
              </w:rPr>
              <w:t>children</w:t>
            </w:r>
            <w:proofErr w:type="spellEnd"/>
            <w:r w:rsidRPr="007E3ACA">
              <w:rPr>
                <w:color w:val="000000"/>
                <w:sz w:val="16"/>
                <w:szCs w:val="16"/>
                <w:lang w:val="es-ES"/>
              </w:rPr>
              <w:t xml:space="preserve">)  </w:t>
            </w:r>
            <w:r w:rsidRPr="007E3ACA">
              <w:rPr>
                <w:color w:val="000000"/>
                <w:sz w:val="16"/>
                <w:szCs w:val="16"/>
                <w:lang w:val="es-ES"/>
              </w:rPr>
              <w:br/>
              <w:t xml:space="preserve">PNG – 0 </w:t>
            </w:r>
            <w:r w:rsidRPr="007E3ACA">
              <w:rPr>
                <w:color w:val="000000"/>
                <w:sz w:val="16"/>
                <w:szCs w:val="16"/>
                <w:lang w:val="es-ES"/>
              </w:rPr>
              <w:br/>
              <w:t xml:space="preserve">SI –      0 </w:t>
            </w:r>
          </w:p>
        </w:tc>
        <w:tc>
          <w:tcPr>
            <w:tcW w:w="1553" w:type="dxa"/>
            <w:tcBorders>
              <w:top w:val="nil"/>
              <w:left w:val="nil"/>
              <w:bottom w:val="single" w:sz="4" w:space="0" w:color="auto"/>
              <w:right w:val="single" w:sz="4" w:space="0" w:color="auto"/>
            </w:tcBorders>
            <w:vAlign w:val="center"/>
            <w:hideMark/>
          </w:tcPr>
          <w:p w14:paraId="3E18AF72"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3,088 (1,544 </w:t>
            </w:r>
            <w:proofErr w:type="spellStart"/>
            <w:r w:rsidRPr="007E3ACA">
              <w:rPr>
                <w:color w:val="000000"/>
                <w:sz w:val="16"/>
                <w:szCs w:val="16"/>
                <w:lang w:val="es-ES"/>
              </w:rPr>
              <w:t>men</w:t>
            </w:r>
            <w:proofErr w:type="spellEnd"/>
            <w:r w:rsidRPr="007E3ACA">
              <w:rPr>
                <w:color w:val="000000"/>
                <w:sz w:val="16"/>
                <w:szCs w:val="16"/>
                <w:lang w:val="es-ES"/>
              </w:rPr>
              <w:t xml:space="preserve">,  </w:t>
            </w:r>
            <w:r w:rsidRPr="007E3ACA">
              <w:rPr>
                <w:color w:val="000000"/>
                <w:sz w:val="16"/>
                <w:szCs w:val="16"/>
                <w:lang w:val="es-ES"/>
              </w:rPr>
              <w:br/>
              <w:t xml:space="preserve">                1,544 </w:t>
            </w:r>
            <w:proofErr w:type="spellStart"/>
            <w:r w:rsidRPr="007E3ACA">
              <w:rPr>
                <w:color w:val="000000"/>
                <w:sz w:val="16"/>
                <w:szCs w:val="16"/>
                <w:lang w:val="es-ES"/>
              </w:rPr>
              <w:t>women</w:t>
            </w:r>
            <w:proofErr w:type="spellEnd"/>
            <w:r w:rsidRPr="007E3ACA">
              <w:rPr>
                <w:color w:val="000000"/>
                <w:sz w:val="16"/>
                <w:szCs w:val="16"/>
                <w:lang w:val="es-ES"/>
              </w:rPr>
              <w:t xml:space="preserve">) </w:t>
            </w:r>
            <w:r w:rsidRPr="007E3ACA">
              <w:rPr>
                <w:color w:val="000000"/>
                <w:sz w:val="16"/>
                <w:szCs w:val="16"/>
                <w:lang w:val="es-ES"/>
              </w:rPr>
              <w:br/>
              <w:t xml:space="preserve">PNG – 2,188 (1,094 </w:t>
            </w:r>
            <w:proofErr w:type="spellStart"/>
            <w:r w:rsidRPr="007E3ACA">
              <w:rPr>
                <w:color w:val="000000"/>
                <w:sz w:val="16"/>
                <w:szCs w:val="16"/>
                <w:lang w:val="es-ES"/>
              </w:rPr>
              <w:t>men</w:t>
            </w:r>
            <w:proofErr w:type="spellEnd"/>
            <w:r w:rsidRPr="007E3ACA">
              <w:rPr>
                <w:color w:val="000000"/>
                <w:sz w:val="16"/>
                <w:szCs w:val="16"/>
                <w:lang w:val="es-ES"/>
              </w:rPr>
              <w:t xml:space="preserve">,  </w:t>
            </w:r>
            <w:r w:rsidRPr="007E3ACA">
              <w:rPr>
                <w:color w:val="000000"/>
                <w:sz w:val="16"/>
                <w:szCs w:val="16"/>
                <w:lang w:val="es-ES"/>
              </w:rPr>
              <w:br/>
              <w:t xml:space="preserve">                 1,094 </w:t>
            </w:r>
            <w:proofErr w:type="spellStart"/>
            <w:r w:rsidRPr="007E3ACA">
              <w:rPr>
                <w:color w:val="000000"/>
                <w:sz w:val="16"/>
                <w:szCs w:val="16"/>
                <w:lang w:val="es-ES"/>
              </w:rPr>
              <w:t>women</w:t>
            </w:r>
            <w:proofErr w:type="spellEnd"/>
            <w:r w:rsidRPr="007E3ACA">
              <w:rPr>
                <w:color w:val="000000"/>
                <w:sz w:val="16"/>
                <w:szCs w:val="16"/>
                <w:lang w:val="es-ES"/>
              </w:rPr>
              <w:t xml:space="preserve">) </w:t>
            </w:r>
            <w:r w:rsidRPr="007E3ACA">
              <w:rPr>
                <w:color w:val="000000"/>
                <w:sz w:val="16"/>
                <w:szCs w:val="16"/>
                <w:lang w:val="es-ES"/>
              </w:rPr>
              <w:br/>
              <w:t xml:space="preserve">SI – 530 (265 </w:t>
            </w:r>
            <w:proofErr w:type="spellStart"/>
            <w:r w:rsidRPr="007E3ACA">
              <w:rPr>
                <w:color w:val="000000"/>
                <w:sz w:val="16"/>
                <w:szCs w:val="16"/>
                <w:lang w:val="es-ES"/>
              </w:rPr>
              <w:t>men</w:t>
            </w:r>
            <w:proofErr w:type="spellEnd"/>
            <w:r w:rsidRPr="007E3ACA">
              <w:rPr>
                <w:color w:val="000000"/>
                <w:sz w:val="16"/>
                <w:szCs w:val="16"/>
                <w:lang w:val="es-ES"/>
              </w:rPr>
              <w:t xml:space="preserve">,  </w:t>
            </w:r>
            <w:r w:rsidRPr="007E3ACA">
              <w:rPr>
                <w:color w:val="000000"/>
                <w:sz w:val="16"/>
                <w:szCs w:val="16"/>
                <w:lang w:val="es-ES"/>
              </w:rPr>
              <w:br/>
              <w:t xml:space="preserve">                   265 </w:t>
            </w:r>
            <w:proofErr w:type="spellStart"/>
            <w:r w:rsidRPr="007E3ACA">
              <w:rPr>
                <w:color w:val="000000"/>
                <w:sz w:val="16"/>
                <w:szCs w:val="16"/>
                <w:lang w:val="es-ES"/>
              </w:rPr>
              <w:t>women</w:t>
            </w:r>
            <w:proofErr w:type="spellEnd"/>
            <w:r w:rsidRPr="007E3ACA">
              <w:rPr>
                <w:color w:val="000000"/>
                <w:sz w:val="16"/>
                <w:szCs w:val="16"/>
                <w:lang w:val="es-ES"/>
              </w:rPr>
              <w:t xml:space="preserve">) </w:t>
            </w:r>
          </w:p>
        </w:tc>
        <w:tc>
          <w:tcPr>
            <w:tcW w:w="1553" w:type="dxa"/>
            <w:tcBorders>
              <w:top w:val="nil"/>
              <w:left w:val="nil"/>
              <w:bottom w:val="single" w:sz="4" w:space="0" w:color="auto"/>
              <w:right w:val="single" w:sz="4" w:space="0" w:color="auto"/>
            </w:tcBorders>
            <w:hideMark/>
          </w:tcPr>
          <w:p w14:paraId="540F8B78" w14:textId="77777777" w:rsidR="007E3ACA" w:rsidRPr="007E3ACA" w:rsidRDefault="007E3ACA" w:rsidP="007E3ACA">
            <w:pPr>
              <w:spacing w:after="160" w:line="259" w:lineRule="auto"/>
              <w:jc w:val="both"/>
              <w:rPr>
                <w:iCs/>
                <w:color w:val="000000"/>
                <w:sz w:val="16"/>
                <w:szCs w:val="16"/>
                <w:lang w:val="en-US"/>
              </w:rPr>
            </w:pPr>
            <w:r w:rsidRPr="007E3ACA">
              <w:rPr>
                <w:iCs/>
                <w:color w:val="000000"/>
                <w:sz w:val="16"/>
                <w:szCs w:val="16"/>
                <w:lang w:val="en-US"/>
              </w:rPr>
              <w:t>Fiji – 4,032 (2,525 adults - 1,292 men, 1,233 women + 1,507 children)</w:t>
            </w:r>
          </w:p>
          <w:p w14:paraId="73665960" w14:textId="77777777" w:rsidR="007E3ACA" w:rsidRPr="007E3ACA" w:rsidRDefault="007E3ACA" w:rsidP="007E3ACA">
            <w:pPr>
              <w:spacing w:after="160" w:line="259" w:lineRule="auto"/>
              <w:jc w:val="both"/>
              <w:rPr>
                <w:iCs/>
                <w:color w:val="000000"/>
                <w:sz w:val="16"/>
                <w:szCs w:val="16"/>
                <w:lang w:val="en-US"/>
              </w:rPr>
            </w:pPr>
            <w:r w:rsidRPr="007E3ACA">
              <w:rPr>
                <w:iCs/>
                <w:color w:val="000000"/>
                <w:sz w:val="16"/>
                <w:szCs w:val="16"/>
                <w:lang w:val="en-US"/>
              </w:rPr>
              <w:t>PNG – 2,981 (1,573 adults - 873 men, 700 women + 1,408 children)</w:t>
            </w:r>
          </w:p>
          <w:p w14:paraId="387FAF76" w14:textId="77777777" w:rsidR="007E3ACA" w:rsidRPr="007E3ACA" w:rsidRDefault="007E3ACA" w:rsidP="007E3ACA">
            <w:pPr>
              <w:spacing w:after="160" w:line="259" w:lineRule="auto"/>
              <w:jc w:val="both"/>
              <w:rPr>
                <w:color w:val="000000"/>
                <w:sz w:val="16"/>
                <w:szCs w:val="16"/>
                <w:lang w:val="es-ES"/>
              </w:rPr>
            </w:pPr>
            <w:r w:rsidRPr="007E3ACA">
              <w:rPr>
                <w:iCs/>
                <w:color w:val="000000"/>
                <w:sz w:val="16"/>
                <w:szCs w:val="16"/>
                <w:lang w:val="en-US"/>
              </w:rPr>
              <w:t>SI – 1,779 (955 adults - 473 men, 482 women + 824 children)</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157B17D0"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4,032 (2,525 </w:t>
            </w:r>
            <w:proofErr w:type="spellStart"/>
            <w:r w:rsidRPr="007E3ACA">
              <w:rPr>
                <w:color w:val="000000"/>
                <w:sz w:val="16"/>
                <w:szCs w:val="16"/>
                <w:lang w:val="es-ES"/>
              </w:rPr>
              <w:t>adults</w:t>
            </w:r>
            <w:proofErr w:type="spellEnd"/>
            <w:r w:rsidRPr="007E3ACA">
              <w:rPr>
                <w:color w:val="000000"/>
                <w:sz w:val="16"/>
                <w:szCs w:val="16"/>
                <w:lang w:val="es-ES"/>
              </w:rPr>
              <w:t xml:space="preserve"> - 1,292 </w:t>
            </w:r>
            <w:proofErr w:type="spellStart"/>
            <w:r w:rsidRPr="007E3ACA">
              <w:rPr>
                <w:color w:val="000000"/>
                <w:sz w:val="16"/>
                <w:szCs w:val="16"/>
                <w:lang w:val="es-ES"/>
              </w:rPr>
              <w:t>men</w:t>
            </w:r>
            <w:proofErr w:type="spellEnd"/>
            <w:r w:rsidRPr="007E3ACA">
              <w:rPr>
                <w:color w:val="000000"/>
                <w:sz w:val="16"/>
                <w:szCs w:val="16"/>
                <w:lang w:val="es-ES"/>
              </w:rPr>
              <w:t xml:space="preserve">, 1,233 </w:t>
            </w:r>
            <w:proofErr w:type="spellStart"/>
            <w:r w:rsidRPr="007E3ACA">
              <w:rPr>
                <w:color w:val="000000"/>
                <w:sz w:val="16"/>
                <w:szCs w:val="16"/>
                <w:lang w:val="es-ES"/>
              </w:rPr>
              <w:t>women</w:t>
            </w:r>
            <w:proofErr w:type="spellEnd"/>
            <w:r w:rsidRPr="007E3ACA">
              <w:rPr>
                <w:color w:val="000000"/>
                <w:sz w:val="16"/>
                <w:szCs w:val="16"/>
                <w:lang w:val="es-ES"/>
              </w:rPr>
              <w:t xml:space="preserve"> + 1,507 </w:t>
            </w:r>
            <w:proofErr w:type="spellStart"/>
            <w:r w:rsidRPr="007E3ACA">
              <w:rPr>
                <w:color w:val="000000"/>
                <w:sz w:val="16"/>
                <w:szCs w:val="16"/>
                <w:lang w:val="es-ES"/>
              </w:rPr>
              <w:t>children</w:t>
            </w:r>
            <w:proofErr w:type="spellEnd"/>
            <w:r w:rsidRPr="007E3ACA">
              <w:rPr>
                <w:color w:val="000000"/>
                <w:sz w:val="16"/>
                <w:szCs w:val="16"/>
                <w:lang w:val="es-ES"/>
              </w:rPr>
              <w:t>)</w:t>
            </w:r>
            <w:r w:rsidRPr="007E3ACA">
              <w:rPr>
                <w:color w:val="000000"/>
                <w:sz w:val="16"/>
                <w:szCs w:val="16"/>
                <w:lang w:val="es-ES"/>
              </w:rPr>
              <w:br/>
              <w:t>PNG – 0</w:t>
            </w:r>
            <w:r w:rsidRPr="007E3ACA">
              <w:rPr>
                <w:color w:val="000000"/>
                <w:sz w:val="16"/>
                <w:szCs w:val="16"/>
                <w:lang w:val="es-ES"/>
              </w:rPr>
              <w:br/>
              <w:t>SI – 0</w:t>
            </w:r>
          </w:p>
        </w:tc>
        <w:tc>
          <w:tcPr>
            <w:tcW w:w="1514" w:type="dxa"/>
            <w:tcBorders>
              <w:top w:val="nil"/>
              <w:left w:val="nil"/>
              <w:bottom w:val="single" w:sz="4" w:space="0" w:color="auto"/>
              <w:right w:val="single" w:sz="4" w:space="0" w:color="auto"/>
            </w:tcBorders>
            <w:vAlign w:val="center"/>
            <w:hideMark/>
          </w:tcPr>
          <w:p w14:paraId="2E4D4727"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Sex-</w:t>
            </w:r>
            <w:proofErr w:type="spellStart"/>
            <w:r w:rsidRPr="007E3ACA">
              <w:rPr>
                <w:color w:val="000000"/>
                <w:sz w:val="16"/>
                <w:szCs w:val="16"/>
                <w:lang w:val="es-ES"/>
              </w:rPr>
              <w:t>disaggregated</w:t>
            </w:r>
            <w:proofErr w:type="spellEnd"/>
            <w:r w:rsidRPr="007E3ACA">
              <w:rPr>
                <w:color w:val="000000"/>
                <w:sz w:val="16"/>
                <w:szCs w:val="16"/>
                <w:lang w:val="es-ES"/>
              </w:rPr>
              <w:t xml:space="preserve"> </w:t>
            </w:r>
            <w:proofErr w:type="spellStart"/>
            <w:r w:rsidRPr="007E3ACA">
              <w:rPr>
                <w:color w:val="000000"/>
                <w:sz w:val="16"/>
                <w:szCs w:val="16"/>
                <w:lang w:val="es-ES"/>
              </w:rPr>
              <w:t>demographic</w:t>
            </w:r>
            <w:proofErr w:type="spellEnd"/>
            <w:r w:rsidRPr="007E3ACA">
              <w:rPr>
                <w:color w:val="000000"/>
                <w:sz w:val="16"/>
                <w:szCs w:val="16"/>
                <w:lang w:val="es-ES"/>
              </w:rPr>
              <w:t xml:space="preserve"> </w:t>
            </w:r>
            <w:proofErr w:type="spellStart"/>
            <w:r w:rsidRPr="007E3ACA">
              <w:rPr>
                <w:color w:val="000000"/>
                <w:sz w:val="16"/>
                <w:szCs w:val="16"/>
                <w:lang w:val="es-ES"/>
              </w:rPr>
              <w:t>statistics</w:t>
            </w:r>
            <w:proofErr w:type="spellEnd"/>
            <w:r w:rsidRPr="007E3ACA">
              <w:rPr>
                <w:color w:val="000000"/>
                <w:sz w:val="16"/>
                <w:szCs w:val="16"/>
                <w:lang w:val="es-ES"/>
              </w:rPr>
              <w:t xml:space="preserve"> </w:t>
            </w:r>
            <w:proofErr w:type="spellStart"/>
            <w:r w:rsidRPr="007E3ACA">
              <w:rPr>
                <w:color w:val="000000"/>
                <w:sz w:val="16"/>
                <w:szCs w:val="16"/>
                <w:lang w:val="es-ES"/>
              </w:rPr>
              <w:t>collated</w:t>
            </w:r>
            <w:proofErr w:type="spellEnd"/>
            <w:r w:rsidRPr="007E3ACA">
              <w:rPr>
                <w:color w:val="000000"/>
                <w:sz w:val="16"/>
                <w:szCs w:val="16"/>
                <w:lang w:val="es-ES"/>
              </w:rPr>
              <w:t xml:space="preserve"> </w:t>
            </w:r>
            <w:proofErr w:type="spellStart"/>
            <w:r w:rsidRPr="007E3ACA">
              <w:rPr>
                <w:color w:val="000000"/>
                <w:sz w:val="16"/>
                <w:szCs w:val="16"/>
                <w:lang w:val="es-ES"/>
              </w:rPr>
              <w:t>for</w:t>
            </w:r>
            <w:proofErr w:type="spellEnd"/>
            <w:r w:rsidRPr="007E3ACA">
              <w:rPr>
                <w:color w:val="000000"/>
                <w:sz w:val="16"/>
                <w:szCs w:val="16"/>
                <w:lang w:val="es-ES"/>
              </w:rPr>
              <w:t xml:space="preserve"> </w:t>
            </w:r>
            <w:proofErr w:type="spellStart"/>
            <w:r w:rsidRPr="007E3ACA">
              <w:rPr>
                <w:color w:val="000000"/>
                <w:sz w:val="16"/>
                <w:szCs w:val="16"/>
                <w:lang w:val="es-ES"/>
              </w:rPr>
              <w:t>populations</w:t>
            </w:r>
            <w:proofErr w:type="spellEnd"/>
            <w:r w:rsidRPr="007E3ACA">
              <w:rPr>
                <w:color w:val="000000"/>
                <w:sz w:val="16"/>
                <w:szCs w:val="16"/>
                <w:lang w:val="es-ES"/>
              </w:rPr>
              <w:t xml:space="preserve"> </w:t>
            </w:r>
            <w:proofErr w:type="spellStart"/>
            <w:r w:rsidRPr="007E3ACA">
              <w:rPr>
                <w:color w:val="000000"/>
                <w:sz w:val="16"/>
                <w:szCs w:val="16"/>
                <w:lang w:val="es-ES"/>
              </w:rPr>
              <w:t>downstream</w:t>
            </w:r>
            <w:proofErr w:type="spellEnd"/>
            <w:r w:rsidRPr="007E3ACA">
              <w:rPr>
                <w:color w:val="000000"/>
                <w:sz w:val="16"/>
                <w:szCs w:val="16"/>
                <w:lang w:val="es-ES"/>
              </w:rPr>
              <w:t xml:space="preserve"> </w:t>
            </w:r>
            <w:proofErr w:type="spellStart"/>
            <w:r w:rsidRPr="007E3ACA">
              <w:rPr>
                <w:color w:val="000000"/>
                <w:sz w:val="16"/>
                <w:szCs w:val="16"/>
                <w:lang w:val="es-ES"/>
              </w:rPr>
              <w:t>from</w:t>
            </w:r>
            <w:proofErr w:type="spellEnd"/>
            <w:r w:rsidRPr="007E3ACA">
              <w:rPr>
                <w:color w:val="000000"/>
                <w:sz w:val="16"/>
                <w:szCs w:val="16"/>
                <w:lang w:val="es-ES"/>
              </w:rPr>
              <w:t xml:space="preserve"> </w:t>
            </w:r>
            <w:proofErr w:type="spellStart"/>
            <w:r w:rsidRPr="007E3ACA">
              <w:rPr>
                <w:color w:val="000000"/>
                <w:sz w:val="16"/>
                <w:szCs w:val="16"/>
                <w:lang w:val="es-ES"/>
              </w:rPr>
              <w:t>project</w:t>
            </w:r>
            <w:proofErr w:type="spellEnd"/>
            <w:r w:rsidRPr="007E3ACA">
              <w:rPr>
                <w:color w:val="000000"/>
                <w:sz w:val="16"/>
                <w:szCs w:val="16"/>
                <w:lang w:val="es-ES"/>
              </w:rPr>
              <w:t xml:space="preserve"> </w:t>
            </w:r>
            <w:proofErr w:type="spellStart"/>
            <w:r w:rsidRPr="007E3ACA">
              <w:rPr>
                <w:color w:val="000000"/>
                <w:sz w:val="16"/>
                <w:szCs w:val="16"/>
                <w:lang w:val="es-ES"/>
              </w:rPr>
              <w:t>watershed</w:t>
            </w:r>
            <w:proofErr w:type="spellEnd"/>
            <w:r w:rsidRPr="007E3ACA">
              <w:rPr>
                <w:color w:val="000000"/>
                <w:sz w:val="16"/>
                <w:szCs w:val="16"/>
                <w:lang w:val="es-ES"/>
              </w:rPr>
              <w:t xml:space="preserve"> </w:t>
            </w:r>
            <w:proofErr w:type="spellStart"/>
            <w:r w:rsidRPr="007E3ACA">
              <w:rPr>
                <w:color w:val="000000"/>
                <w:sz w:val="16"/>
                <w:szCs w:val="16"/>
                <w:lang w:val="es-ES"/>
              </w:rPr>
              <w:t>interventions</w:t>
            </w:r>
            <w:proofErr w:type="spellEnd"/>
            <w:r w:rsidRPr="007E3ACA">
              <w:rPr>
                <w:color w:val="000000"/>
                <w:sz w:val="16"/>
                <w:szCs w:val="16"/>
                <w:lang w:val="es-ES"/>
              </w:rPr>
              <w:t xml:space="preserve"> </w:t>
            </w:r>
          </w:p>
        </w:tc>
        <w:tc>
          <w:tcPr>
            <w:tcW w:w="1150" w:type="dxa"/>
            <w:tcBorders>
              <w:top w:val="nil"/>
              <w:left w:val="nil"/>
              <w:bottom w:val="single" w:sz="4" w:space="0" w:color="auto"/>
              <w:right w:val="single" w:sz="4" w:space="0" w:color="auto"/>
            </w:tcBorders>
            <w:shd w:val="clear" w:color="auto" w:fill="FFFFFF" w:themeFill="background1"/>
            <w:vAlign w:val="bottom"/>
          </w:tcPr>
          <w:p w14:paraId="65AF6CAC" w14:textId="77777777" w:rsidR="007E3ACA" w:rsidRPr="007E3ACA" w:rsidRDefault="007E3ACA" w:rsidP="007E3ACA">
            <w:pPr>
              <w:spacing w:after="160" w:line="259" w:lineRule="auto"/>
              <w:jc w:val="both"/>
              <w:rPr>
                <w:color w:val="000000"/>
                <w:sz w:val="16"/>
                <w:szCs w:val="16"/>
                <w:lang w:val="es-ES"/>
              </w:rPr>
            </w:pPr>
          </w:p>
        </w:tc>
      </w:tr>
      <w:tr w:rsidR="007E3ACA" w:rsidRPr="00D0326D" w14:paraId="5861B41F"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22700148" w14:textId="77777777" w:rsidR="007E3ACA" w:rsidRPr="007E3ACA" w:rsidRDefault="007E3ACA" w:rsidP="007E3ACA">
            <w:pPr>
              <w:spacing w:after="160" w:line="259" w:lineRule="auto"/>
              <w:jc w:val="both"/>
              <w:rPr>
                <w:color w:val="000000"/>
                <w:sz w:val="16"/>
                <w:szCs w:val="16"/>
                <w:lang w:val="es-ES"/>
              </w:rPr>
            </w:pPr>
          </w:p>
        </w:tc>
        <w:tc>
          <w:tcPr>
            <w:tcW w:w="1262" w:type="dxa"/>
            <w:vMerge w:val="restart"/>
            <w:tcBorders>
              <w:top w:val="single" w:sz="4" w:space="0" w:color="auto"/>
              <w:left w:val="single" w:sz="4" w:space="0" w:color="auto"/>
              <w:bottom w:val="single" w:sz="4" w:space="0" w:color="auto"/>
              <w:right w:val="single" w:sz="4" w:space="0" w:color="auto"/>
            </w:tcBorders>
            <w:vAlign w:val="center"/>
            <w:hideMark/>
          </w:tcPr>
          <w:p w14:paraId="3DEDF070"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R1.1.5 </w:t>
            </w:r>
            <w:proofErr w:type="spellStart"/>
            <w:r w:rsidRPr="007E3ACA">
              <w:rPr>
                <w:color w:val="000000"/>
                <w:sz w:val="16"/>
                <w:szCs w:val="16"/>
                <w:lang w:val="es-ES"/>
              </w:rPr>
              <w:t>Sustainably</w:t>
            </w:r>
            <w:proofErr w:type="spellEnd"/>
            <w:r w:rsidRPr="007E3ACA">
              <w:rPr>
                <w:color w:val="000000"/>
                <w:sz w:val="16"/>
                <w:szCs w:val="16"/>
                <w:lang w:val="es-ES"/>
              </w:rPr>
              <w:t xml:space="preserve"> </w:t>
            </w:r>
            <w:proofErr w:type="spellStart"/>
            <w:r w:rsidRPr="007E3ACA">
              <w:rPr>
                <w:color w:val="000000"/>
                <w:sz w:val="16"/>
                <w:szCs w:val="16"/>
                <w:lang w:val="es-ES"/>
              </w:rPr>
              <w:t>managed</w:t>
            </w:r>
            <w:proofErr w:type="spellEnd"/>
            <w:r w:rsidRPr="007E3ACA">
              <w:rPr>
                <w:color w:val="000000"/>
                <w:sz w:val="16"/>
                <w:szCs w:val="16"/>
                <w:lang w:val="es-ES"/>
              </w:rPr>
              <w:t xml:space="preserve"> </w:t>
            </w:r>
            <w:proofErr w:type="spellStart"/>
            <w:r w:rsidRPr="007E3ACA">
              <w:rPr>
                <w:color w:val="000000"/>
                <w:sz w:val="16"/>
                <w:szCs w:val="16"/>
                <w:lang w:val="es-ES"/>
              </w:rPr>
              <w:lastRenderedPageBreak/>
              <w:t>watersheds</w:t>
            </w:r>
            <w:proofErr w:type="spellEnd"/>
            <w:r w:rsidRPr="007E3ACA">
              <w:rPr>
                <w:color w:val="000000"/>
                <w:sz w:val="16"/>
                <w:szCs w:val="16"/>
                <w:lang w:val="es-ES"/>
              </w:rPr>
              <w:t xml:space="preserve"> </w:t>
            </w:r>
            <w:proofErr w:type="spellStart"/>
            <w:r w:rsidRPr="007E3ACA">
              <w:rPr>
                <w:color w:val="000000"/>
                <w:sz w:val="16"/>
                <w:szCs w:val="16"/>
                <w:lang w:val="es-ES"/>
              </w:rPr>
              <w:t>improve</w:t>
            </w:r>
            <w:proofErr w:type="spellEnd"/>
            <w:r w:rsidRPr="007E3ACA">
              <w:rPr>
                <w:color w:val="000000"/>
                <w:sz w:val="16"/>
                <w:szCs w:val="16"/>
                <w:lang w:val="es-ES"/>
              </w:rPr>
              <w:t xml:space="preserve"> local </w:t>
            </w:r>
            <w:proofErr w:type="spellStart"/>
            <w:r w:rsidRPr="007E3ACA">
              <w:rPr>
                <w:color w:val="000000"/>
                <w:sz w:val="16"/>
                <w:szCs w:val="16"/>
                <w:lang w:val="es-ES"/>
              </w:rPr>
              <w:t>perceptions</w:t>
            </w:r>
            <w:proofErr w:type="spellEnd"/>
            <w:r w:rsidRPr="007E3ACA">
              <w:rPr>
                <w:color w:val="000000"/>
                <w:sz w:val="16"/>
                <w:szCs w:val="16"/>
                <w:lang w:val="es-ES"/>
              </w:rPr>
              <w:t xml:space="preserve"> of </w:t>
            </w:r>
            <w:proofErr w:type="spellStart"/>
            <w:r w:rsidRPr="007E3ACA">
              <w:rPr>
                <w:color w:val="000000"/>
                <w:sz w:val="16"/>
                <w:szCs w:val="16"/>
                <w:lang w:val="es-ES"/>
              </w:rPr>
              <w:t>well-being</w:t>
            </w:r>
            <w:proofErr w:type="spellEnd"/>
            <w:r w:rsidRPr="007E3ACA">
              <w:rPr>
                <w:color w:val="000000"/>
                <w:sz w:val="16"/>
                <w:szCs w:val="16"/>
                <w:lang w:val="es-ES"/>
              </w:rPr>
              <w:t xml:space="preserve"> </w:t>
            </w:r>
          </w:p>
        </w:tc>
        <w:tc>
          <w:tcPr>
            <w:tcW w:w="1553" w:type="dxa"/>
            <w:tcBorders>
              <w:top w:val="single" w:sz="4" w:space="0" w:color="auto"/>
              <w:left w:val="nil"/>
              <w:bottom w:val="single" w:sz="4" w:space="0" w:color="auto"/>
              <w:right w:val="single" w:sz="4" w:space="0" w:color="auto"/>
            </w:tcBorders>
            <w:vAlign w:val="center"/>
            <w:hideMark/>
          </w:tcPr>
          <w:p w14:paraId="6C2DC4E3"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lastRenderedPageBreak/>
              <w:t>R1.</w:t>
            </w:r>
            <w:proofErr w:type="gramStart"/>
            <w:r w:rsidRPr="007E3ACA">
              <w:rPr>
                <w:color w:val="000000"/>
                <w:sz w:val="16"/>
                <w:szCs w:val="16"/>
                <w:lang w:val="es-ES"/>
              </w:rPr>
              <w:t>1.5a.</w:t>
            </w:r>
            <w:proofErr w:type="gramEnd"/>
            <w:r w:rsidRPr="007E3ACA">
              <w:rPr>
                <w:color w:val="000000"/>
                <w:sz w:val="16"/>
                <w:szCs w:val="16"/>
                <w:lang w:val="es-ES"/>
              </w:rPr>
              <w:t xml:space="preserve">_1 </w:t>
            </w:r>
            <w:proofErr w:type="spellStart"/>
            <w:r w:rsidRPr="007E3ACA">
              <w:rPr>
                <w:color w:val="000000"/>
                <w:sz w:val="16"/>
                <w:szCs w:val="16"/>
                <w:lang w:val="es-ES"/>
              </w:rPr>
              <w:t>By</w:t>
            </w:r>
            <w:proofErr w:type="spellEnd"/>
            <w:r w:rsidRPr="007E3ACA">
              <w:rPr>
                <w:color w:val="000000"/>
                <w:sz w:val="16"/>
                <w:szCs w:val="16"/>
                <w:lang w:val="es-ES"/>
              </w:rPr>
              <w:t xml:space="preserve"> 2026*, </w:t>
            </w:r>
            <w:proofErr w:type="spellStart"/>
            <w:r w:rsidRPr="007E3ACA">
              <w:rPr>
                <w:color w:val="000000"/>
                <w:sz w:val="16"/>
                <w:szCs w:val="16"/>
                <w:lang w:val="es-ES"/>
              </w:rPr>
              <w:t>localized</w:t>
            </w:r>
            <w:proofErr w:type="spellEnd"/>
            <w:r w:rsidRPr="007E3ACA">
              <w:rPr>
                <w:color w:val="000000"/>
                <w:sz w:val="16"/>
                <w:szCs w:val="16"/>
                <w:lang w:val="es-ES"/>
              </w:rPr>
              <w:t xml:space="preserve"> </w:t>
            </w:r>
            <w:proofErr w:type="spellStart"/>
            <w:r w:rsidRPr="007E3ACA">
              <w:rPr>
                <w:color w:val="000000"/>
                <w:sz w:val="16"/>
                <w:szCs w:val="16"/>
                <w:lang w:val="es-ES"/>
              </w:rPr>
              <w:t>measures</w:t>
            </w:r>
            <w:proofErr w:type="spellEnd"/>
            <w:r w:rsidRPr="007E3ACA">
              <w:rPr>
                <w:color w:val="000000"/>
                <w:sz w:val="16"/>
                <w:szCs w:val="16"/>
                <w:lang w:val="es-ES"/>
              </w:rPr>
              <w:t xml:space="preserve"> of </w:t>
            </w:r>
            <w:proofErr w:type="spellStart"/>
            <w:r w:rsidRPr="007E3ACA">
              <w:rPr>
                <w:color w:val="000000"/>
                <w:sz w:val="16"/>
                <w:szCs w:val="16"/>
                <w:lang w:val="es-ES"/>
              </w:rPr>
              <w:t>well-</w:t>
            </w:r>
            <w:r w:rsidRPr="007E3ACA">
              <w:rPr>
                <w:color w:val="000000"/>
                <w:sz w:val="16"/>
                <w:szCs w:val="16"/>
                <w:lang w:val="es-ES"/>
              </w:rPr>
              <w:lastRenderedPageBreak/>
              <w:t>being</w:t>
            </w:r>
            <w:proofErr w:type="spellEnd"/>
            <w:r w:rsidRPr="007E3ACA">
              <w:rPr>
                <w:color w:val="000000"/>
                <w:sz w:val="16"/>
                <w:szCs w:val="16"/>
                <w:lang w:val="es-ES"/>
              </w:rPr>
              <w:t xml:space="preserve"> </w:t>
            </w:r>
            <w:proofErr w:type="spellStart"/>
            <w:r w:rsidRPr="007E3ACA">
              <w:rPr>
                <w:color w:val="000000"/>
                <w:sz w:val="16"/>
                <w:szCs w:val="16"/>
                <w:lang w:val="es-ES"/>
              </w:rPr>
              <w:t>will</w:t>
            </w:r>
            <w:proofErr w:type="spellEnd"/>
            <w:r w:rsidRPr="007E3ACA">
              <w:rPr>
                <w:color w:val="000000"/>
                <w:sz w:val="16"/>
                <w:szCs w:val="16"/>
                <w:lang w:val="es-ES"/>
              </w:rPr>
              <w:t xml:space="preserve"> </w:t>
            </w:r>
            <w:proofErr w:type="spellStart"/>
            <w:r w:rsidRPr="007E3ACA">
              <w:rPr>
                <w:color w:val="000000"/>
                <w:sz w:val="16"/>
                <w:szCs w:val="16"/>
                <w:lang w:val="es-ES"/>
              </w:rPr>
              <w:t>have</w:t>
            </w:r>
            <w:proofErr w:type="spellEnd"/>
            <w:r w:rsidRPr="007E3ACA">
              <w:rPr>
                <w:color w:val="000000"/>
                <w:sz w:val="16"/>
                <w:szCs w:val="16"/>
                <w:lang w:val="es-ES"/>
              </w:rPr>
              <w:t xml:space="preserve"> </w:t>
            </w:r>
            <w:proofErr w:type="spellStart"/>
            <w:r w:rsidRPr="007E3ACA">
              <w:rPr>
                <w:color w:val="000000"/>
                <w:sz w:val="16"/>
                <w:szCs w:val="16"/>
                <w:lang w:val="es-ES"/>
              </w:rPr>
              <w:t>increased</w:t>
            </w:r>
            <w:proofErr w:type="spellEnd"/>
            <w:r w:rsidRPr="007E3ACA">
              <w:rPr>
                <w:color w:val="000000"/>
                <w:sz w:val="16"/>
                <w:szCs w:val="16"/>
                <w:lang w:val="es-ES"/>
              </w:rPr>
              <w:t xml:space="preserve"> </w:t>
            </w:r>
            <w:proofErr w:type="spellStart"/>
            <w:r w:rsidRPr="007E3ACA">
              <w:rPr>
                <w:color w:val="000000"/>
                <w:sz w:val="16"/>
                <w:szCs w:val="16"/>
                <w:lang w:val="es-ES"/>
              </w:rPr>
              <w:t>over</w:t>
            </w:r>
            <w:proofErr w:type="spellEnd"/>
            <w:r w:rsidRPr="007E3ACA">
              <w:rPr>
                <w:color w:val="000000"/>
                <w:sz w:val="16"/>
                <w:szCs w:val="16"/>
                <w:lang w:val="es-ES"/>
              </w:rPr>
              <w:t xml:space="preserve"> </w:t>
            </w:r>
            <w:proofErr w:type="spellStart"/>
            <w:r w:rsidRPr="007E3ACA">
              <w:rPr>
                <w:color w:val="000000"/>
                <w:sz w:val="16"/>
                <w:szCs w:val="16"/>
                <w:lang w:val="es-ES"/>
              </w:rPr>
              <w:t>baseline</w:t>
            </w:r>
            <w:proofErr w:type="spellEnd"/>
            <w:r w:rsidRPr="007E3ACA">
              <w:rPr>
                <w:color w:val="000000"/>
                <w:sz w:val="16"/>
                <w:szCs w:val="16"/>
                <w:lang w:val="es-ES"/>
              </w:rPr>
              <w:t xml:space="preserve"> </w:t>
            </w:r>
            <w:proofErr w:type="spellStart"/>
            <w:r w:rsidRPr="007E3ACA">
              <w:rPr>
                <w:color w:val="000000"/>
                <w:sz w:val="16"/>
                <w:szCs w:val="16"/>
                <w:lang w:val="es-ES"/>
              </w:rPr>
              <w:t>against</w:t>
            </w:r>
            <w:proofErr w:type="spellEnd"/>
            <w:r w:rsidRPr="007E3ACA">
              <w:rPr>
                <w:color w:val="000000"/>
                <w:sz w:val="16"/>
                <w:szCs w:val="16"/>
                <w:lang w:val="es-ES"/>
              </w:rPr>
              <w:t xml:space="preserve"> at </w:t>
            </w:r>
            <w:proofErr w:type="spellStart"/>
            <w:r w:rsidRPr="007E3ACA">
              <w:rPr>
                <w:color w:val="000000"/>
                <w:sz w:val="16"/>
                <w:szCs w:val="16"/>
                <w:lang w:val="es-ES"/>
              </w:rPr>
              <w:t>least</w:t>
            </w:r>
            <w:proofErr w:type="spellEnd"/>
            <w:r w:rsidRPr="007E3ACA">
              <w:rPr>
                <w:color w:val="000000"/>
                <w:sz w:val="16"/>
                <w:szCs w:val="16"/>
                <w:lang w:val="es-ES"/>
              </w:rPr>
              <w:t xml:space="preserve"> 5 </w:t>
            </w:r>
            <w:proofErr w:type="spellStart"/>
            <w:r w:rsidRPr="007E3ACA">
              <w:rPr>
                <w:color w:val="000000"/>
                <w:sz w:val="16"/>
                <w:szCs w:val="16"/>
                <w:lang w:val="es-ES"/>
              </w:rPr>
              <w:t>well-being</w:t>
            </w:r>
            <w:proofErr w:type="spellEnd"/>
            <w:r w:rsidRPr="007E3ACA">
              <w:rPr>
                <w:color w:val="000000"/>
                <w:sz w:val="16"/>
                <w:szCs w:val="16"/>
                <w:lang w:val="es-ES"/>
              </w:rPr>
              <w:t xml:space="preserve"> </w:t>
            </w:r>
            <w:proofErr w:type="spellStart"/>
            <w:r w:rsidRPr="007E3ACA">
              <w:rPr>
                <w:color w:val="000000"/>
                <w:sz w:val="16"/>
                <w:szCs w:val="16"/>
                <w:lang w:val="es-ES"/>
              </w:rPr>
              <w:t>dimensions</w:t>
            </w:r>
            <w:proofErr w:type="spellEnd"/>
            <w:r w:rsidRPr="007E3ACA">
              <w:rPr>
                <w:color w:val="000000"/>
                <w:sz w:val="16"/>
                <w:szCs w:val="16"/>
                <w:lang w:val="es-ES"/>
              </w:rPr>
              <w:t> </w:t>
            </w:r>
          </w:p>
        </w:tc>
        <w:tc>
          <w:tcPr>
            <w:tcW w:w="1882" w:type="dxa"/>
            <w:tcBorders>
              <w:top w:val="nil"/>
              <w:left w:val="nil"/>
              <w:bottom w:val="nil"/>
              <w:right w:val="nil"/>
            </w:tcBorders>
            <w:vAlign w:val="bottom"/>
          </w:tcPr>
          <w:p w14:paraId="32E72E41" w14:textId="77777777" w:rsidR="007E3ACA" w:rsidRPr="007E3ACA" w:rsidRDefault="007E3ACA" w:rsidP="007E3ACA">
            <w:pPr>
              <w:spacing w:after="160" w:line="259" w:lineRule="auto"/>
              <w:jc w:val="both"/>
              <w:rPr>
                <w:color w:val="000000"/>
                <w:sz w:val="16"/>
                <w:szCs w:val="16"/>
                <w:lang w:val="es-ES"/>
              </w:rPr>
            </w:pPr>
          </w:p>
        </w:tc>
        <w:tc>
          <w:tcPr>
            <w:tcW w:w="1553" w:type="dxa"/>
            <w:tcBorders>
              <w:top w:val="single" w:sz="4" w:space="0" w:color="auto"/>
              <w:left w:val="single" w:sz="4" w:space="0" w:color="auto"/>
              <w:bottom w:val="single" w:sz="4" w:space="0" w:color="auto"/>
              <w:right w:val="single" w:sz="4" w:space="0" w:color="auto"/>
            </w:tcBorders>
            <w:vAlign w:val="center"/>
            <w:hideMark/>
          </w:tcPr>
          <w:p w14:paraId="69E63BC4"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TBD </w:t>
            </w:r>
            <w:proofErr w:type="spellStart"/>
            <w:r w:rsidRPr="007E3ACA">
              <w:rPr>
                <w:color w:val="000000"/>
                <w:sz w:val="16"/>
                <w:szCs w:val="16"/>
                <w:lang w:val="es-ES"/>
              </w:rPr>
              <w:t>based</w:t>
            </w:r>
            <w:proofErr w:type="spellEnd"/>
            <w:r w:rsidRPr="007E3ACA">
              <w:rPr>
                <w:color w:val="000000"/>
                <w:sz w:val="16"/>
                <w:szCs w:val="16"/>
                <w:lang w:val="es-ES"/>
              </w:rPr>
              <w:t xml:space="preserve"> </w:t>
            </w:r>
            <w:proofErr w:type="spellStart"/>
            <w:r w:rsidRPr="007E3ACA">
              <w:rPr>
                <w:color w:val="000000"/>
                <w:sz w:val="16"/>
                <w:szCs w:val="16"/>
                <w:lang w:val="es-ES"/>
              </w:rPr>
              <w:t>on</w:t>
            </w:r>
            <w:proofErr w:type="spellEnd"/>
            <w:r w:rsidRPr="007E3ACA">
              <w:rPr>
                <w:color w:val="000000"/>
                <w:sz w:val="16"/>
                <w:szCs w:val="16"/>
                <w:lang w:val="es-ES"/>
              </w:rPr>
              <w:t xml:space="preserve"> focal </w:t>
            </w:r>
            <w:proofErr w:type="spellStart"/>
            <w:r w:rsidRPr="007E3ACA">
              <w:rPr>
                <w:color w:val="000000"/>
                <w:sz w:val="16"/>
                <w:szCs w:val="16"/>
                <w:lang w:val="es-ES"/>
              </w:rPr>
              <w:t>group</w:t>
            </w:r>
            <w:proofErr w:type="spellEnd"/>
            <w:r w:rsidRPr="007E3ACA">
              <w:rPr>
                <w:color w:val="000000"/>
                <w:sz w:val="16"/>
                <w:szCs w:val="16"/>
                <w:lang w:val="es-ES"/>
              </w:rPr>
              <w:t xml:space="preserve"> </w:t>
            </w:r>
            <w:proofErr w:type="spellStart"/>
            <w:r w:rsidRPr="007E3ACA">
              <w:rPr>
                <w:color w:val="000000"/>
                <w:sz w:val="16"/>
                <w:szCs w:val="16"/>
                <w:lang w:val="es-ES"/>
              </w:rPr>
              <w:t>discussion</w:t>
            </w:r>
            <w:proofErr w:type="spellEnd"/>
            <w:r w:rsidRPr="007E3ACA">
              <w:rPr>
                <w:color w:val="000000"/>
                <w:sz w:val="16"/>
                <w:szCs w:val="16"/>
                <w:lang w:val="es-ES"/>
              </w:rPr>
              <w:t xml:space="preserve"> </w:t>
            </w:r>
            <w:r w:rsidRPr="007E3ACA">
              <w:rPr>
                <w:color w:val="000000"/>
                <w:sz w:val="16"/>
                <w:szCs w:val="16"/>
                <w:lang w:val="es-ES"/>
              </w:rPr>
              <w:lastRenderedPageBreak/>
              <w:t xml:space="preserve">scores </w:t>
            </w:r>
            <w:proofErr w:type="spellStart"/>
            <w:r w:rsidRPr="007E3ACA">
              <w:rPr>
                <w:color w:val="000000"/>
                <w:sz w:val="16"/>
                <w:szCs w:val="16"/>
                <w:lang w:val="es-ES"/>
              </w:rPr>
              <w:t>for</w:t>
            </w:r>
            <w:proofErr w:type="spellEnd"/>
            <w:r w:rsidRPr="007E3ACA">
              <w:rPr>
                <w:color w:val="000000"/>
                <w:sz w:val="16"/>
                <w:szCs w:val="16"/>
                <w:lang w:val="es-ES"/>
              </w:rPr>
              <w:t xml:space="preserve"> </w:t>
            </w:r>
            <w:proofErr w:type="spellStart"/>
            <w:r w:rsidRPr="007E3ACA">
              <w:rPr>
                <w:color w:val="000000"/>
                <w:sz w:val="16"/>
                <w:szCs w:val="16"/>
                <w:lang w:val="es-ES"/>
              </w:rPr>
              <w:t>each</w:t>
            </w:r>
            <w:proofErr w:type="spellEnd"/>
            <w:r w:rsidRPr="007E3ACA">
              <w:rPr>
                <w:color w:val="000000"/>
                <w:sz w:val="16"/>
                <w:szCs w:val="16"/>
                <w:lang w:val="es-ES"/>
              </w:rPr>
              <w:t xml:space="preserve"> </w:t>
            </w:r>
            <w:proofErr w:type="spellStart"/>
            <w:r w:rsidRPr="007E3ACA">
              <w:rPr>
                <w:color w:val="000000"/>
                <w:sz w:val="16"/>
                <w:szCs w:val="16"/>
                <w:lang w:val="es-ES"/>
              </w:rPr>
              <w:t>community</w:t>
            </w:r>
            <w:proofErr w:type="spellEnd"/>
            <w:r w:rsidRPr="007E3ACA">
              <w:rPr>
                <w:color w:val="000000"/>
                <w:sz w:val="16"/>
                <w:szCs w:val="16"/>
                <w:lang w:val="es-ES"/>
              </w:rPr>
              <w:t xml:space="preserve"> </w:t>
            </w:r>
          </w:p>
        </w:tc>
        <w:tc>
          <w:tcPr>
            <w:tcW w:w="1553" w:type="dxa"/>
            <w:tcBorders>
              <w:top w:val="single" w:sz="4" w:space="0" w:color="auto"/>
              <w:left w:val="nil"/>
              <w:bottom w:val="single" w:sz="4" w:space="0" w:color="auto"/>
              <w:right w:val="single" w:sz="4" w:space="0" w:color="auto"/>
            </w:tcBorders>
            <w:vAlign w:val="center"/>
            <w:hideMark/>
          </w:tcPr>
          <w:p w14:paraId="408FCB55"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lastRenderedPageBreak/>
              <w:t xml:space="preserve">Mean </w:t>
            </w:r>
            <w:proofErr w:type="spellStart"/>
            <w:r w:rsidRPr="007E3ACA">
              <w:rPr>
                <w:color w:val="000000"/>
                <w:sz w:val="16"/>
                <w:szCs w:val="16"/>
                <w:lang w:val="es-ES"/>
              </w:rPr>
              <w:t>well-being</w:t>
            </w:r>
            <w:proofErr w:type="spellEnd"/>
            <w:r w:rsidRPr="007E3ACA">
              <w:rPr>
                <w:color w:val="000000"/>
                <w:sz w:val="16"/>
                <w:szCs w:val="16"/>
                <w:lang w:val="es-ES"/>
              </w:rPr>
              <w:t xml:space="preserve"> scores </w:t>
            </w:r>
            <w:proofErr w:type="spellStart"/>
            <w:r w:rsidRPr="007E3ACA">
              <w:rPr>
                <w:color w:val="000000"/>
                <w:sz w:val="16"/>
                <w:szCs w:val="16"/>
                <w:lang w:val="es-ES"/>
              </w:rPr>
              <w:t>for</w:t>
            </w:r>
            <w:proofErr w:type="spellEnd"/>
            <w:r w:rsidRPr="007E3ACA">
              <w:rPr>
                <w:color w:val="000000"/>
                <w:sz w:val="16"/>
                <w:szCs w:val="16"/>
                <w:lang w:val="es-ES"/>
              </w:rPr>
              <w:t xml:space="preserve"> </w:t>
            </w:r>
            <w:proofErr w:type="spellStart"/>
            <w:r w:rsidRPr="007E3ACA">
              <w:rPr>
                <w:color w:val="000000"/>
                <w:sz w:val="16"/>
                <w:szCs w:val="16"/>
                <w:lang w:val="es-ES"/>
              </w:rPr>
              <w:t>each</w:t>
            </w:r>
            <w:proofErr w:type="spellEnd"/>
            <w:r w:rsidRPr="007E3ACA">
              <w:rPr>
                <w:color w:val="000000"/>
                <w:sz w:val="16"/>
                <w:szCs w:val="16"/>
                <w:lang w:val="es-ES"/>
              </w:rPr>
              <w:t xml:space="preserve"> country are at </w:t>
            </w:r>
            <w:proofErr w:type="spellStart"/>
            <w:r w:rsidRPr="007E3ACA">
              <w:rPr>
                <w:color w:val="000000"/>
                <w:sz w:val="16"/>
                <w:szCs w:val="16"/>
                <w:lang w:val="es-ES"/>
              </w:rPr>
              <w:t>least</w:t>
            </w:r>
            <w:proofErr w:type="spellEnd"/>
            <w:r w:rsidRPr="007E3ACA">
              <w:rPr>
                <w:color w:val="000000"/>
                <w:sz w:val="16"/>
                <w:szCs w:val="16"/>
                <w:lang w:val="es-ES"/>
              </w:rPr>
              <w:t xml:space="preserve"> </w:t>
            </w:r>
            <w:r w:rsidRPr="007E3ACA">
              <w:rPr>
                <w:color w:val="000000"/>
                <w:sz w:val="16"/>
                <w:szCs w:val="16"/>
                <w:lang w:val="es-ES"/>
              </w:rPr>
              <w:lastRenderedPageBreak/>
              <w:t xml:space="preserve">1 </w:t>
            </w:r>
            <w:proofErr w:type="spellStart"/>
            <w:r w:rsidRPr="007E3ACA">
              <w:rPr>
                <w:color w:val="000000"/>
                <w:sz w:val="16"/>
                <w:szCs w:val="16"/>
                <w:lang w:val="es-ES"/>
              </w:rPr>
              <w:t>point</w:t>
            </w:r>
            <w:proofErr w:type="spellEnd"/>
            <w:r w:rsidRPr="007E3ACA">
              <w:rPr>
                <w:color w:val="000000"/>
                <w:sz w:val="16"/>
                <w:szCs w:val="16"/>
                <w:lang w:val="es-ES"/>
              </w:rPr>
              <w:t xml:space="preserve"> </w:t>
            </w:r>
            <w:proofErr w:type="spellStart"/>
            <w:r w:rsidRPr="007E3ACA">
              <w:rPr>
                <w:color w:val="000000"/>
                <w:sz w:val="16"/>
                <w:szCs w:val="16"/>
                <w:lang w:val="es-ES"/>
              </w:rPr>
              <w:t>higher</w:t>
            </w:r>
            <w:proofErr w:type="spellEnd"/>
            <w:r w:rsidRPr="007E3ACA">
              <w:rPr>
                <w:color w:val="000000"/>
                <w:sz w:val="16"/>
                <w:szCs w:val="16"/>
                <w:lang w:val="es-ES"/>
              </w:rPr>
              <w:t xml:space="preserve"> (</w:t>
            </w:r>
            <w:proofErr w:type="spellStart"/>
            <w:r w:rsidRPr="007E3ACA">
              <w:rPr>
                <w:color w:val="000000"/>
                <w:sz w:val="16"/>
                <w:szCs w:val="16"/>
                <w:lang w:val="es-ES"/>
              </w:rPr>
              <w:t>on</w:t>
            </w:r>
            <w:proofErr w:type="spellEnd"/>
            <w:r w:rsidRPr="007E3ACA">
              <w:rPr>
                <w:color w:val="000000"/>
                <w:sz w:val="16"/>
                <w:szCs w:val="16"/>
                <w:lang w:val="es-ES"/>
              </w:rPr>
              <w:t xml:space="preserve"> </w:t>
            </w:r>
            <w:proofErr w:type="spellStart"/>
            <w:r w:rsidRPr="007E3ACA">
              <w:rPr>
                <w:color w:val="000000"/>
                <w:sz w:val="16"/>
                <w:szCs w:val="16"/>
                <w:lang w:val="es-ES"/>
              </w:rPr>
              <w:t>average</w:t>
            </w:r>
            <w:proofErr w:type="spellEnd"/>
            <w:r w:rsidRPr="007E3ACA">
              <w:rPr>
                <w:color w:val="000000"/>
                <w:sz w:val="16"/>
                <w:szCs w:val="16"/>
                <w:lang w:val="es-ES"/>
              </w:rPr>
              <w:t xml:space="preserve">) </w:t>
            </w:r>
            <w:proofErr w:type="spellStart"/>
            <w:r w:rsidRPr="007E3ACA">
              <w:rPr>
                <w:color w:val="000000"/>
                <w:sz w:val="16"/>
                <w:szCs w:val="16"/>
                <w:lang w:val="es-ES"/>
              </w:rPr>
              <w:t>across</w:t>
            </w:r>
            <w:proofErr w:type="spellEnd"/>
            <w:r w:rsidRPr="007E3ACA">
              <w:rPr>
                <w:color w:val="000000"/>
                <w:sz w:val="16"/>
                <w:szCs w:val="16"/>
                <w:lang w:val="es-ES"/>
              </w:rPr>
              <w:t xml:space="preserve"> 5 </w:t>
            </w:r>
            <w:proofErr w:type="spellStart"/>
            <w:r w:rsidRPr="007E3ACA">
              <w:rPr>
                <w:color w:val="000000"/>
                <w:sz w:val="16"/>
                <w:szCs w:val="16"/>
                <w:lang w:val="es-ES"/>
              </w:rPr>
              <w:t>Pacific</w:t>
            </w:r>
            <w:proofErr w:type="spellEnd"/>
            <w:r w:rsidRPr="007E3ACA">
              <w:rPr>
                <w:color w:val="000000"/>
                <w:sz w:val="16"/>
                <w:szCs w:val="16"/>
                <w:lang w:val="es-ES"/>
              </w:rPr>
              <w:t xml:space="preserve"> </w:t>
            </w:r>
            <w:proofErr w:type="spellStart"/>
            <w:r w:rsidRPr="007E3ACA">
              <w:rPr>
                <w:color w:val="000000"/>
                <w:sz w:val="16"/>
                <w:szCs w:val="16"/>
                <w:lang w:val="es-ES"/>
              </w:rPr>
              <w:t>well-being</w:t>
            </w:r>
            <w:proofErr w:type="spellEnd"/>
            <w:r w:rsidRPr="007E3ACA">
              <w:rPr>
                <w:color w:val="000000"/>
                <w:sz w:val="16"/>
                <w:szCs w:val="16"/>
                <w:lang w:val="es-ES"/>
              </w:rPr>
              <w:t xml:space="preserve"> </w:t>
            </w:r>
            <w:proofErr w:type="spellStart"/>
            <w:r w:rsidRPr="007E3ACA">
              <w:rPr>
                <w:color w:val="000000"/>
                <w:sz w:val="16"/>
                <w:szCs w:val="16"/>
                <w:lang w:val="es-ES"/>
              </w:rPr>
              <w:t>dimensions</w:t>
            </w:r>
            <w:proofErr w:type="spellEnd"/>
            <w:r w:rsidRPr="007E3ACA">
              <w:rPr>
                <w:color w:val="000000"/>
                <w:sz w:val="16"/>
                <w:szCs w:val="16"/>
                <w:lang w:val="es-ES"/>
              </w:rPr>
              <w:t xml:space="preserve"> </w:t>
            </w:r>
            <w:proofErr w:type="spellStart"/>
            <w:r w:rsidRPr="007E3ACA">
              <w:rPr>
                <w:color w:val="000000"/>
                <w:sz w:val="16"/>
                <w:szCs w:val="16"/>
                <w:lang w:val="es-ES"/>
              </w:rPr>
              <w:t>for</w:t>
            </w:r>
            <w:proofErr w:type="spellEnd"/>
            <w:r w:rsidRPr="007E3ACA">
              <w:rPr>
                <w:color w:val="000000"/>
                <w:sz w:val="16"/>
                <w:szCs w:val="16"/>
                <w:lang w:val="es-ES"/>
              </w:rPr>
              <w:t xml:space="preserve"> </w:t>
            </w:r>
            <w:proofErr w:type="spellStart"/>
            <w:r w:rsidRPr="007E3ACA">
              <w:rPr>
                <w:color w:val="000000"/>
                <w:sz w:val="16"/>
                <w:szCs w:val="16"/>
                <w:lang w:val="es-ES"/>
              </w:rPr>
              <w:t>both</w:t>
            </w:r>
            <w:proofErr w:type="spellEnd"/>
            <w:r w:rsidRPr="007E3ACA">
              <w:rPr>
                <w:color w:val="000000"/>
                <w:sz w:val="16"/>
                <w:szCs w:val="16"/>
                <w:lang w:val="es-ES"/>
              </w:rPr>
              <w:t xml:space="preserve"> male and </w:t>
            </w:r>
            <w:proofErr w:type="spellStart"/>
            <w:r w:rsidRPr="007E3ACA">
              <w:rPr>
                <w:color w:val="000000"/>
                <w:sz w:val="16"/>
                <w:szCs w:val="16"/>
                <w:lang w:val="es-ES"/>
              </w:rPr>
              <w:t>female</w:t>
            </w:r>
            <w:proofErr w:type="spellEnd"/>
            <w:r w:rsidRPr="007E3ACA">
              <w:rPr>
                <w:color w:val="000000"/>
                <w:sz w:val="16"/>
                <w:szCs w:val="16"/>
                <w:lang w:val="es-ES"/>
              </w:rPr>
              <w:t xml:space="preserve"> </w:t>
            </w:r>
            <w:proofErr w:type="spellStart"/>
            <w:r w:rsidRPr="007E3ACA">
              <w:rPr>
                <w:color w:val="000000"/>
                <w:sz w:val="16"/>
                <w:szCs w:val="16"/>
                <w:lang w:val="es-ES"/>
              </w:rPr>
              <w:t>respondents</w:t>
            </w:r>
            <w:proofErr w:type="spellEnd"/>
          </w:p>
        </w:tc>
        <w:tc>
          <w:tcPr>
            <w:tcW w:w="1553" w:type="dxa"/>
            <w:tcBorders>
              <w:top w:val="single" w:sz="4" w:space="0" w:color="auto"/>
              <w:left w:val="nil"/>
              <w:bottom w:val="single" w:sz="4" w:space="0" w:color="auto"/>
              <w:right w:val="single" w:sz="4" w:space="0" w:color="auto"/>
            </w:tcBorders>
            <w:vAlign w:val="center"/>
            <w:hideMark/>
          </w:tcPr>
          <w:p w14:paraId="677862C1"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lastRenderedPageBreak/>
              <w:t>Fiji</w:t>
            </w:r>
            <w:proofErr w:type="spellEnd"/>
            <w:r w:rsidRPr="007E3ACA">
              <w:rPr>
                <w:color w:val="000000"/>
                <w:sz w:val="16"/>
                <w:szCs w:val="16"/>
                <w:lang w:val="es-ES"/>
              </w:rPr>
              <w:t xml:space="preserve"> –   TBD </w:t>
            </w:r>
            <w:r w:rsidRPr="007E3ACA">
              <w:rPr>
                <w:color w:val="000000"/>
                <w:sz w:val="16"/>
                <w:szCs w:val="16"/>
                <w:lang w:val="es-ES"/>
              </w:rPr>
              <w:br/>
              <w:t xml:space="preserve">PNG – TBD </w:t>
            </w:r>
            <w:r w:rsidRPr="007E3ACA">
              <w:rPr>
                <w:color w:val="000000"/>
                <w:sz w:val="16"/>
                <w:szCs w:val="16"/>
                <w:lang w:val="es-ES"/>
              </w:rPr>
              <w:br/>
              <w:t xml:space="preserve">SI –      TBD </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16F04"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w:t>
            </w:r>
            <w:proofErr w:type="spellStart"/>
            <w:r w:rsidRPr="007E3ACA">
              <w:rPr>
                <w:color w:val="000000"/>
                <w:sz w:val="16"/>
                <w:szCs w:val="16"/>
                <w:lang w:val="es-ES"/>
              </w:rPr>
              <w:t>Women</w:t>
            </w:r>
            <w:proofErr w:type="spellEnd"/>
            <w:r w:rsidRPr="007E3ACA">
              <w:rPr>
                <w:color w:val="000000"/>
                <w:sz w:val="16"/>
                <w:szCs w:val="16"/>
                <w:lang w:val="es-ES"/>
              </w:rPr>
              <w:t xml:space="preserve"> score 25.4, </w:t>
            </w:r>
            <w:proofErr w:type="spellStart"/>
            <w:r w:rsidRPr="007E3ACA">
              <w:rPr>
                <w:color w:val="000000"/>
                <w:sz w:val="16"/>
                <w:szCs w:val="16"/>
                <w:lang w:val="es-ES"/>
              </w:rPr>
              <w:t>Men</w:t>
            </w:r>
            <w:proofErr w:type="spellEnd"/>
            <w:r w:rsidRPr="007E3ACA">
              <w:rPr>
                <w:color w:val="000000"/>
                <w:sz w:val="16"/>
                <w:szCs w:val="16"/>
                <w:lang w:val="es-ES"/>
              </w:rPr>
              <w:t xml:space="preserve"> score 30.1 </w:t>
            </w:r>
            <w:r w:rsidRPr="007E3ACA">
              <w:rPr>
                <w:color w:val="000000"/>
                <w:sz w:val="16"/>
                <w:szCs w:val="16"/>
                <w:lang w:val="es-ES"/>
              </w:rPr>
              <w:br/>
            </w:r>
            <w:r w:rsidRPr="007E3ACA">
              <w:rPr>
                <w:color w:val="000000"/>
                <w:sz w:val="16"/>
                <w:szCs w:val="16"/>
                <w:lang w:val="es-ES"/>
              </w:rPr>
              <w:lastRenderedPageBreak/>
              <w:t xml:space="preserve">PNG – </w:t>
            </w:r>
            <w:proofErr w:type="spellStart"/>
            <w:r w:rsidRPr="007E3ACA">
              <w:rPr>
                <w:color w:val="000000"/>
                <w:sz w:val="16"/>
                <w:szCs w:val="16"/>
                <w:lang w:val="es-ES"/>
              </w:rPr>
              <w:t>Women</w:t>
            </w:r>
            <w:proofErr w:type="spellEnd"/>
            <w:r w:rsidRPr="007E3ACA">
              <w:rPr>
                <w:color w:val="000000"/>
                <w:sz w:val="16"/>
                <w:szCs w:val="16"/>
                <w:lang w:val="es-ES"/>
              </w:rPr>
              <w:t xml:space="preserve"> + </w:t>
            </w:r>
            <w:proofErr w:type="spellStart"/>
            <w:r w:rsidRPr="007E3ACA">
              <w:rPr>
                <w:color w:val="000000"/>
                <w:sz w:val="16"/>
                <w:szCs w:val="16"/>
                <w:lang w:val="es-ES"/>
              </w:rPr>
              <w:t>Men</w:t>
            </w:r>
            <w:proofErr w:type="spellEnd"/>
            <w:r w:rsidRPr="007E3ACA">
              <w:rPr>
                <w:color w:val="000000"/>
                <w:sz w:val="16"/>
                <w:szCs w:val="16"/>
                <w:lang w:val="es-ES"/>
              </w:rPr>
              <w:t xml:space="preserve"> score 33.8</w:t>
            </w:r>
            <w:r w:rsidRPr="007E3ACA">
              <w:rPr>
                <w:color w:val="000000"/>
                <w:sz w:val="16"/>
                <w:szCs w:val="16"/>
                <w:lang w:val="es-ES"/>
              </w:rPr>
              <w:br/>
              <w:t xml:space="preserve">SI – </w:t>
            </w:r>
            <w:proofErr w:type="spellStart"/>
            <w:r w:rsidRPr="007E3ACA">
              <w:rPr>
                <w:color w:val="000000"/>
                <w:sz w:val="16"/>
                <w:szCs w:val="16"/>
                <w:lang w:val="es-ES"/>
              </w:rPr>
              <w:t>Women</w:t>
            </w:r>
            <w:proofErr w:type="spellEnd"/>
            <w:r w:rsidRPr="007E3ACA">
              <w:rPr>
                <w:color w:val="000000"/>
                <w:sz w:val="16"/>
                <w:szCs w:val="16"/>
                <w:lang w:val="es-ES"/>
              </w:rPr>
              <w:t xml:space="preserve"> score 25.7, </w:t>
            </w:r>
            <w:proofErr w:type="spellStart"/>
            <w:r w:rsidRPr="007E3ACA">
              <w:rPr>
                <w:color w:val="000000"/>
                <w:sz w:val="16"/>
                <w:szCs w:val="16"/>
                <w:lang w:val="es-ES"/>
              </w:rPr>
              <w:t>Men</w:t>
            </w:r>
            <w:proofErr w:type="spellEnd"/>
            <w:r w:rsidRPr="007E3ACA">
              <w:rPr>
                <w:color w:val="000000"/>
                <w:sz w:val="16"/>
                <w:szCs w:val="16"/>
                <w:lang w:val="es-ES"/>
              </w:rPr>
              <w:t xml:space="preserve"> score 26</w:t>
            </w:r>
          </w:p>
        </w:tc>
        <w:tc>
          <w:tcPr>
            <w:tcW w:w="1514" w:type="dxa"/>
            <w:tcBorders>
              <w:top w:val="single" w:sz="4" w:space="0" w:color="auto"/>
              <w:left w:val="nil"/>
              <w:bottom w:val="single" w:sz="4" w:space="0" w:color="auto"/>
              <w:right w:val="single" w:sz="4" w:space="0" w:color="auto"/>
            </w:tcBorders>
            <w:vAlign w:val="center"/>
            <w:hideMark/>
          </w:tcPr>
          <w:p w14:paraId="6ABCAB51"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lastRenderedPageBreak/>
              <w:t>Separate</w:t>
            </w:r>
            <w:proofErr w:type="spellEnd"/>
            <w:r w:rsidRPr="007E3ACA">
              <w:rPr>
                <w:color w:val="000000"/>
                <w:sz w:val="16"/>
                <w:szCs w:val="16"/>
                <w:lang w:val="es-ES"/>
              </w:rPr>
              <w:t xml:space="preserve"> </w:t>
            </w:r>
            <w:proofErr w:type="spellStart"/>
            <w:r w:rsidRPr="007E3ACA">
              <w:rPr>
                <w:color w:val="000000"/>
                <w:sz w:val="16"/>
                <w:szCs w:val="16"/>
                <w:lang w:val="es-ES"/>
              </w:rPr>
              <w:t>focus</w:t>
            </w:r>
            <w:proofErr w:type="spellEnd"/>
            <w:r w:rsidRPr="007E3ACA">
              <w:rPr>
                <w:color w:val="000000"/>
                <w:sz w:val="16"/>
                <w:szCs w:val="16"/>
                <w:lang w:val="es-ES"/>
              </w:rPr>
              <w:t xml:space="preserve"> </w:t>
            </w:r>
            <w:proofErr w:type="spellStart"/>
            <w:r w:rsidRPr="007E3ACA">
              <w:rPr>
                <w:color w:val="000000"/>
                <w:sz w:val="16"/>
                <w:szCs w:val="16"/>
                <w:lang w:val="es-ES"/>
              </w:rPr>
              <w:t>group</w:t>
            </w:r>
            <w:proofErr w:type="spellEnd"/>
            <w:r w:rsidRPr="007E3ACA">
              <w:rPr>
                <w:color w:val="000000"/>
                <w:sz w:val="16"/>
                <w:szCs w:val="16"/>
                <w:lang w:val="es-ES"/>
              </w:rPr>
              <w:t xml:space="preserve"> </w:t>
            </w:r>
            <w:proofErr w:type="spellStart"/>
            <w:r w:rsidRPr="007E3ACA">
              <w:rPr>
                <w:color w:val="000000"/>
                <w:sz w:val="16"/>
                <w:szCs w:val="16"/>
                <w:lang w:val="es-ES"/>
              </w:rPr>
              <w:t>discussions</w:t>
            </w:r>
            <w:proofErr w:type="spellEnd"/>
            <w:r w:rsidRPr="007E3ACA">
              <w:rPr>
                <w:color w:val="000000"/>
                <w:sz w:val="16"/>
                <w:szCs w:val="16"/>
                <w:lang w:val="es-ES"/>
              </w:rPr>
              <w:t xml:space="preserve"> </w:t>
            </w:r>
            <w:proofErr w:type="spellStart"/>
            <w:r w:rsidRPr="007E3ACA">
              <w:rPr>
                <w:color w:val="000000"/>
                <w:sz w:val="16"/>
                <w:szCs w:val="16"/>
                <w:lang w:val="es-ES"/>
              </w:rPr>
              <w:t>will</w:t>
            </w:r>
            <w:proofErr w:type="spellEnd"/>
            <w:r w:rsidRPr="007E3ACA">
              <w:rPr>
                <w:color w:val="000000"/>
                <w:sz w:val="16"/>
                <w:szCs w:val="16"/>
                <w:lang w:val="es-ES"/>
              </w:rPr>
              <w:t xml:space="preserve"> be </w:t>
            </w:r>
            <w:proofErr w:type="spellStart"/>
            <w:r w:rsidRPr="007E3ACA">
              <w:rPr>
                <w:color w:val="000000"/>
                <w:sz w:val="16"/>
                <w:szCs w:val="16"/>
                <w:lang w:val="es-ES"/>
              </w:rPr>
              <w:t>held</w:t>
            </w:r>
            <w:proofErr w:type="spellEnd"/>
            <w:r w:rsidRPr="007E3ACA">
              <w:rPr>
                <w:color w:val="000000"/>
                <w:sz w:val="16"/>
                <w:szCs w:val="16"/>
                <w:lang w:val="es-ES"/>
              </w:rPr>
              <w:t xml:space="preserve"> </w:t>
            </w:r>
            <w:proofErr w:type="spellStart"/>
            <w:r w:rsidRPr="007E3ACA">
              <w:rPr>
                <w:color w:val="000000"/>
                <w:sz w:val="16"/>
                <w:szCs w:val="16"/>
                <w:lang w:val="es-ES"/>
              </w:rPr>
              <w:t>with</w:t>
            </w:r>
            <w:proofErr w:type="spellEnd"/>
            <w:r w:rsidRPr="007E3ACA">
              <w:rPr>
                <w:color w:val="000000"/>
                <w:sz w:val="16"/>
                <w:szCs w:val="16"/>
                <w:lang w:val="es-ES"/>
              </w:rPr>
              <w:t xml:space="preserve"> </w:t>
            </w:r>
            <w:proofErr w:type="spellStart"/>
            <w:r w:rsidRPr="007E3ACA">
              <w:rPr>
                <w:color w:val="000000"/>
                <w:sz w:val="16"/>
                <w:szCs w:val="16"/>
                <w:lang w:val="es-ES"/>
              </w:rPr>
              <w:lastRenderedPageBreak/>
              <w:t>men</w:t>
            </w:r>
            <w:proofErr w:type="spellEnd"/>
            <w:r w:rsidRPr="007E3ACA">
              <w:rPr>
                <w:color w:val="000000"/>
                <w:sz w:val="16"/>
                <w:szCs w:val="16"/>
                <w:lang w:val="es-ES"/>
              </w:rPr>
              <w:t xml:space="preserve"> and </w:t>
            </w:r>
            <w:proofErr w:type="spellStart"/>
            <w:r w:rsidRPr="007E3ACA">
              <w:rPr>
                <w:color w:val="000000"/>
                <w:sz w:val="16"/>
                <w:szCs w:val="16"/>
                <w:lang w:val="es-ES"/>
              </w:rPr>
              <w:t>women</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w:t>
            </w:r>
            <w:proofErr w:type="spellStart"/>
            <w:r w:rsidRPr="007E3ACA">
              <w:rPr>
                <w:color w:val="000000"/>
                <w:sz w:val="16"/>
                <w:szCs w:val="16"/>
                <w:lang w:val="es-ES"/>
              </w:rPr>
              <w:t>enable</w:t>
            </w:r>
            <w:proofErr w:type="spellEnd"/>
            <w:r w:rsidRPr="007E3ACA">
              <w:rPr>
                <w:color w:val="000000"/>
                <w:sz w:val="16"/>
                <w:szCs w:val="16"/>
                <w:lang w:val="es-ES"/>
              </w:rPr>
              <w:t xml:space="preserve"> sex-</w:t>
            </w:r>
            <w:proofErr w:type="spellStart"/>
            <w:r w:rsidRPr="007E3ACA">
              <w:rPr>
                <w:color w:val="000000"/>
                <w:sz w:val="16"/>
                <w:szCs w:val="16"/>
                <w:lang w:val="es-ES"/>
              </w:rPr>
              <w:t>disaggregated</w:t>
            </w:r>
            <w:proofErr w:type="spellEnd"/>
            <w:r w:rsidRPr="007E3ACA">
              <w:rPr>
                <w:color w:val="000000"/>
                <w:sz w:val="16"/>
                <w:szCs w:val="16"/>
                <w:lang w:val="es-ES"/>
              </w:rPr>
              <w:t xml:space="preserve"> data </w:t>
            </w:r>
            <w:proofErr w:type="spellStart"/>
            <w:r w:rsidRPr="007E3ACA">
              <w:rPr>
                <w:color w:val="000000"/>
                <w:sz w:val="16"/>
                <w:szCs w:val="16"/>
                <w:lang w:val="es-ES"/>
              </w:rPr>
              <w:t>analysis</w:t>
            </w:r>
            <w:proofErr w:type="spellEnd"/>
            <w:r w:rsidRPr="007E3ACA">
              <w:rPr>
                <w:color w:val="000000"/>
                <w:sz w:val="16"/>
                <w:szCs w:val="16"/>
                <w:lang w:val="es-ES"/>
              </w:rPr>
              <w:t xml:space="preserve">) </w:t>
            </w:r>
            <w:proofErr w:type="spellStart"/>
            <w:r w:rsidRPr="007E3ACA">
              <w:rPr>
                <w:color w:val="000000"/>
                <w:sz w:val="16"/>
                <w:szCs w:val="16"/>
                <w:lang w:val="es-ES"/>
              </w:rPr>
              <w:t>during</w:t>
            </w:r>
            <w:proofErr w:type="spellEnd"/>
            <w:r w:rsidRPr="007E3ACA">
              <w:rPr>
                <w:color w:val="000000"/>
                <w:sz w:val="16"/>
                <w:szCs w:val="16"/>
                <w:lang w:val="es-ES"/>
              </w:rPr>
              <w:t xml:space="preserve"> </w:t>
            </w:r>
            <w:proofErr w:type="spellStart"/>
            <w:r w:rsidRPr="007E3ACA">
              <w:rPr>
                <w:color w:val="000000"/>
                <w:sz w:val="16"/>
                <w:szCs w:val="16"/>
                <w:lang w:val="es-ES"/>
              </w:rPr>
              <w:t>first</w:t>
            </w:r>
            <w:proofErr w:type="spellEnd"/>
            <w:r w:rsidRPr="007E3ACA">
              <w:rPr>
                <w:color w:val="000000"/>
                <w:sz w:val="16"/>
                <w:szCs w:val="16"/>
                <w:lang w:val="es-ES"/>
              </w:rPr>
              <w:t xml:space="preserve"> and final 6 </w:t>
            </w:r>
            <w:proofErr w:type="spellStart"/>
            <w:r w:rsidRPr="007E3ACA">
              <w:rPr>
                <w:color w:val="000000"/>
                <w:sz w:val="16"/>
                <w:szCs w:val="16"/>
                <w:lang w:val="es-ES"/>
              </w:rPr>
              <w:t>months</w:t>
            </w:r>
            <w:proofErr w:type="spellEnd"/>
            <w:r w:rsidRPr="007E3ACA">
              <w:rPr>
                <w:color w:val="000000"/>
                <w:sz w:val="16"/>
                <w:szCs w:val="16"/>
                <w:lang w:val="es-ES"/>
              </w:rPr>
              <w:t xml:space="preserve"> of </w:t>
            </w:r>
            <w:proofErr w:type="spellStart"/>
            <w:r w:rsidRPr="007E3ACA">
              <w:rPr>
                <w:color w:val="000000"/>
                <w:sz w:val="16"/>
                <w:szCs w:val="16"/>
                <w:lang w:val="es-ES"/>
              </w:rPr>
              <w:t>project</w:t>
            </w:r>
            <w:proofErr w:type="spellEnd"/>
            <w:r w:rsidRPr="007E3ACA">
              <w:rPr>
                <w:color w:val="000000"/>
                <w:sz w:val="16"/>
                <w:szCs w:val="16"/>
                <w:lang w:val="es-ES"/>
              </w:rPr>
              <w:t xml:space="preserve"> </w:t>
            </w:r>
          </w:p>
        </w:tc>
        <w:tc>
          <w:tcPr>
            <w:tcW w:w="1150" w:type="dxa"/>
            <w:tcBorders>
              <w:top w:val="single" w:sz="4" w:space="0" w:color="auto"/>
              <w:left w:val="nil"/>
              <w:bottom w:val="single" w:sz="4" w:space="0" w:color="auto"/>
              <w:right w:val="single" w:sz="4" w:space="0" w:color="auto"/>
            </w:tcBorders>
            <w:shd w:val="clear" w:color="auto" w:fill="FFFFFF" w:themeFill="background1"/>
            <w:vAlign w:val="bottom"/>
            <w:hideMark/>
          </w:tcPr>
          <w:p w14:paraId="63052B79"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lastRenderedPageBreak/>
              <w:t xml:space="preserve">PNG data </w:t>
            </w:r>
            <w:proofErr w:type="spellStart"/>
            <w:r w:rsidRPr="007E3ACA">
              <w:rPr>
                <w:color w:val="000000"/>
                <w:sz w:val="16"/>
                <w:szCs w:val="16"/>
                <w:lang w:val="es-ES"/>
              </w:rPr>
              <w:t>doesn’t</w:t>
            </w:r>
            <w:proofErr w:type="spellEnd"/>
            <w:r w:rsidRPr="007E3ACA">
              <w:rPr>
                <w:color w:val="000000"/>
                <w:sz w:val="16"/>
                <w:szCs w:val="16"/>
                <w:lang w:val="es-ES"/>
              </w:rPr>
              <w:t xml:space="preserve"> </w:t>
            </w:r>
            <w:proofErr w:type="spellStart"/>
            <w:r w:rsidRPr="007E3ACA">
              <w:rPr>
                <w:color w:val="000000"/>
                <w:sz w:val="16"/>
                <w:szCs w:val="16"/>
                <w:lang w:val="es-ES"/>
              </w:rPr>
              <w:t>allow</w:t>
            </w:r>
            <w:proofErr w:type="spellEnd"/>
            <w:r w:rsidRPr="007E3ACA">
              <w:rPr>
                <w:color w:val="000000"/>
                <w:sz w:val="16"/>
                <w:szCs w:val="16"/>
                <w:lang w:val="es-ES"/>
              </w:rPr>
              <w:t xml:space="preserve"> </w:t>
            </w:r>
            <w:proofErr w:type="spellStart"/>
            <w:r w:rsidRPr="007E3ACA">
              <w:rPr>
                <w:color w:val="000000"/>
                <w:sz w:val="16"/>
                <w:szCs w:val="16"/>
                <w:lang w:val="es-ES"/>
              </w:rPr>
              <w:t>gender</w:t>
            </w:r>
            <w:proofErr w:type="spellEnd"/>
            <w:r w:rsidRPr="007E3ACA">
              <w:rPr>
                <w:color w:val="000000"/>
                <w:sz w:val="16"/>
                <w:szCs w:val="16"/>
                <w:lang w:val="es-ES"/>
              </w:rPr>
              <w:t xml:space="preserve"> </w:t>
            </w:r>
            <w:proofErr w:type="spellStart"/>
            <w:r w:rsidRPr="007E3ACA">
              <w:rPr>
                <w:color w:val="000000"/>
                <w:sz w:val="16"/>
                <w:szCs w:val="16"/>
                <w:lang w:val="es-ES"/>
              </w:rPr>
              <w:t>disagregation</w:t>
            </w:r>
            <w:proofErr w:type="spellEnd"/>
          </w:p>
        </w:tc>
      </w:tr>
      <w:tr w:rsidR="007E3ACA" w:rsidRPr="00D0326D" w14:paraId="77694B70"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3747EA12" w14:textId="77777777" w:rsidR="007E3ACA" w:rsidRPr="007E3ACA" w:rsidRDefault="007E3ACA" w:rsidP="007E3ACA">
            <w:pPr>
              <w:spacing w:after="160" w:line="259" w:lineRule="auto"/>
              <w:jc w:val="both"/>
              <w:rPr>
                <w:color w:val="000000"/>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EB8217" w14:textId="77777777" w:rsidR="007E3ACA" w:rsidRPr="007E3ACA" w:rsidRDefault="007E3ACA" w:rsidP="007E3ACA">
            <w:pPr>
              <w:spacing w:after="160" w:line="259" w:lineRule="auto"/>
              <w:jc w:val="both"/>
              <w:rPr>
                <w:color w:val="000000"/>
                <w:sz w:val="16"/>
                <w:szCs w:val="16"/>
                <w:lang w:val="es-ES"/>
              </w:rPr>
            </w:pPr>
          </w:p>
        </w:tc>
        <w:tc>
          <w:tcPr>
            <w:tcW w:w="1553" w:type="dxa"/>
            <w:tcBorders>
              <w:top w:val="nil"/>
              <w:left w:val="nil"/>
              <w:bottom w:val="single" w:sz="4" w:space="0" w:color="auto"/>
              <w:right w:val="single" w:sz="4" w:space="0" w:color="auto"/>
            </w:tcBorders>
            <w:vAlign w:val="center"/>
            <w:hideMark/>
          </w:tcPr>
          <w:p w14:paraId="51EA861E"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R1.</w:t>
            </w:r>
            <w:proofErr w:type="gramStart"/>
            <w:r w:rsidRPr="007E3ACA">
              <w:rPr>
                <w:color w:val="000000"/>
                <w:sz w:val="16"/>
                <w:szCs w:val="16"/>
                <w:lang w:val="es-ES"/>
              </w:rPr>
              <w:t>1.5a.</w:t>
            </w:r>
            <w:proofErr w:type="gramEnd"/>
            <w:r w:rsidRPr="007E3ACA">
              <w:rPr>
                <w:color w:val="000000"/>
                <w:sz w:val="16"/>
                <w:szCs w:val="16"/>
                <w:lang w:val="es-ES"/>
              </w:rPr>
              <w:t xml:space="preserve">_2 </w:t>
            </w:r>
            <w:proofErr w:type="spellStart"/>
            <w:r w:rsidRPr="007E3ACA">
              <w:rPr>
                <w:color w:val="000000"/>
                <w:sz w:val="16"/>
                <w:szCs w:val="16"/>
                <w:lang w:val="es-ES"/>
              </w:rPr>
              <w:t>By</w:t>
            </w:r>
            <w:proofErr w:type="spellEnd"/>
            <w:r w:rsidRPr="007E3ACA">
              <w:rPr>
                <w:color w:val="000000"/>
                <w:sz w:val="16"/>
                <w:szCs w:val="16"/>
                <w:lang w:val="es-ES"/>
              </w:rPr>
              <w:t xml:space="preserve"> 2026*, at </w:t>
            </w:r>
            <w:proofErr w:type="spellStart"/>
            <w:r w:rsidRPr="007E3ACA">
              <w:rPr>
                <w:color w:val="000000"/>
                <w:sz w:val="16"/>
                <w:szCs w:val="16"/>
                <w:lang w:val="es-ES"/>
              </w:rPr>
              <w:t>least</w:t>
            </w:r>
            <w:proofErr w:type="spellEnd"/>
            <w:r w:rsidRPr="007E3ACA">
              <w:rPr>
                <w:color w:val="000000"/>
                <w:sz w:val="16"/>
                <w:szCs w:val="16"/>
                <w:lang w:val="es-ES"/>
              </w:rPr>
              <w:t xml:space="preserve"> 80% of </w:t>
            </w:r>
            <w:proofErr w:type="spellStart"/>
            <w:r w:rsidRPr="007E3ACA">
              <w:rPr>
                <w:color w:val="000000"/>
                <w:sz w:val="16"/>
                <w:szCs w:val="16"/>
                <w:lang w:val="es-ES"/>
              </w:rPr>
              <w:t>both</w:t>
            </w:r>
            <w:proofErr w:type="spellEnd"/>
            <w:r w:rsidRPr="007E3ACA">
              <w:rPr>
                <w:color w:val="000000"/>
                <w:sz w:val="16"/>
                <w:szCs w:val="16"/>
                <w:lang w:val="es-ES"/>
              </w:rPr>
              <w:t xml:space="preserve"> male and </w:t>
            </w:r>
            <w:proofErr w:type="spellStart"/>
            <w:r w:rsidRPr="007E3ACA">
              <w:rPr>
                <w:color w:val="000000"/>
                <w:sz w:val="16"/>
                <w:szCs w:val="16"/>
                <w:lang w:val="es-ES"/>
              </w:rPr>
              <w:t>female</w:t>
            </w:r>
            <w:proofErr w:type="spellEnd"/>
            <w:r w:rsidRPr="007E3ACA">
              <w:rPr>
                <w:color w:val="000000"/>
                <w:sz w:val="16"/>
                <w:szCs w:val="16"/>
                <w:lang w:val="es-ES"/>
              </w:rPr>
              <w:t xml:space="preserve">-led </w:t>
            </w:r>
            <w:proofErr w:type="spellStart"/>
            <w:r w:rsidRPr="007E3ACA">
              <w:rPr>
                <w:color w:val="000000"/>
                <w:sz w:val="16"/>
                <w:szCs w:val="16"/>
                <w:lang w:val="es-ES"/>
              </w:rPr>
              <w:t>groups</w:t>
            </w:r>
            <w:proofErr w:type="spellEnd"/>
            <w:r w:rsidRPr="007E3ACA">
              <w:rPr>
                <w:color w:val="000000"/>
                <w:sz w:val="16"/>
                <w:szCs w:val="16"/>
                <w:lang w:val="es-ES"/>
              </w:rPr>
              <w:t xml:space="preserve"> </w:t>
            </w:r>
            <w:proofErr w:type="spellStart"/>
            <w:r w:rsidRPr="007E3ACA">
              <w:rPr>
                <w:color w:val="000000"/>
                <w:sz w:val="16"/>
                <w:szCs w:val="16"/>
                <w:lang w:val="es-ES"/>
              </w:rPr>
              <w:t>attribute</w:t>
            </w:r>
            <w:proofErr w:type="spellEnd"/>
            <w:r w:rsidRPr="007E3ACA">
              <w:rPr>
                <w:color w:val="000000"/>
                <w:sz w:val="16"/>
                <w:szCs w:val="16"/>
                <w:lang w:val="es-ES"/>
              </w:rPr>
              <w:t xml:space="preserve"> positive </w:t>
            </w:r>
            <w:proofErr w:type="spellStart"/>
            <w:r w:rsidRPr="007E3ACA">
              <w:rPr>
                <w:color w:val="000000"/>
                <w:sz w:val="16"/>
                <w:szCs w:val="16"/>
                <w:lang w:val="es-ES"/>
              </w:rPr>
              <w:t>change</w:t>
            </w:r>
            <w:proofErr w:type="spellEnd"/>
            <w:r w:rsidRPr="007E3ACA">
              <w:rPr>
                <w:color w:val="000000"/>
                <w:sz w:val="16"/>
                <w:szCs w:val="16"/>
                <w:lang w:val="es-ES"/>
              </w:rPr>
              <w:t xml:space="preserve"> as </w:t>
            </w:r>
            <w:proofErr w:type="spellStart"/>
            <w:r w:rsidRPr="007E3ACA">
              <w:rPr>
                <w:color w:val="000000"/>
                <w:sz w:val="16"/>
                <w:szCs w:val="16"/>
                <w:lang w:val="es-ES"/>
              </w:rPr>
              <w:t>associated</w:t>
            </w:r>
            <w:proofErr w:type="spellEnd"/>
            <w:r w:rsidRPr="007E3ACA">
              <w:rPr>
                <w:color w:val="000000"/>
                <w:sz w:val="16"/>
                <w:szCs w:val="16"/>
                <w:lang w:val="es-ES"/>
              </w:rPr>
              <w:t xml:space="preserve"> </w:t>
            </w:r>
            <w:proofErr w:type="spellStart"/>
            <w:r w:rsidRPr="007E3ACA">
              <w:rPr>
                <w:color w:val="000000"/>
                <w:sz w:val="16"/>
                <w:szCs w:val="16"/>
                <w:lang w:val="es-ES"/>
              </w:rPr>
              <w:t>with</w:t>
            </w:r>
            <w:proofErr w:type="spellEnd"/>
            <w:r w:rsidRPr="007E3ACA">
              <w:rPr>
                <w:color w:val="000000"/>
                <w:sz w:val="16"/>
                <w:szCs w:val="16"/>
                <w:lang w:val="es-ES"/>
              </w:rPr>
              <w:t xml:space="preserve"> </w:t>
            </w:r>
            <w:proofErr w:type="spellStart"/>
            <w:r w:rsidRPr="007E3ACA">
              <w:rPr>
                <w:color w:val="000000"/>
                <w:sz w:val="16"/>
                <w:szCs w:val="16"/>
                <w:lang w:val="es-ES"/>
              </w:rPr>
              <w:t>project</w:t>
            </w:r>
            <w:proofErr w:type="spellEnd"/>
            <w:r w:rsidRPr="007E3ACA">
              <w:rPr>
                <w:color w:val="000000"/>
                <w:sz w:val="16"/>
                <w:szCs w:val="16"/>
                <w:lang w:val="es-ES"/>
              </w:rPr>
              <w:t xml:space="preserve"> </w:t>
            </w:r>
            <w:proofErr w:type="spellStart"/>
            <w:r w:rsidRPr="007E3ACA">
              <w:rPr>
                <w:color w:val="000000"/>
                <w:sz w:val="16"/>
                <w:szCs w:val="16"/>
                <w:lang w:val="es-ES"/>
              </w:rPr>
              <w:t>implementation</w:t>
            </w:r>
            <w:proofErr w:type="spellEnd"/>
          </w:p>
        </w:tc>
        <w:tc>
          <w:tcPr>
            <w:tcW w:w="1882" w:type="dxa"/>
            <w:tcBorders>
              <w:top w:val="single" w:sz="4" w:space="0" w:color="auto"/>
              <w:left w:val="nil"/>
              <w:bottom w:val="single" w:sz="4" w:space="0" w:color="auto"/>
              <w:right w:val="single" w:sz="4" w:space="0" w:color="auto"/>
            </w:tcBorders>
            <w:vAlign w:val="center"/>
            <w:hideMark/>
          </w:tcPr>
          <w:p w14:paraId="2D281DF7"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c>
          <w:tcPr>
            <w:tcW w:w="1553" w:type="dxa"/>
            <w:tcBorders>
              <w:top w:val="nil"/>
              <w:left w:val="nil"/>
              <w:bottom w:val="single" w:sz="4" w:space="0" w:color="auto"/>
              <w:right w:val="single" w:sz="4" w:space="0" w:color="auto"/>
            </w:tcBorders>
            <w:vAlign w:val="center"/>
            <w:hideMark/>
          </w:tcPr>
          <w:p w14:paraId="77126A3D"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TBD </w:t>
            </w:r>
            <w:proofErr w:type="spellStart"/>
            <w:r w:rsidRPr="007E3ACA">
              <w:rPr>
                <w:color w:val="000000"/>
                <w:sz w:val="16"/>
                <w:szCs w:val="16"/>
                <w:lang w:val="es-ES"/>
              </w:rPr>
              <w:t>based</w:t>
            </w:r>
            <w:proofErr w:type="spellEnd"/>
            <w:r w:rsidRPr="007E3ACA">
              <w:rPr>
                <w:color w:val="000000"/>
                <w:sz w:val="16"/>
                <w:szCs w:val="16"/>
                <w:lang w:val="es-ES"/>
              </w:rPr>
              <w:t xml:space="preserve"> </w:t>
            </w:r>
            <w:proofErr w:type="spellStart"/>
            <w:r w:rsidRPr="007E3ACA">
              <w:rPr>
                <w:color w:val="000000"/>
                <w:sz w:val="16"/>
                <w:szCs w:val="16"/>
                <w:lang w:val="es-ES"/>
              </w:rPr>
              <w:t>on</w:t>
            </w:r>
            <w:proofErr w:type="spellEnd"/>
            <w:r w:rsidRPr="007E3ACA">
              <w:rPr>
                <w:color w:val="000000"/>
                <w:sz w:val="16"/>
                <w:szCs w:val="16"/>
                <w:lang w:val="es-ES"/>
              </w:rPr>
              <w:t xml:space="preserve"> focal </w:t>
            </w:r>
            <w:proofErr w:type="spellStart"/>
            <w:r w:rsidRPr="007E3ACA">
              <w:rPr>
                <w:color w:val="000000"/>
                <w:sz w:val="16"/>
                <w:szCs w:val="16"/>
                <w:lang w:val="es-ES"/>
              </w:rPr>
              <w:t>group</w:t>
            </w:r>
            <w:proofErr w:type="spellEnd"/>
            <w:r w:rsidRPr="007E3ACA">
              <w:rPr>
                <w:color w:val="000000"/>
                <w:sz w:val="16"/>
                <w:szCs w:val="16"/>
                <w:lang w:val="es-ES"/>
              </w:rPr>
              <w:t xml:space="preserve"> </w:t>
            </w:r>
            <w:proofErr w:type="spellStart"/>
            <w:r w:rsidRPr="007E3ACA">
              <w:rPr>
                <w:color w:val="000000"/>
                <w:sz w:val="16"/>
                <w:szCs w:val="16"/>
                <w:lang w:val="es-ES"/>
              </w:rPr>
              <w:t>discussion</w:t>
            </w:r>
            <w:proofErr w:type="spellEnd"/>
            <w:r w:rsidRPr="007E3ACA">
              <w:rPr>
                <w:color w:val="000000"/>
                <w:sz w:val="16"/>
                <w:szCs w:val="16"/>
                <w:lang w:val="es-ES"/>
              </w:rPr>
              <w:t xml:space="preserve"> scores </w:t>
            </w:r>
            <w:proofErr w:type="spellStart"/>
            <w:r w:rsidRPr="007E3ACA">
              <w:rPr>
                <w:color w:val="000000"/>
                <w:sz w:val="16"/>
                <w:szCs w:val="16"/>
                <w:lang w:val="es-ES"/>
              </w:rPr>
              <w:t>for</w:t>
            </w:r>
            <w:proofErr w:type="spellEnd"/>
            <w:r w:rsidRPr="007E3ACA">
              <w:rPr>
                <w:color w:val="000000"/>
                <w:sz w:val="16"/>
                <w:szCs w:val="16"/>
                <w:lang w:val="es-ES"/>
              </w:rPr>
              <w:t xml:space="preserve"> </w:t>
            </w:r>
            <w:proofErr w:type="spellStart"/>
            <w:r w:rsidRPr="007E3ACA">
              <w:rPr>
                <w:color w:val="000000"/>
                <w:sz w:val="16"/>
                <w:szCs w:val="16"/>
                <w:lang w:val="es-ES"/>
              </w:rPr>
              <w:t>each</w:t>
            </w:r>
            <w:proofErr w:type="spellEnd"/>
            <w:r w:rsidRPr="007E3ACA">
              <w:rPr>
                <w:color w:val="000000"/>
                <w:sz w:val="16"/>
                <w:szCs w:val="16"/>
                <w:lang w:val="es-ES"/>
              </w:rPr>
              <w:t xml:space="preserve"> </w:t>
            </w:r>
            <w:proofErr w:type="spellStart"/>
            <w:r w:rsidRPr="007E3ACA">
              <w:rPr>
                <w:color w:val="000000"/>
                <w:sz w:val="16"/>
                <w:szCs w:val="16"/>
                <w:lang w:val="es-ES"/>
              </w:rPr>
              <w:t>community</w:t>
            </w:r>
            <w:proofErr w:type="spellEnd"/>
            <w:r w:rsidRPr="007E3ACA">
              <w:rPr>
                <w:color w:val="000000"/>
                <w:sz w:val="16"/>
                <w:szCs w:val="16"/>
                <w:lang w:val="es-ES"/>
              </w:rPr>
              <w:t xml:space="preserve"> </w:t>
            </w:r>
          </w:p>
        </w:tc>
        <w:tc>
          <w:tcPr>
            <w:tcW w:w="1553" w:type="dxa"/>
            <w:tcBorders>
              <w:top w:val="nil"/>
              <w:left w:val="nil"/>
              <w:bottom w:val="single" w:sz="4" w:space="0" w:color="auto"/>
              <w:right w:val="single" w:sz="4" w:space="0" w:color="auto"/>
            </w:tcBorders>
            <w:vAlign w:val="center"/>
            <w:hideMark/>
          </w:tcPr>
          <w:p w14:paraId="18829A60"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At </w:t>
            </w:r>
            <w:proofErr w:type="spellStart"/>
            <w:r w:rsidRPr="007E3ACA">
              <w:rPr>
                <w:color w:val="000000"/>
                <w:sz w:val="16"/>
                <w:szCs w:val="16"/>
                <w:lang w:val="es-ES"/>
              </w:rPr>
              <w:t>least</w:t>
            </w:r>
            <w:proofErr w:type="spellEnd"/>
            <w:r w:rsidRPr="007E3ACA">
              <w:rPr>
                <w:color w:val="000000"/>
                <w:sz w:val="16"/>
                <w:szCs w:val="16"/>
                <w:lang w:val="es-ES"/>
              </w:rPr>
              <w:t xml:space="preserve"> 80% of </w:t>
            </w:r>
            <w:proofErr w:type="spellStart"/>
            <w:r w:rsidRPr="007E3ACA">
              <w:rPr>
                <w:color w:val="000000"/>
                <w:sz w:val="16"/>
                <w:szCs w:val="16"/>
                <w:lang w:val="es-ES"/>
              </w:rPr>
              <w:t>both</w:t>
            </w:r>
            <w:proofErr w:type="spellEnd"/>
            <w:r w:rsidRPr="007E3ACA">
              <w:rPr>
                <w:color w:val="000000"/>
                <w:sz w:val="16"/>
                <w:szCs w:val="16"/>
                <w:lang w:val="es-ES"/>
              </w:rPr>
              <w:t xml:space="preserve"> male and </w:t>
            </w:r>
            <w:proofErr w:type="spellStart"/>
            <w:r w:rsidRPr="007E3ACA">
              <w:rPr>
                <w:color w:val="000000"/>
                <w:sz w:val="16"/>
                <w:szCs w:val="16"/>
                <w:lang w:val="es-ES"/>
              </w:rPr>
              <w:t>female</w:t>
            </w:r>
            <w:proofErr w:type="spellEnd"/>
            <w:r w:rsidRPr="007E3ACA">
              <w:rPr>
                <w:color w:val="000000"/>
                <w:sz w:val="16"/>
                <w:szCs w:val="16"/>
                <w:lang w:val="es-ES"/>
              </w:rPr>
              <w:t xml:space="preserve">-led </w:t>
            </w:r>
            <w:proofErr w:type="spellStart"/>
            <w:r w:rsidRPr="007E3ACA">
              <w:rPr>
                <w:color w:val="000000"/>
                <w:sz w:val="16"/>
                <w:szCs w:val="16"/>
                <w:lang w:val="es-ES"/>
              </w:rPr>
              <w:t>groups</w:t>
            </w:r>
            <w:proofErr w:type="spellEnd"/>
            <w:r w:rsidRPr="007E3ACA">
              <w:rPr>
                <w:color w:val="000000"/>
                <w:sz w:val="16"/>
                <w:szCs w:val="16"/>
                <w:lang w:val="es-ES"/>
              </w:rPr>
              <w:t xml:space="preserve"> </w:t>
            </w:r>
            <w:proofErr w:type="spellStart"/>
            <w:r w:rsidRPr="007E3ACA">
              <w:rPr>
                <w:color w:val="000000"/>
                <w:sz w:val="16"/>
                <w:szCs w:val="16"/>
                <w:lang w:val="es-ES"/>
              </w:rPr>
              <w:t>attribute</w:t>
            </w:r>
            <w:proofErr w:type="spellEnd"/>
            <w:r w:rsidRPr="007E3ACA">
              <w:rPr>
                <w:color w:val="000000"/>
                <w:sz w:val="16"/>
                <w:szCs w:val="16"/>
                <w:lang w:val="es-ES"/>
              </w:rPr>
              <w:t xml:space="preserve"> positive </w:t>
            </w:r>
            <w:proofErr w:type="spellStart"/>
            <w:r w:rsidRPr="007E3ACA">
              <w:rPr>
                <w:color w:val="000000"/>
                <w:sz w:val="16"/>
                <w:szCs w:val="16"/>
                <w:lang w:val="es-ES"/>
              </w:rPr>
              <w:t>change</w:t>
            </w:r>
            <w:proofErr w:type="spellEnd"/>
            <w:r w:rsidRPr="007E3ACA">
              <w:rPr>
                <w:color w:val="000000"/>
                <w:sz w:val="16"/>
                <w:szCs w:val="16"/>
                <w:lang w:val="es-ES"/>
              </w:rPr>
              <w:t xml:space="preserve"> as </w:t>
            </w:r>
            <w:proofErr w:type="spellStart"/>
            <w:r w:rsidRPr="007E3ACA">
              <w:rPr>
                <w:color w:val="000000"/>
                <w:sz w:val="16"/>
                <w:szCs w:val="16"/>
                <w:lang w:val="es-ES"/>
              </w:rPr>
              <w:t>associated</w:t>
            </w:r>
            <w:proofErr w:type="spellEnd"/>
            <w:r w:rsidRPr="007E3ACA">
              <w:rPr>
                <w:color w:val="000000"/>
                <w:sz w:val="16"/>
                <w:szCs w:val="16"/>
                <w:lang w:val="es-ES"/>
              </w:rPr>
              <w:t xml:space="preserve"> </w:t>
            </w:r>
            <w:proofErr w:type="spellStart"/>
            <w:r w:rsidRPr="007E3ACA">
              <w:rPr>
                <w:color w:val="000000"/>
                <w:sz w:val="16"/>
                <w:szCs w:val="16"/>
                <w:lang w:val="es-ES"/>
              </w:rPr>
              <w:t>with</w:t>
            </w:r>
            <w:proofErr w:type="spellEnd"/>
            <w:r w:rsidRPr="007E3ACA">
              <w:rPr>
                <w:color w:val="000000"/>
                <w:sz w:val="16"/>
                <w:szCs w:val="16"/>
                <w:lang w:val="es-ES"/>
              </w:rPr>
              <w:t xml:space="preserve"> </w:t>
            </w:r>
            <w:proofErr w:type="spellStart"/>
            <w:r w:rsidRPr="007E3ACA">
              <w:rPr>
                <w:color w:val="000000"/>
                <w:sz w:val="16"/>
                <w:szCs w:val="16"/>
                <w:lang w:val="es-ES"/>
              </w:rPr>
              <w:t>project</w:t>
            </w:r>
            <w:proofErr w:type="spellEnd"/>
            <w:r w:rsidRPr="007E3ACA">
              <w:rPr>
                <w:color w:val="000000"/>
                <w:sz w:val="16"/>
                <w:szCs w:val="16"/>
                <w:lang w:val="es-ES"/>
              </w:rPr>
              <w:t xml:space="preserve"> </w:t>
            </w:r>
            <w:proofErr w:type="spellStart"/>
            <w:r w:rsidRPr="007E3ACA">
              <w:rPr>
                <w:color w:val="000000"/>
                <w:sz w:val="16"/>
                <w:szCs w:val="16"/>
                <w:lang w:val="es-ES"/>
              </w:rPr>
              <w:t>implementation</w:t>
            </w:r>
            <w:proofErr w:type="spellEnd"/>
          </w:p>
        </w:tc>
        <w:tc>
          <w:tcPr>
            <w:tcW w:w="1553" w:type="dxa"/>
            <w:tcBorders>
              <w:top w:val="nil"/>
              <w:left w:val="nil"/>
              <w:bottom w:val="single" w:sz="4" w:space="0" w:color="auto"/>
              <w:right w:val="single" w:sz="4" w:space="0" w:color="auto"/>
            </w:tcBorders>
            <w:vAlign w:val="center"/>
            <w:hideMark/>
          </w:tcPr>
          <w:p w14:paraId="65692439"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TBD </w:t>
            </w:r>
            <w:r w:rsidRPr="007E3ACA">
              <w:rPr>
                <w:color w:val="000000"/>
                <w:sz w:val="16"/>
                <w:szCs w:val="16"/>
                <w:lang w:val="es-ES"/>
              </w:rPr>
              <w:br/>
              <w:t xml:space="preserve">PNG – TBD </w:t>
            </w:r>
            <w:r w:rsidRPr="007E3ACA">
              <w:rPr>
                <w:color w:val="000000"/>
                <w:sz w:val="16"/>
                <w:szCs w:val="16"/>
                <w:lang w:val="es-ES"/>
              </w:rPr>
              <w:br/>
              <w:t xml:space="preserve">SI –      TBD </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0D9F8643"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TBD </w:t>
            </w:r>
            <w:r w:rsidRPr="007E3ACA">
              <w:rPr>
                <w:color w:val="000000"/>
                <w:sz w:val="16"/>
                <w:szCs w:val="16"/>
                <w:lang w:val="es-ES"/>
              </w:rPr>
              <w:br/>
              <w:t xml:space="preserve">PNG – TBD </w:t>
            </w:r>
            <w:r w:rsidRPr="007E3ACA">
              <w:rPr>
                <w:color w:val="000000"/>
                <w:sz w:val="16"/>
                <w:szCs w:val="16"/>
                <w:lang w:val="es-ES"/>
              </w:rPr>
              <w:br/>
              <w:t xml:space="preserve">SI –      TBD </w:t>
            </w:r>
          </w:p>
        </w:tc>
        <w:tc>
          <w:tcPr>
            <w:tcW w:w="1514" w:type="dxa"/>
            <w:tcBorders>
              <w:top w:val="nil"/>
              <w:left w:val="nil"/>
              <w:bottom w:val="single" w:sz="4" w:space="0" w:color="auto"/>
              <w:right w:val="single" w:sz="4" w:space="0" w:color="auto"/>
            </w:tcBorders>
            <w:vAlign w:val="center"/>
            <w:hideMark/>
          </w:tcPr>
          <w:p w14:paraId="3BEE6CDD"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Separate</w:t>
            </w:r>
            <w:proofErr w:type="spellEnd"/>
            <w:r w:rsidRPr="007E3ACA">
              <w:rPr>
                <w:color w:val="000000"/>
                <w:sz w:val="16"/>
                <w:szCs w:val="16"/>
                <w:lang w:val="es-ES"/>
              </w:rPr>
              <w:t xml:space="preserve"> </w:t>
            </w:r>
            <w:proofErr w:type="spellStart"/>
            <w:r w:rsidRPr="007E3ACA">
              <w:rPr>
                <w:color w:val="000000"/>
                <w:sz w:val="16"/>
                <w:szCs w:val="16"/>
                <w:lang w:val="es-ES"/>
              </w:rPr>
              <w:t>focus</w:t>
            </w:r>
            <w:proofErr w:type="spellEnd"/>
            <w:r w:rsidRPr="007E3ACA">
              <w:rPr>
                <w:color w:val="000000"/>
                <w:sz w:val="16"/>
                <w:szCs w:val="16"/>
                <w:lang w:val="es-ES"/>
              </w:rPr>
              <w:t xml:space="preserve"> </w:t>
            </w:r>
            <w:proofErr w:type="spellStart"/>
            <w:r w:rsidRPr="007E3ACA">
              <w:rPr>
                <w:color w:val="000000"/>
                <w:sz w:val="16"/>
                <w:szCs w:val="16"/>
                <w:lang w:val="es-ES"/>
              </w:rPr>
              <w:t>group</w:t>
            </w:r>
            <w:proofErr w:type="spellEnd"/>
            <w:r w:rsidRPr="007E3ACA">
              <w:rPr>
                <w:color w:val="000000"/>
                <w:sz w:val="16"/>
                <w:szCs w:val="16"/>
                <w:lang w:val="es-ES"/>
              </w:rPr>
              <w:t xml:space="preserve"> </w:t>
            </w:r>
            <w:proofErr w:type="spellStart"/>
            <w:r w:rsidRPr="007E3ACA">
              <w:rPr>
                <w:color w:val="000000"/>
                <w:sz w:val="16"/>
                <w:szCs w:val="16"/>
                <w:lang w:val="es-ES"/>
              </w:rPr>
              <w:t>discussions</w:t>
            </w:r>
            <w:proofErr w:type="spellEnd"/>
            <w:r w:rsidRPr="007E3ACA">
              <w:rPr>
                <w:color w:val="000000"/>
                <w:sz w:val="16"/>
                <w:szCs w:val="16"/>
                <w:lang w:val="es-ES"/>
              </w:rPr>
              <w:t xml:space="preserve"> </w:t>
            </w:r>
            <w:proofErr w:type="spellStart"/>
            <w:r w:rsidRPr="007E3ACA">
              <w:rPr>
                <w:color w:val="000000"/>
                <w:sz w:val="16"/>
                <w:szCs w:val="16"/>
                <w:lang w:val="es-ES"/>
              </w:rPr>
              <w:t>will</w:t>
            </w:r>
            <w:proofErr w:type="spellEnd"/>
            <w:r w:rsidRPr="007E3ACA">
              <w:rPr>
                <w:color w:val="000000"/>
                <w:sz w:val="16"/>
                <w:szCs w:val="16"/>
                <w:lang w:val="es-ES"/>
              </w:rPr>
              <w:t xml:space="preserve"> be </w:t>
            </w:r>
            <w:proofErr w:type="spellStart"/>
            <w:r w:rsidRPr="007E3ACA">
              <w:rPr>
                <w:color w:val="000000"/>
                <w:sz w:val="16"/>
                <w:szCs w:val="16"/>
                <w:lang w:val="es-ES"/>
              </w:rPr>
              <w:t>held</w:t>
            </w:r>
            <w:proofErr w:type="spellEnd"/>
            <w:r w:rsidRPr="007E3ACA">
              <w:rPr>
                <w:color w:val="000000"/>
                <w:sz w:val="16"/>
                <w:szCs w:val="16"/>
                <w:lang w:val="es-ES"/>
              </w:rPr>
              <w:t xml:space="preserve"> </w:t>
            </w:r>
            <w:proofErr w:type="spellStart"/>
            <w:r w:rsidRPr="007E3ACA">
              <w:rPr>
                <w:color w:val="000000"/>
                <w:sz w:val="16"/>
                <w:szCs w:val="16"/>
                <w:lang w:val="es-ES"/>
              </w:rPr>
              <w:t>with</w:t>
            </w:r>
            <w:proofErr w:type="spellEnd"/>
            <w:r w:rsidRPr="007E3ACA">
              <w:rPr>
                <w:color w:val="000000"/>
                <w:sz w:val="16"/>
                <w:szCs w:val="16"/>
                <w:lang w:val="es-ES"/>
              </w:rPr>
              <w:t xml:space="preserve"> </w:t>
            </w:r>
            <w:proofErr w:type="spellStart"/>
            <w:r w:rsidRPr="007E3ACA">
              <w:rPr>
                <w:color w:val="000000"/>
                <w:sz w:val="16"/>
                <w:szCs w:val="16"/>
                <w:lang w:val="es-ES"/>
              </w:rPr>
              <w:t>men</w:t>
            </w:r>
            <w:proofErr w:type="spellEnd"/>
            <w:r w:rsidRPr="007E3ACA">
              <w:rPr>
                <w:color w:val="000000"/>
                <w:sz w:val="16"/>
                <w:szCs w:val="16"/>
                <w:lang w:val="es-ES"/>
              </w:rPr>
              <w:t xml:space="preserve"> and </w:t>
            </w:r>
            <w:proofErr w:type="spellStart"/>
            <w:r w:rsidRPr="007E3ACA">
              <w:rPr>
                <w:color w:val="000000"/>
                <w:sz w:val="16"/>
                <w:szCs w:val="16"/>
                <w:lang w:val="es-ES"/>
              </w:rPr>
              <w:t>women</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w:t>
            </w:r>
            <w:proofErr w:type="spellStart"/>
            <w:r w:rsidRPr="007E3ACA">
              <w:rPr>
                <w:color w:val="000000"/>
                <w:sz w:val="16"/>
                <w:szCs w:val="16"/>
                <w:lang w:val="es-ES"/>
              </w:rPr>
              <w:t>enable</w:t>
            </w:r>
            <w:proofErr w:type="spellEnd"/>
            <w:r w:rsidRPr="007E3ACA">
              <w:rPr>
                <w:color w:val="000000"/>
                <w:sz w:val="16"/>
                <w:szCs w:val="16"/>
                <w:lang w:val="es-ES"/>
              </w:rPr>
              <w:t xml:space="preserve"> sex-</w:t>
            </w:r>
            <w:proofErr w:type="spellStart"/>
            <w:r w:rsidRPr="007E3ACA">
              <w:rPr>
                <w:color w:val="000000"/>
                <w:sz w:val="16"/>
                <w:szCs w:val="16"/>
                <w:lang w:val="es-ES"/>
              </w:rPr>
              <w:t>disaggregated</w:t>
            </w:r>
            <w:proofErr w:type="spellEnd"/>
            <w:r w:rsidRPr="007E3ACA">
              <w:rPr>
                <w:color w:val="000000"/>
                <w:sz w:val="16"/>
                <w:szCs w:val="16"/>
                <w:lang w:val="es-ES"/>
              </w:rPr>
              <w:t xml:space="preserve"> data </w:t>
            </w:r>
            <w:proofErr w:type="spellStart"/>
            <w:r w:rsidRPr="007E3ACA">
              <w:rPr>
                <w:color w:val="000000"/>
                <w:sz w:val="16"/>
                <w:szCs w:val="16"/>
                <w:lang w:val="es-ES"/>
              </w:rPr>
              <w:t>analysis</w:t>
            </w:r>
            <w:proofErr w:type="spellEnd"/>
            <w:r w:rsidRPr="007E3ACA">
              <w:rPr>
                <w:color w:val="000000"/>
                <w:sz w:val="16"/>
                <w:szCs w:val="16"/>
                <w:lang w:val="es-ES"/>
              </w:rPr>
              <w:t xml:space="preserve">) </w:t>
            </w:r>
            <w:proofErr w:type="spellStart"/>
            <w:r w:rsidRPr="007E3ACA">
              <w:rPr>
                <w:color w:val="000000"/>
                <w:sz w:val="16"/>
                <w:szCs w:val="16"/>
                <w:lang w:val="es-ES"/>
              </w:rPr>
              <w:t>during</w:t>
            </w:r>
            <w:proofErr w:type="spellEnd"/>
            <w:r w:rsidRPr="007E3ACA">
              <w:rPr>
                <w:color w:val="000000"/>
                <w:sz w:val="16"/>
                <w:szCs w:val="16"/>
                <w:lang w:val="es-ES"/>
              </w:rPr>
              <w:t xml:space="preserve"> </w:t>
            </w:r>
            <w:proofErr w:type="spellStart"/>
            <w:r w:rsidRPr="007E3ACA">
              <w:rPr>
                <w:color w:val="000000"/>
                <w:sz w:val="16"/>
                <w:szCs w:val="16"/>
                <w:lang w:val="es-ES"/>
              </w:rPr>
              <w:t>first</w:t>
            </w:r>
            <w:proofErr w:type="spellEnd"/>
            <w:r w:rsidRPr="007E3ACA">
              <w:rPr>
                <w:color w:val="000000"/>
                <w:sz w:val="16"/>
                <w:szCs w:val="16"/>
                <w:lang w:val="es-ES"/>
              </w:rPr>
              <w:t xml:space="preserve"> and final 6 </w:t>
            </w:r>
            <w:proofErr w:type="spellStart"/>
            <w:r w:rsidRPr="007E3ACA">
              <w:rPr>
                <w:color w:val="000000"/>
                <w:sz w:val="16"/>
                <w:szCs w:val="16"/>
                <w:lang w:val="es-ES"/>
              </w:rPr>
              <w:t>months</w:t>
            </w:r>
            <w:proofErr w:type="spellEnd"/>
            <w:r w:rsidRPr="007E3ACA">
              <w:rPr>
                <w:color w:val="000000"/>
                <w:sz w:val="16"/>
                <w:szCs w:val="16"/>
                <w:lang w:val="es-ES"/>
              </w:rPr>
              <w:t xml:space="preserve"> of </w:t>
            </w:r>
            <w:proofErr w:type="spellStart"/>
            <w:r w:rsidRPr="007E3ACA">
              <w:rPr>
                <w:color w:val="000000"/>
                <w:sz w:val="16"/>
                <w:szCs w:val="16"/>
                <w:lang w:val="es-ES"/>
              </w:rPr>
              <w:t>project</w:t>
            </w:r>
            <w:proofErr w:type="spellEnd"/>
            <w:r w:rsidRPr="007E3ACA">
              <w:rPr>
                <w:color w:val="000000"/>
                <w:sz w:val="16"/>
                <w:szCs w:val="16"/>
                <w:lang w:val="es-ES"/>
              </w:rPr>
              <w:t xml:space="preserve"> </w:t>
            </w:r>
          </w:p>
        </w:tc>
        <w:tc>
          <w:tcPr>
            <w:tcW w:w="1150" w:type="dxa"/>
            <w:tcBorders>
              <w:top w:val="nil"/>
              <w:left w:val="nil"/>
              <w:bottom w:val="single" w:sz="4" w:space="0" w:color="auto"/>
              <w:right w:val="single" w:sz="4" w:space="0" w:color="auto"/>
            </w:tcBorders>
            <w:shd w:val="clear" w:color="auto" w:fill="FFFFFF" w:themeFill="background1"/>
            <w:vAlign w:val="bottom"/>
            <w:hideMark/>
          </w:tcPr>
          <w:p w14:paraId="44D340C9"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This</w:t>
            </w:r>
            <w:proofErr w:type="spellEnd"/>
            <w:r w:rsidRPr="007E3ACA">
              <w:rPr>
                <w:color w:val="000000"/>
                <w:sz w:val="16"/>
                <w:szCs w:val="16"/>
                <w:lang w:val="es-ES"/>
              </w:rPr>
              <w:t xml:space="preserve"> </w:t>
            </w:r>
            <w:proofErr w:type="spellStart"/>
            <w:r w:rsidRPr="007E3ACA">
              <w:rPr>
                <w:color w:val="000000"/>
                <w:sz w:val="16"/>
                <w:szCs w:val="16"/>
                <w:lang w:val="es-ES"/>
              </w:rPr>
              <w:t>indicator</w:t>
            </w:r>
            <w:proofErr w:type="spellEnd"/>
            <w:r w:rsidRPr="007E3ACA">
              <w:rPr>
                <w:color w:val="000000"/>
                <w:sz w:val="16"/>
                <w:szCs w:val="16"/>
                <w:lang w:val="es-ES"/>
              </w:rPr>
              <w:t xml:space="preserve"> </w:t>
            </w:r>
            <w:proofErr w:type="spellStart"/>
            <w:r w:rsidRPr="007E3ACA">
              <w:rPr>
                <w:color w:val="000000"/>
                <w:sz w:val="16"/>
                <w:szCs w:val="16"/>
                <w:lang w:val="es-ES"/>
              </w:rPr>
              <w:t>will</w:t>
            </w:r>
            <w:proofErr w:type="spellEnd"/>
            <w:r w:rsidRPr="007E3ACA">
              <w:rPr>
                <w:color w:val="000000"/>
                <w:sz w:val="16"/>
                <w:szCs w:val="16"/>
                <w:lang w:val="es-ES"/>
              </w:rPr>
              <w:t xml:space="preserve"> be </w:t>
            </w:r>
            <w:proofErr w:type="spellStart"/>
            <w:r w:rsidRPr="007E3ACA">
              <w:rPr>
                <w:color w:val="000000"/>
                <w:sz w:val="16"/>
                <w:szCs w:val="16"/>
                <w:lang w:val="es-ES"/>
              </w:rPr>
              <w:t>evaluated</w:t>
            </w:r>
            <w:proofErr w:type="spellEnd"/>
            <w:r w:rsidRPr="007E3ACA">
              <w:rPr>
                <w:color w:val="000000"/>
                <w:sz w:val="16"/>
                <w:szCs w:val="16"/>
                <w:lang w:val="es-ES"/>
              </w:rPr>
              <w:t xml:space="preserve"> at </w:t>
            </w:r>
            <w:proofErr w:type="spellStart"/>
            <w:r w:rsidRPr="007E3ACA">
              <w:rPr>
                <w:color w:val="000000"/>
                <w:sz w:val="16"/>
                <w:szCs w:val="16"/>
                <w:lang w:val="es-ES"/>
              </w:rPr>
              <w:t>the</w:t>
            </w:r>
            <w:proofErr w:type="spellEnd"/>
            <w:r w:rsidRPr="007E3ACA">
              <w:rPr>
                <w:color w:val="000000"/>
                <w:sz w:val="16"/>
                <w:szCs w:val="16"/>
                <w:lang w:val="es-ES"/>
              </w:rPr>
              <w:t xml:space="preserve"> </w:t>
            </w:r>
            <w:proofErr w:type="spellStart"/>
            <w:r w:rsidRPr="007E3ACA">
              <w:rPr>
                <w:color w:val="000000"/>
                <w:sz w:val="16"/>
                <w:szCs w:val="16"/>
                <w:lang w:val="es-ES"/>
              </w:rPr>
              <w:t>end</w:t>
            </w:r>
            <w:proofErr w:type="spellEnd"/>
            <w:r w:rsidRPr="007E3ACA">
              <w:rPr>
                <w:color w:val="000000"/>
                <w:sz w:val="16"/>
                <w:szCs w:val="16"/>
                <w:lang w:val="es-ES"/>
              </w:rPr>
              <w:t xml:space="preserve"> of </w:t>
            </w:r>
            <w:proofErr w:type="spellStart"/>
            <w:r w:rsidRPr="007E3ACA">
              <w:rPr>
                <w:color w:val="000000"/>
                <w:sz w:val="16"/>
                <w:szCs w:val="16"/>
                <w:lang w:val="es-ES"/>
              </w:rPr>
              <w:t>the</w:t>
            </w:r>
            <w:proofErr w:type="spellEnd"/>
            <w:r w:rsidRPr="007E3ACA">
              <w:rPr>
                <w:color w:val="000000"/>
                <w:sz w:val="16"/>
                <w:szCs w:val="16"/>
                <w:lang w:val="es-ES"/>
              </w:rPr>
              <w:t xml:space="preserve"> </w:t>
            </w:r>
            <w:proofErr w:type="spellStart"/>
            <w:r w:rsidRPr="007E3ACA">
              <w:rPr>
                <w:color w:val="000000"/>
                <w:sz w:val="16"/>
                <w:szCs w:val="16"/>
                <w:lang w:val="es-ES"/>
              </w:rPr>
              <w:t>project</w:t>
            </w:r>
            <w:proofErr w:type="spellEnd"/>
          </w:p>
        </w:tc>
      </w:tr>
      <w:tr w:rsidR="007E3ACA" w:rsidRPr="00D0326D" w14:paraId="73479F2F"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1D800186" w14:textId="77777777" w:rsidR="007E3ACA" w:rsidRPr="007E3ACA" w:rsidRDefault="007E3ACA" w:rsidP="007E3ACA">
            <w:pPr>
              <w:spacing w:after="160" w:line="259" w:lineRule="auto"/>
              <w:jc w:val="both"/>
              <w:rPr>
                <w:color w:val="000000"/>
                <w:sz w:val="16"/>
                <w:szCs w:val="16"/>
                <w:lang w:val="es-ES"/>
              </w:rPr>
            </w:pPr>
          </w:p>
        </w:tc>
        <w:tc>
          <w:tcPr>
            <w:tcW w:w="1262" w:type="dxa"/>
            <w:vMerge w:val="restart"/>
            <w:tcBorders>
              <w:top w:val="single" w:sz="4" w:space="0" w:color="auto"/>
              <w:left w:val="single" w:sz="4" w:space="0" w:color="auto"/>
              <w:bottom w:val="single" w:sz="4" w:space="0" w:color="auto"/>
              <w:right w:val="single" w:sz="4" w:space="0" w:color="auto"/>
            </w:tcBorders>
            <w:vAlign w:val="center"/>
            <w:hideMark/>
          </w:tcPr>
          <w:p w14:paraId="52C732A4"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R1.1.6 </w:t>
            </w:r>
            <w:proofErr w:type="spellStart"/>
            <w:r w:rsidRPr="007E3ACA">
              <w:rPr>
                <w:color w:val="000000"/>
                <w:sz w:val="16"/>
                <w:szCs w:val="16"/>
                <w:lang w:val="es-ES"/>
              </w:rPr>
              <w:t>Sustainably</w:t>
            </w:r>
            <w:proofErr w:type="spellEnd"/>
            <w:r w:rsidRPr="007E3ACA">
              <w:rPr>
                <w:color w:val="000000"/>
                <w:sz w:val="16"/>
                <w:szCs w:val="16"/>
                <w:lang w:val="es-ES"/>
              </w:rPr>
              <w:t xml:space="preserve"> </w:t>
            </w:r>
            <w:proofErr w:type="spellStart"/>
            <w:r w:rsidRPr="007E3ACA">
              <w:rPr>
                <w:color w:val="000000"/>
                <w:sz w:val="16"/>
                <w:szCs w:val="16"/>
                <w:lang w:val="es-ES"/>
              </w:rPr>
              <w:t>managed</w:t>
            </w:r>
            <w:proofErr w:type="spellEnd"/>
            <w:r w:rsidRPr="007E3ACA">
              <w:rPr>
                <w:color w:val="000000"/>
                <w:sz w:val="16"/>
                <w:szCs w:val="16"/>
                <w:lang w:val="es-ES"/>
              </w:rPr>
              <w:t xml:space="preserve"> </w:t>
            </w:r>
            <w:proofErr w:type="spellStart"/>
            <w:r w:rsidRPr="007E3ACA">
              <w:rPr>
                <w:color w:val="000000"/>
                <w:sz w:val="16"/>
                <w:szCs w:val="16"/>
                <w:lang w:val="es-ES"/>
              </w:rPr>
              <w:t>watersheds</w:t>
            </w:r>
            <w:proofErr w:type="spellEnd"/>
            <w:r w:rsidRPr="007E3ACA">
              <w:rPr>
                <w:color w:val="000000"/>
                <w:sz w:val="16"/>
                <w:szCs w:val="16"/>
                <w:lang w:val="es-ES"/>
              </w:rPr>
              <w:t xml:space="preserve"> </w:t>
            </w:r>
            <w:proofErr w:type="spellStart"/>
            <w:r w:rsidRPr="007E3ACA">
              <w:rPr>
                <w:color w:val="000000"/>
                <w:sz w:val="16"/>
                <w:szCs w:val="16"/>
                <w:lang w:val="es-ES"/>
              </w:rPr>
              <w:t>improve</w:t>
            </w:r>
            <w:proofErr w:type="spellEnd"/>
            <w:r w:rsidRPr="007E3ACA">
              <w:rPr>
                <w:color w:val="000000"/>
                <w:sz w:val="16"/>
                <w:szCs w:val="16"/>
                <w:lang w:val="es-ES"/>
              </w:rPr>
              <w:t xml:space="preserve"> </w:t>
            </w:r>
            <w:proofErr w:type="spellStart"/>
            <w:r w:rsidRPr="007E3ACA">
              <w:rPr>
                <w:color w:val="000000"/>
                <w:sz w:val="16"/>
                <w:szCs w:val="16"/>
                <w:lang w:val="es-ES"/>
              </w:rPr>
              <w:t>factors</w:t>
            </w:r>
            <w:proofErr w:type="spellEnd"/>
            <w:r w:rsidRPr="007E3ACA">
              <w:rPr>
                <w:color w:val="000000"/>
                <w:sz w:val="16"/>
                <w:szCs w:val="16"/>
                <w:lang w:val="es-ES"/>
              </w:rPr>
              <w:t xml:space="preserve"> </w:t>
            </w:r>
            <w:proofErr w:type="spellStart"/>
            <w:r w:rsidRPr="007E3ACA">
              <w:rPr>
                <w:color w:val="000000"/>
                <w:sz w:val="16"/>
                <w:szCs w:val="16"/>
                <w:lang w:val="es-ES"/>
              </w:rPr>
              <w:t>that</w:t>
            </w:r>
            <w:proofErr w:type="spellEnd"/>
            <w:r w:rsidRPr="007E3ACA">
              <w:rPr>
                <w:color w:val="000000"/>
                <w:sz w:val="16"/>
                <w:szCs w:val="16"/>
                <w:lang w:val="es-ES"/>
              </w:rPr>
              <w:t xml:space="preserve"> drive local adaptive </w:t>
            </w:r>
            <w:proofErr w:type="spellStart"/>
            <w:r w:rsidRPr="007E3ACA">
              <w:rPr>
                <w:color w:val="000000"/>
                <w:sz w:val="16"/>
                <w:szCs w:val="16"/>
                <w:lang w:val="es-ES"/>
              </w:rPr>
              <w:t>capacity</w:t>
            </w:r>
            <w:proofErr w:type="spellEnd"/>
            <w:r w:rsidRPr="007E3ACA">
              <w:rPr>
                <w:color w:val="000000"/>
                <w:sz w:val="16"/>
                <w:szCs w:val="16"/>
                <w:lang w:val="es-ES"/>
              </w:rPr>
              <w:t xml:space="preserve"> </w:t>
            </w:r>
          </w:p>
        </w:tc>
        <w:tc>
          <w:tcPr>
            <w:tcW w:w="1553" w:type="dxa"/>
            <w:tcBorders>
              <w:top w:val="single" w:sz="4" w:space="0" w:color="auto"/>
              <w:left w:val="nil"/>
              <w:bottom w:val="single" w:sz="4" w:space="0" w:color="auto"/>
              <w:right w:val="single" w:sz="4" w:space="0" w:color="auto"/>
            </w:tcBorders>
            <w:vAlign w:val="center"/>
            <w:hideMark/>
          </w:tcPr>
          <w:p w14:paraId="3EEEA9ED"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R1.</w:t>
            </w:r>
            <w:proofErr w:type="gramStart"/>
            <w:r w:rsidRPr="007E3ACA">
              <w:rPr>
                <w:color w:val="000000"/>
                <w:sz w:val="16"/>
                <w:szCs w:val="16"/>
                <w:lang w:val="es-ES"/>
              </w:rPr>
              <w:t>1.6a.</w:t>
            </w:r>
            <w:proofErr w:type="gramEnd"/>
            <w:r w:rsidRPr="007E3ACA">
              <w:rPr>
                <w:color w:val="000000"/>
                <w:sz w:val="16"/>
                <w:szCs w:val="16"/>
                <w:lang w:val="es-ES"/>
              </w:rPr>
              <w:t xml:space="preserve">_1 </w:t>
            </w:r>
            <w:proofErr w:type="spellStart"/>
            <w:r w:rsidRPr="007E3ACA">
              <w:rPr>
                <w:color w:val="000000"/>
                <w:sz w:val="16"/>
                <w:szCs w:val="16"/>
                <w:lang w:val="es-ES"/>
              </w:rPr>
              <w:t>By</w:t>
            </w:r>
            <w:proofErr w:type="spellEnd"/>
            <w:r w:rsidRPr="007E3ACA">
              <w:rPr>
                <w:color w:val="000000"/>
                <w:sz w:val="16"/>
                <w:szCs w:val="16"/>
                <w:lang w:val="es-ES"/>
              </w:rPr>
              <w:t xml:space="preserve"> 2026*, </w:t>
            </w:r>
            <w:proofErr w:type="spellStart"/>
            <w:r w:rsidRPr="007E3ACA">
              <w:rPr>
                <w:color w:val="000000"/>
                <w:sz w:val="16"/>
                <w:szCs w:val="16"/>
                <w:lang w:val="es-ES"/>
              </w:rPr>
              <w:t>localized</w:t>
            </w:r>
            <w:proofErr w:type="spellEnd"/>
            <w:r w:rsidRPr="007E3ACA">
              <w:rPr>
                <w:color w:val="000000"/>
                <w:sz w:val="16"/>
                <w:szCs w:val="16"/>
                <w:lang w:val="es-ES"/>
              </w:rPr>
              <w:t xml:space="preserve"> </w:t>
            </w:r>
            <w:proofErr w:type="spellStart"/>
            <w:r w:rsidRPr="007E3ACA">
              <w:rPr>
                <w:color w:val="000000"/>
                <w:sz w:val="16"/>
                <w:szCs w:val="16"/>
                <w:lang w:val="es-ES"/>
              </w:rPr>
              <w:t>measures</w:t>
            </w:r>
            <w:proofErr w:type="spellEnd"/>
            <w:r w:rsidRPr="007E3ACA">
              <w:rPr>
                <w:color w:val="000000"/>
                <w:sz w:val="16"/>
                <w:szCs w:val="16"/>
                <w:lang w:val="es-ES"/>
              </w:rPr>
              <w:t xml:space="preserve"> of </w:t>
            </w:r>
            <w:proofErr w:type="spellStart"/>
            <w:r w:rsidRPr="007E3ACA">
              <w:rPr>
                <w:color w:val="000000"/>
                <w:sz w:val="16"/>
                <w:szCs w:val="16"/>
                <w:lang w:val="es-ES"/>
              </w:rPr>
              <w:t>community</w:t>
            </w:r>
            <w:proofErr w:type="spellEnd"/>
            <w:r w:rsidRPr="007E3ACA">
              <w:rPr>
                <w:color w:val="000000"/>
                <w:sz w:val="16"/>
                <w:szCs w:val="16"/>
                <w:lang w:val="es-ES"/>
              </w:rPr>
              <w:t xml:space="preserve">-adaptive </w:t>
            </w:r>
            <w:proofErr w:type="spellStart"/>
            <w:r w:rsidRPr="007E3ACA">
              <w:rPr>
                <w:color w:val="000000"/>
                <w:sz w:val="16"/>
                <w:szCs w:val="16"/>
                <w:lang w:val="es-ES"/>
              </w:rPr>
              <w:t>capacity</w:t>
            </w:r>
            <w:proofErr w:type="spellEnd"/>
            <w:r w:rsidRPr="007E3ACA">
              <w:rPr>
                <w:color w:val="000000"/>
                <w:sz w:val="16"/>
                <w:szCs w:val="16"/>
                <w:lang w:val="es-ES"/>
              </w:rPr>
              <w:t xml:space="preserve"> </w:t>
            </w:r>
            <w:proofErr w:type="spellStart"/>
            <w:r w:rsidRPr="007E3ACA">
              <w:rPr>
                <w:color w:val="000000"/>
                <w:sz w:val="16"/>
                <w:szCs w:val="16"/>
                <w:lang w:val="es-ES"/>
              </w:rPr>
              <w:t>have</w:t>
            </w:r>
            <w:proofErr w:type="spellEnd"/>
            <w:r w:rsidRPr="007E3ACA">
              <w:rPr>
                <w:color w:val="000000"/>
                <w:sz w:val="16"/>
                <w:szCs w:val="16"/>
                <w:lang w:val="es-ES"/>
              </w:rPr>
              <w:t xml:space="preserve"> </w:t>
            </w:r>
            <w:proofErr w:type="spellStart"/>
            <w:r w:rsidRPr="007E3ACA">
              <w:rPr>
                <w:color w:val="000000"/>
                <w:sz w:val="16"/>
                <w:szCs w:val="16"/>
                <w:lang w:val="es-ES"/>
              </w:rPr>
              <w:t>increased</w:t>
            </w:r>
            <w:proofErr w:type="spellEnd"/>
            <w:r w:rsidRPr="007E3ACA">
              <w:rPr>
                <w:color w:val="000000"/>
                <w:sz w:val="16"/>
                <w:szCs w:val="16"/>
                <w:lang w:val="es-ES"/>
              </w:rPr>
              <w:t xml:space="preserve"> </w:t>
            </w:r>
            <w:proofErr w:type="spellStart"/>
            <w:r w:rsidRPr="007E3ACA">
              <w:rPr>
                <w:color w:val="000000"/>
                <w:sz w:val="16"/>
                <w:szCs w:val="16"/>
                <w:lang w:val="es-ES"/>
              </w:rPr>
              <w:t>by</w:t>
            </w:r>
            <w:proofErr w:type="spellEnd"/>
            <w:r w:rsidRPr="007E3ACA">
              <w:rPr>
                <w:color w:val="000000"/>
                <w:sz w:val="16"/>
                <w:szCs w:val="16"/>
                <w:lang w:val="es-ES"/>
              </w:rPr>
              <w:t xml:space="preserve">  </w:t>
            </w:r>
            <w:proofErr w:type="spellStart"/>
            <w:r w:rsidRPr="007E3ACA">
              <w:rPr>
                <w:color w:val="000000"/>
                <w:sz w:val="16"/>
                <w:szCs w:val="16"/>
                <w:lang w:val="es-ES"/>
              </w:rPr>
              <w:t>over</w:t>
            </w:r>
            <w:proofErr w:type="spellEnd"/>
            <w:r w:rsidRPr="007E3ACA">
              <w:rPr>
                <w:color w:val="000000"/>
                <w:sz w:val="16"/>
                <w:szCs w:val="16"/>
                <w:lang w:val="es-ES"/>
              </w:rPr>
              <w:t xml:space="preserve"> </w:t>
            </w:r>
            <w:proofErr w:type="spellStart"/>
            <w:r w:rsidRPr="007E3ACA">
              <w:rPr>
                <w:color w:val="000000"/>
                <w:sz w:val="16"/>
                <w:szCs w:val="16"/>
                <w:lang w:val="es-ES"/>
              </w:rPr>
              <w:t>baseline</w:t>
            </w:r>
            <w:proofErr w:type="spellEnd"/>
            <w:r w:rsidRPr="007E3ACA">
              <w:rPr>
                <w:color w:val="000000"/>
                <w:sz w:val="16"/>
                <w:szCs w:val="16"/>
                <w:lang w:val="es-ES"/>
              </w:rPr>
              <w:t xml:space="preserve"> </w:t>
            </w:r>
            <w:proofErr w:type="spellStart"/>
            <w:r w:rsidRPr="007E3ACA">
              <w:rPr>
                <w:color w:val="000000"/>
                <w:sz w:val="16"/>
                <w:szCs w:val="16"/>
                <w:lang w:val="es-ES"/>
              </w:rPr>
              <w:t>against</w:t>
            </w:r>
            <w:proofErr w:type="spellEnd"/>
            <w:r w:rsidRPr="007E3ACA">
              <w:rPr>
                <w:color w:val="000000"/>
                <w:sz w:val="16"/>
                <w:szCs w:val="16"/>
                <w:lang w:val="es-ES"/>
              </w:rPr>
              <w:t xml:space="preserve"> at </w:t>
            </w:r>
            <w:proofErr w:type="spellStart"/>
            <w:r w:rsidRPr="007E3ACA">
              <w:rPr>
                <w:color w:val="000000"/>
                <w:sz w:val="16"/>
                <w:szCs w:val="16"/>
                <w:lang w:val="es-ES"/>
              </w:rPr>
              <w:t>least</w:t>
            </w:r>
            <w:proofErr w:type="spellEnd"/>
            <w:r w:rsidRPr="007E3ACA">
              <w:rPr>
                <w:color w:val="000000"/>
                <w:sz w:val="16"/>
                <w:szCs w:val="16"/>
                <w:lang w:val="es-ES"/>
              </w:rPr>
              <w:t xml:space="preserve"> 3 adaptive </w:t>
            </w:r>
            <w:proofErr w:type="spellStart"/>
            <w:r w:rsidRPr="007E3ACA">
              <w:rPr>
                <w:color w:val="000000"/>
                <w:sz w:val="16"/>
                <w:szCs w:val="16"/>
                <w:lang w:val="es-ES"/>
              </w:rPr>
              <w:t>capacity</w:t>
            </w:r>
            <w:proofErr w:type="spellEnd"/>
            <w:r w:rsidRPr="007E3ACA">
              <w:rPr>
                <w:color w:val="000000"/>
                <w:sz w:val="16"/>
                <w:szCs w:val="16"/>
                <w:lang w:val="es-ES"/>
              </w:rPr>
              <w:t xml:space="preserve"> </w:t>
            </w:r>
            <w:proofErr w:type="spellStart"/>
            <w:r w:rsidRPr="007E3ACA">
              <w:rPr>
                <w:color w:val="000000"/>
                <w:sz w:val="16"/>
                <w:szCs w:val="16"/>
                <w:lang w:val="es-ES"/>
              </w:rPr>
              <w:t>dimensions</w:t>
            </w:r>
            <w:proofErr w:type="spellEnd"/>
            <w:r w:rsidRPr="007E3ACA">
              <w:rPr>
                <w:color w:val="000000"/>
                <w:sz w:val="16"/>
                <w:szCs w:val="16"/>
                <w:lang w:val="es-ES"/>
              </w:rPr>
              <w:t xml:space="preserve"> </w:t>
            </w:r>
          </w:p>
        </w:tc>
        <w:tc>
          <w:tcPr>
            <w:tcW w:w="1882" w:type="dxa"/>
            <w:tcBorders>
              <w:top w:val="single" w:sz="4" w:space="0" w:color="auto"/>
              <w:left w:val="nil"/>
              <w:bottom w:val="single" w:sz="4" w:space="0" w:color="auto"/>
              <w:right w:val="single" w:sz="4" w:space="0" w:color="auto"/>
            </w:tcBorders>
            <w:vAlign w:val="center"/>
            <w:hideMark/>
          </w:tcPr>
          <w:p w14:paraId="64F9B599"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c>
          <w:tcPr>
            <w:tcW w:w="1553" w:type="dxa"/>
            <w:tcBorders>
              <w:top w:val="single" w:sz="4" w:space="0" w:color="auto"/>
              <w:left w:val="nil"/>
              <w:bottom w:val="single" w:sz="4" w:space="0" w:color="auto"/>
              <w:right w:val="single" w:sz="4" w:space="0" w:color="auto"/>
            </w:tcBorders>
            <w:vAlign w:val="center"/>
            <w:hideMark/>
          </w:tcPr>
          <w:p w14:paraId="5AB899E1"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TBD </w:t>
            </w:r>
            <w:proofErr w:type="spellStart"/>
            <w:r w:rsidRPr="007E3ACA">
              <w:rPr>
                <w:color w:val="000000"/>
                <w:sz w:val="16"/>
                <w:szCs w:val="16"/>
                <w:lang w:val="es-ES"/>
              </w:rPr>
              <w:t>based</w:t>
            </w:r>
            <w:proofErr w:type="spellEnd"/>
            <w:r w:rsidRPr="007E3ACA">
              <w:rPr>
                <w:color w:val="000000"/>
                <w:sz w:val="16"/>
                <w:szCs w:val="16"/>
                <w:lang w:val="es-ES"/>
              </w:rPr>
              <w:t xml:space="preserve"> </w:t>
            </w:r>
            <w:proofErr w:type="spellStart"/>
            <w:r w:rsidRPr="007E3ACA">
              <w:rPr>
                <w:color w:val="000000"/>
                <w:sz w:val="16"/>
                <w:szCs w:val="16"/>
                <w:lang w:val="es-ES"/>
              </w:rPr>
              <w:t>on</w:t>
            </w:r>
            <w:proofErr w:type="spellEnd"/>
            <w:r w:rsidRPr="007E3ACA">
              <w:rPr>
                <w:color w:val="000000"/>
                <w:sz w:val="16"/>
                <w:szCs w:val="16"/>
                <w:lang w:val="es-ES"/>
              </w:rPr>
              <w:t xml:space="preserve"> focal </w:t>
            </w:r>
            <w:proofErr w:type="spellStart"/>
            <w:r w:rsidRPr="007E3ACA">
              <w:rPr>
                <w:color w:val="000000"/>
                <w:sz w:val="16"/>
                <w:szCs w:val="16"/>
                <w:lang w:val="es-ES"/>
              </w:rPr>
              <w:t>group</w:t>
            </w:r>
            <w:proofErr w:type="spellEnd"/>
            <w:r w:rsidRPr="007E3ACA">
              <w:rPr>
                <w:color w:val="000000"/>
                <w:sz w:val="16"/>
                <w:szCs w:val="16"/>
                <w:lang w:val="es-ES"/>
              </w:rPr>
              <w:t xml:space="preserve"> </w:t>
            </w:r>
            <w:proofErr w:type="spellStart"/>
            <w:r w:rsidRPr="007E3ACA">
              <w:rPr>
                <w:color w:val="000000"/>
                <w:sz w:val="16"/>
                <w:szCs w:val="16"/>
                <w:lang w:val="es-ES"/>
              </w:rPr>
              <w:t>discussion</w:t>
            </w:r>
            <w:proofErr w:type="spellEnd"/>
            <w:r w:rsidRPr="007E3ACA">
              <w:rPr>
                <w:color w:val="000000"/>
                <w:sz w:val="16"/>
                <w:szCs w:val="16"/>
                <w:lang w:val="es-ES"/>
              </w:rPr>
              <w:t xml:space="preserve"> scores </w:t>
            </w:r>
            <w:proofErr w:type="spellStart"/>
            <w:r w:rsidRPr="007E3ACA">
              <w:rPr>
                <w:color w:val="000000"/>
                <w:sz w:val="16"/>
                <w:szCs w:val="16"/>
                <w:lang w:val="es-ES"/>
              </w:rPr>
              <w:t>for</w:t>
            </w:r>
            <w:proofErr w:type="spellEnd"/>
            <w:r w:rsidRPr="007E3ACA">
              <w:rPr>
                <w:color w:val="000000"/>
                <w:sz w:val="16"/>
                <w:szCs w:val="16"/>
                <w:lang w:val="es-ES"/>
              </w:rPr>
              <w:t xml:space="preserve"> </w:t>
            </w:r>
            <w:proofErr w:type="spellStart"/>
            <w:r w:rsidRPr="007E3ACA">
              <w:rPr>
                <w:color w:val="000000"/>
                <w:sz w:val="16"/>
                <w:szCs w:val="16"/>
                <w:lang w:val="es-ES"/>
              </w:rPr>
              <w:t>each</w:t>
            </w:r>
            <w:proofErr w:type="spellEnd"/>
            <w:r w:rsidRPr="007E3ACA">
              <w:rPr>
                <w:color w:val="000000"/>
                <w:sz w:val="16"/>
                <w:szCs w:val="16"/>
                <w:lang w:val="es-ES"/>
              </w:rPr>
              <w:t xml:space="preserve"> </w:t>
            </w:r>
            <w:proofErr w:type="spellStart"/>
            <w:r w:rsidRPr="007E3ACA">
              <w:rPr>
                <w:color w:val="000000"/>
                <w:sz w:val="16"/>
                <w:szCs w:val="16"/>
                <w:lang w:val="es-ES"/>
              </w:rPr>
              <w:t>community</w:t>
            </w:r>
            <w:proofErr w:type="spellEnd"/>
            <w:r w:rsidRPr="007E3ACA">
              <w:rPr>
                <w:color w:val="000000"/>
                <w:sz w:val="16"/>
                <w:szCs w:val="16"/>
                <w:lang w:val="es-ES"/>
              </w:rPr>
              <w:t xml:space="preserve"> </w:t>
            </w:r>
          </w:p>
        </w:tc>
        <w:tc>
          <w:tcPr>
            <w:tcW w:w="1553" w:type="dxa"/>
            <w:tcBorders>
              <w:top w:val="single" w:sz="4" w:space="0" w:color="auto"/>
              <w:left w:val="nil"/>
              <w:bottom w:val="single" w:sz="4" w:space="0" w:color="auto"/>
              <w:right w:val="single" w:sz="4" w:space="0" w:color="auto"/>
            </w:tcBorders>
            <w:vAlign w:val="center"/>
            <w:hideMark/>
          </w:tcPr>
          <w:p w14:paraId="76F42AC5"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Mean adaptive </w:t>
            </w:r>
            <w:proofErr w:type="spellStart"/>
            <w:r w:rsidRPr="007E3ACA">
              <w:rPr>
                <w:color w:val="000000"/>
                <w:sz w:val="16"/>
                <w:szCs w:val="16"/>
                <w:lang w:val="es-ES"/>
              </w:rPr>
              <w:t>capacity</w:t>
            </w:r>
            <w:proofErr w:type="spellEnd"/>
            <w:r w:rsidRPr="007E3ACA">
              <w:rPr>
                <w:color w:val="000000"/>
                <w:sz w:val="16"/>
                <w:szCs w:val="16"/>
                <w:lang w:val="es-ES"/>
              </w:rPr>
              <w:t xml:space="preserve"> scores </w:t>
            </w:r>
            <w:proofErr w:type="spellStart"/>
            <w:r w:rsidRPr="007E3ACA">
              <w:rPr>
                <w:color w:val="000000"/>
                <w:sz w:val="16"/>
                <w:szCs w:val="16"/>
                <w:lang w:val="es-ES"/>
              </w:rPr>
              <w:t>for</w:t>
            </w:r>
            <w:proofErr w:type="spellEnd"/>
            <w:r w:rsidRPr="007E3ACA">
              <w:rPr>
                <w:color w:val="000000"/>
                <w:sz w:val="16"/>
                <w:szCs w:val="16"/>
                <w:lang w:val="es-ES"/>
              </w:rPr>
              <w:t xml:space="preserve"> </w:t>
            </w:r>
            <w:proofErr w:type="spellStart"/>
            <w:r w:rsidRPr="007E3ACA">
              <w:rPr>
                <w:color w:val="000000"/>
                <w:sz w:val="16"/>
                <w:szCs w:val="16"/>
                <w:lang w:val="es-ES"/>
              </w:rPr>
              <w:t>each</w:t>
            </w:r>
            <w:proofErr w:type="spellEnd"/>
            <w:r w:rsidRPr="007E3ACA">
              <w:rPr>
                <w:color w:val="000000"/>
                <w:sz w:val="16"/>
                <w:szCs w:val="16"/>
                <w:lang w:val="es-ES"/>
              </w:rPr>
              <w:t xml:space="preserve"> country are at </w:t>
            </w:r>
            <w:proofErr w:type="spellStart"/>
            <w:r w:rsidRPr="007E3ACA">
              <w:rPr>
                <w:color w:val="000000"/>
                <w:sz w:val="16"/>
                <w:szCs w:val="16"/>
                <w:lang w:val="es-ES"/>
              </w:rPr>
              <w:t>least</w:t>
            </w:r>
            <w:proofErr w:type="spellEnd"/>
            <w:r w:rsidRPr="007E3ACA">
              <w:rPr>
                <w:color w:val="000000"/>
                <w:sz w:val="16"/>
                <w:szCs w:val="16"/>
                <w:lang w:val="es-ES"/>
              </w:rPr>
              <w:t xml:space="preserve"> 1 </w:t>
            </w:r>
            <w:proofErr w:type="spellStart"/>
            <w:r w:rsidRPr="007E3ACA">
              <w:rPr>
                <w:color w:val="000000"/>
                <w:sz w:val="16"/>
                <w:szCs w:val="16"/>
                <w:lang w:val="es-ES"/>
              </w:rPr>
              <w:t>point</w:t>
            </w:r>
            <w:proofErr w:type="spellEnd"/>
            <w:r w:rsidRPr="007E3ACA">
              <w:rPr>
                <w:color w:val="000000"/>
                <w:sz w:val="16"/>
                <w:szCs w:val="16"/>
                <w:lang w:val="es-ES"/>
              </w:rPr>
              <w:t xml:space="preserve"> </w:t>
            </w:r>
            <w:proofErr w:type="spellStart"/>
            <w:r w:rsidRPr="007E3ACA">
              <w:rPr>
                <w:color w:val="000000"/>
                <w:sz w:val="16"/>
                <w:szCs w:val="16"/>
                <w:lang w:val="es-ES"/>
              </w:rPr>
              <w:t>higher</w:t>
            </w:r>
            <w:proofErr w:type="spellEnd"/>
            <w:r w:rsidRPr="007E3ACA">
              <w:rPr>
                <w:color w:val="000000"/>
                <w:sz w:val="16"/>
                <w:szCs w:val="16"/>
                <w:lang w:val="es-ES"/>
              </w:rPr>
              <w:t xml:space="preserve"> (</w:t>
            </w:r>
            <w:proofErr w:type="spellStart"/>
            <w:r w:rsidRPr="007E3ACA">
              <w:rPr>
                <w:color w:val="000000"/>
                <w:sz w:val="16"/>
                <w:szCs w:val="16"/>
                <w:lang w:val="es-ES"/>
              </w:rPr>
              <w:t>on</w:t>
            </w:r>
            <w:proofErr w:type="spellEnd"/>
            <w:r w:rsidRPr="007E3ACA">
              <w:rPr>
                <w:color w:val="000000"/>
                <w:sz w:val="16"/>
                <w:szCs w:val="16"/>
                <w:lang w:val="es-ES"/>
              </w:rPr>
              <w:t xml:space="preserve"> </w:t>
            </w:r>
            <w:proofErr w:type="spellStart"/>
            <w:r w:rsidRPr="007E3ACA">
              <w:rPr>
                <w:color w:val="000000"/>
                <w:sz w:val="16"/>
                <w:szCs w:val="16"/>
                <w:lang w:val="es-ES"/>
              </w:rPr>
              <w:t>average</w:t>
            </w:r>
            <w:proofErr w:type="spellEnd"/>
            <w:r w:rsidRPr="007E3ACA">
              <w:rPr>
                <w:color w:val="000000"/>
                <w:sz w:val="16"/>
                <w:szCs w:val="16"/>
                <w:lang w:val="es-ES"/>
              </w:rPr>
              <w:t xml:space="preserve">) </w:t>
            </w:r>
            <w:proofErr w:type="spellStart"/>
            <w:r w:rsidRPr="007E3ACA">
              <w:rPr>
                <w:color w:val="000000"/>
                <w:sz w:val="16"/>
                <w:szCs w:val="16"/>
                <w:lang w:val="es-ES"/>
              </w:rPr>
              <w:t>across</w:t>
            </w:r>
            <w:proofErr w:type="spellEnd"/>
            <w:r w:rsidRPr="007E3ACA">
              <w:rPr>
                <w:color w:val="000000"/>
                <w:sz w:val="16"/>
                <w:szCs w:val="16"/>
                <w:lang w:val="es-ES"/>
              </w:rPr>
              <w:t xml:space="preserve"> 3 adaptive </w:t>
            </w:r>
            <w:proofErr w:type="spellStart"/>
            <w:r w:rsidRPr="007E3ACA">
              <w:rPr>
                <w:color w:val="000000"/>
                <w:sz w:val="16"/>
                <w:szCs w:val="16"/>
                <w:lang w:val="es-ES"/>
              </w:rPr>
              <w:t>capacity</w:t>
            </w:r>
            <w:proofErr w:type="spellEnd"/>
            <w:r w:rsidRPr="007E3ACA">
              <w:rPr>
                <w:color w:val="000000"/>
                <w:sz w:val="16"/>
                <w:szCs w:val="16"/>
                <w:lang w:val="es-ES"/>
              </w:rPr>
              <w:t xml:space="preserve"> </w:t>
            </w:r>
            <w:proofErr w:type="spellStart"/>
            <w:r w:rsidRPr="007E3ACA">
              <w:rPr>
                <w:color w:val="000000"/>
                <w:sz w:val="16"/>
                <w:szCs w:val="16"/>
                <w:lang w:val="es-ES"/>
              </w:rPr>
              <w:t>dimensions</w:t>
            </w:r>
            <w:proofErr w:type="spellEnd"/>
            <w:r w:rsidRPr="007E3ACA">
              <w:rPr>
                <w:color w:val="000000"/>
                <w:sz w:val="16"/>
                <w:szCs w:val="16"/>
                <w:lang w:val="es-ES"/>
              </w:rPr>
              <w:t xml:space="preserve"> </w:t>
            </w:r>
            <w:proofErr w:type="spellStart"/>
            <w:r w:rsidRPr="007E3ACA">
              <w:rPr>
                <w:color w:val="000000"/>
                <w:sz w:val="16"/>
                <w:szCs w:val="16"/>
                <w:lang w:val="es-ES"/>
              </w:rPr>
              <w:t>for</w:t>
            </w:r>
            <w:proofErr w:type="spellEnd"/>
            <w:r w:rsidRPr="007E3ACA">
              <w:rPr>
                <w:color w:val="000000"/>
                <w:sz w:val="16"/>
                <w:szCs w:val="16"/>
                <w:lang w:val="es-ES"/>
              </w:rPr>
              <w:t xml:space="preserve"> </w:t>
            </w:r>
            <w:proofErr w:type="spellStart"/>
            <w:r w:rsidRPr="007E3ACA">
              <w:rPr>
                <w:color w:val="000000"/>
                <w:sz w:val="16"/>
                <w:szCs w:val="16"/>
                <w:lang w:val="es-ES"/>
              </w:rPr>
              <w:t>both</w:t>
            </w:r>
            <w:proofErr w:type="spellEnd"/>
            <w:r w:rsidRPr="007E3ACA">
              <w:rPr>
                <w:color w:val="000000"/>
                <w:sz w:val="16"/>
                <w:szCs w:val="16"/>
                <w:lang w:val="es-ES"/>
              </w:rPr>
              <w:t xml:space="preserve"> male and </w:t>
            </w:r>
            <w:proofErr w:type="spellStart"/>
            <w:r w:rsidRPr="007E3ACA">
              <w:rPr>
                <w:color w:val="000000"/>
                <w:sz w:val="16"/>
                <w:szCs w:val="16"/>
                <w:lang w:val="es-ES"/>
              </w:rPr>
              <w:t>female</w:t>
            </w:r>
            <w:proofErr w:type="spellEnd"/>
            <w:r w:rsidRPr="007E3ACA">
              <w:rPr>
                <w:color w:val="000000"/>
                <w:sz w:val="16"/>
                <w:szCs w:val="16"/>
                <w:lang w:val="es-ES"/>
              </w:rPr>
              <w:t xml:space="preserve"> </w:t>
            </w:r>
            <w:proofErr w:type="spellStart"/>
            <w:r w:rsidRPr="007E3ACA">
              <w:rPr>
                <w:color w:val="000000"/>
                <w:sz w:val="16"/>
                <w:szCs w:val="16"/>
                <w:lang w:val="es-ES"/>
              </w:rPr>
              <w:t>respondents</w:t>
            </w:r>
            <w:proofErr w:type="spellEnd"/>
          </w:p>
        </w:tc>
        <w:tc>
          <w:tcPr>
            <w:tcW w:w="1553" w:type="dxa"/>
            <w:tcBorders>
              <w:top w:val="single" w:sz="4" w:space="0" w:color="auto"/>
              <w:left w:val="nil"/>
              <w:bottom w:val="single" w:sz="4" w:space="0" w:color="auto"/>
              <w:right w:val="single" w:sz="4" w:space="0" w:color="auto"/>
            </w:tcBorders>
            <w:vAlign w:val="center"/>
            <w:hideMark/>
          </w:tcPr>
          <w:p w14:paraId="1019C633"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TBD </w:t>
            </w:r>
            <w:r w:rsidRPr="007E3ACA">
              <w:rPr>
                <w:color w:val="000000"/>
                <w:sz w:val="16"/>
                <w:szCs w:val="16"/>
                <w:lang w:val="es-ES"/>
              </w:rPr>
              <w:br/>
              <w:t xml:space="preserve">PNG – TBD </w:t>
            </w:r>
            <w:r w:rsidRPr="007E3ACA">
              <w:rPr>
                <w:color w:val="000000"/>
                <w:sz w:val="16"/>
                <w:szCs w:val="16"/>
                <w:lang w:val="es-ES"/>
              </w:rPr>
              <w:br/>
              <w:t xml:space="preserve">SI –      TBD </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47D5451B"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Organisation</w:t>
            </w:r>
            <w:proofErr w:type="spellEnd"/>
            <w:r w:rsidRPr="007E3ACA">
              <w:rPr>
                <w:color w:val="000000"/>
                <w:sz w:val="16"/>
                <w:szCs w:val="16"/>
                <w:lang w:val="es-ES"/>
              </w:rPr>
              <w:t>:</w:t>
            </w:r>
            <w:r w:rsidRPr="007E3ACA">
              <w:rPr>
                <w:color w:val="000000"/>
                <w:sz w:val="16"/>
                <w:szCs w:val="16"/>
                <w:lang w:val="es-ES"/>
              </w:rPr>
              <w:br/>
            </w:r>
            <w:proofErr w:type="spellStart"/>
            <w:r w:rsidRPr="007E3ACA">
              <w:rPr>
                <w:color w:val="000000"/>
                <w:sz w:val="16"/>
                <w:szCs w:val="16"/>
                <w:lang w:val="es-ES"/>
              </w:rPr>
              <w:t>Fiji</w:t>
            </w:r>
            <w:proofErr w:type="spellEnd"/>
            <w:r w:rsidRPr="007E3ACA">
              <w:rPr>
                <w:color w:val="000000"/>
                <w:sz w:val="16"/>
                <w:szCs w:val="16"/>
                <w:lang w:val="es-ES"/>
              </w:rPr>
              <w:t xml:space="preserve"> - </w:t>
            </w:r>
            <w:proofErr w:type="spellStart"/>
            <w:r w:rsidRPr="007E3ACA">
              <w:rPr>
                <w:color w:val="000000"/>
                <w:sz w:val="16"/>
                <w:szCs w:val="16"/>
                <w:lang w:val="es-ES"/>
              </w:rPr>
              <w:t>Women</w:t>
            </w:r>
            <w:proofErr w:type="spellEnd"/>
            <w:r w:rsidRPr="007E3ACA">
              <w:rPr>
                <w:color w:val="000000"/>
                <w:sz w:val="16"/>
                <w:szCs w:val="16"/>
                <w:lang w:val="es-ES"/>
              </w:rPr>
              <w:t xml:space="preserve"> score 13.2, </w:t>
            </w:r>
            <w:proofErr w:type="spellStart"/>
            <w:r w:rsidRPr="007E3ACA">
              <w:rPr>
                <w:color w:val="000000"/>
                <w:sz w:val="16"/>
                <w:szCs w:val="16"/>
                <w:lang w:val="es-ES"/>
              </w:rPr>
              <w:t>Men</w:t>
            </w:r>
            <w:proofErr w:type="spellEnd"/>
            <w:r w:rsidRPr="007E3ACA">
              <w:rPr>
                <w:color w:val="000000"/>
                <w:sz w:val="16"/>
                <w:szCs w:val="16"/>
                <w:lang w:val="es-ES"/>
              </w:rPr>
              <w:t xml:space="preserve"> score 13.9</w:t>
            </w:r>
            <w:r w:rsidRPr="007E3ACA">
              <w:rPr>
                <w:color w:val="000000"/>
                <w:sz w:val="16"/>
                <w:szCs w:val="16"/>
                <w:lang w:val="es-ES"/>
              </w:rPr>
              <w:br/>
              <w:t xml:space="preserve">PNG - </w:t>
            </w:r>
            <w:proofErr w:type="spellStart"/>
            <w:r w:rsidRPr="007E3ACA">
              <w:rPr>
                <w:color w:val="000000"/>
                <w:sz w:val="16"/>
                <w:szCs w:val="16"/>
                <w:lang w:val="es-ES"/>
              </w:rPr>
              <w:t>Women</w:t>
            </w:r>
            <w:proofErr w:type="spellEnd"/>
            <w:r w:rsidRPr="007E3ACA">
              <w:rPr>
                <w:color w:val="000000"/>
                <w:sz w:val="16"/>
                <w:szCs w:val="16"/>
                <w:lang w:val="es-ES"/>
              </w:rPr>
              <w:t xml:space="preserve"> + </w:t>
            </w:r>
            <w:proofErr w:type="spellStart"/>
            <w:r w:rsidRPr="007E3ACA">
              <w:rPr>
                <w:color w:val="000000"/>
                <w:sz w:val="16"/>
                <w:szCs w:val="16"/>
                <w:lang w:val="es-ES"/>
              </w:rPr>
              <w:t>Men</w:t>
            </w:r>
            <w:proofErr w:type="spellEnd"/>
            <w:r w:rsidRPr="007E3ACA">
              <w:rPr>
                <w:color w:val="000000"/>
                <w:sz w:val="16"/>
                <w:szCs w:val="16"/>
                <w:lang w:val="es-ES"/>
              </w:rPr>
              <w:t xml:space="preserve"> score 14.1</w:t>
            </w:r>
            <w:r w:rsidRPr="007E3ACA">
              <w:rPr>
                <w:color w:val="000000"/>
                <w:sz w:val="16"/>
                <w:szCs w:val="16"/>
                <w:lang w:val="es-ES"/>
              </w:rPr>
              <w:br/>
              <w:t>SI -</w:t>
            </w:r>
            <w:proofErr w:type="spellStart"/>
            <w:r w:rsidRPr="007E3ACA">
              <w:rPr>
                <w:color w:val="000000"/>
                <w:sz w:val="16"/>
                <w:szCs w:val="16"/>
                <w:lang w:val="es-ES"/>
              </w:rPr>
              <w:t>Women</w:t>
            </w:r>
            <w:proofErr w:type="spellEnd"/>
            <w:r w:rsidRPr="007E3ACA">
              <w:rPr>
                <w:color w:val="000000"/>
                <w:sz w:val="16"/>
                <w:szCs w:val="16"/>
                <w:lang w:val="es-ES"/>
              </w:rPr>
              <w:t xml:space="preserve"> score 15.9, </w:t>
            </w:r>
            <w:proofErr w:type="spellStart"/>
            <w:r w:rsidRPr="007E3ACA">
              <w:rPr>
                <w:color w:val="000000"/>
                <w:sz w:val="16"/>
                <w:szCs w:val="16"/>
                <w:lang w:val="es-ES"/>
              </w:rPr>
              <w:t>Men</w:t>
            </w:r>
            <w:proofErr w:type="spellEnd"/>
            <w:r w:rsidRPr="007E3ACA">
              <w:rPr>
                <w:color w:val="000000"/>
                <w:sz w:val="16"/>
                <w:szCs w:val="16"/>
                <w:lang w:val="es-ES"/>
              </w:rPr>
              <w:t xml:space="preserve"> score 12</w:t>
            </w:r>
            <w:r w:rsidRPr="007E3ACA">
              <w:rPr>
                <w:color w:val="000000"/>
                <w:sz w:val="16"/>
                <w:szCs w:val="16"/>
                <w:lang w:val="es-ES"/>
              </w:rPr>
              <w:br/>
            </w:r>
            <w:r w:rsidRPr="007E3ACA">
              <w:rPr>
                <w:color w:val="000000"/>
                <w:sz w:val="16"/>
                <w:szCs w:val="16"/>
                <w:lang w:val="es-ES"/>
              </w:rPr>
              <w:br/>
            </w:r>
            <w:proofErr w:type="spellStart"/>
            <w:r w:rsidRPr="007E3ACA">
              <w:rPr>
                <w:color w:val="000000"/>
                <w:sz w:val="16"/>
                <w:szCs w:val="16"/>
                <w:lang w:val="es-ES"/>
              </w:rPr>
              <w:t>Learning</w:t>
            </w:r>
            <w:proofErr w:type="spellEnd"/>
            <w:r w:rsidRPr="007E3ACA">
              <w:rPr>
                <w:color w:val="000000"/>
                <w:sz w:val="16"/>
                <w:szCs w:val="16"/>
                <w:lang w:val="es-ES"/>
              </w:rPr>
              <w:t>:</w:t>
            </w:r>
            <w:r w:rsidRPr="007E3ACA">
              <w:rPr>
                <w:color w:val="000000"/>
                <w:sz w:val="16"/>
                <w:szCs w:val="16"/>
                <w:lang w:val="es-ES"/>
              </w:rPr>
              <w:br/>
            </w:r>
            <w:proofErr w:type="spellStart"/>
            <w:r w:rsidRPr="007E3ACA">
              <w:rPr>
                <w:color w:val="000000"/>
                <w:sz w:val="16"/>
                <w:szCs w:val="16"/>
                <w:lang w:val="es-ES"/>
              </w:rPr>
              <w:t>Fiji</w:t>
            </w:r>
            <w:proofErr w:type="spellEnd"/>
            <w:r w:rsidRPr="007E3ACA">
              <w:rPr>
                <w:color w:val="000000"/>
                <w:sz w:val="16"/>
                <w:szCs w:val="16"/>
                <w:lang w:val="es-ES"/>
              </w:rPr>
              <w:t xml:space="preserve"> - </w:t>
            </w:r>
            <w:proofErr w:type="spellStart"/>
            <w:r w:rsidRPr="007E3ACA">
              <w:rPr>
                <w:color w:val="000000"/>
                <w:sz w:val="16"/>
                <w:szCs w:val="16"/>
                <w:lang w:val="es-ES"/>
              </w:rPr>
              <w:t>Women</w:t>
            </w:r>
            <w:proofErr w:type="spellEnd"/>
            <w:r w:rsidRPr="007E3ACA">
              <w:rPr>
                <w:color w:val="000000"/>
                <w:sz w:val="16"/>
                <w:szCs w:val="16"/>
                <w:lang w:val="es-ES"/>
              </w:rPr>
              <w:t xml:space="preserve"> score 2.9, </w:t>
            </w:r>
            <w:proofErr w:type="spellStart"/>
            <w:r w:rsidRPr="007E3ACA">
              <w:rPr>
                <w:color w:val="000000"/>
                <w:sz w:val="16"/>
                <w:szCs w:val="16"/>
                <w:lang w:val="es-ES"/>
              </w:rPr>
              <w:t>Men</w:t>
            </w:r>
            <w:proofErr w:type="spellEnd"/>
            <w:r w:rsidRPr="007E3ACA">
              <w:rPr>
                <w:color w:val="000000"/>
                <w:sz w:val="16"/>
                <w:szCs w:val="16"/>
                <w:lang w:val="es-ES"/>
              </w:rPr>
              <w:t xml:space="preserve"> score 3.3</w:t>
            </w:r>
            <w:r w:rsidRPr="007E3ACA">
              <w:rPr>
                <w:color w:val="000000"/>
                <w:sz w:val="16"/>
                <w:szCs w:val="16"/>
                <w:lang w:val="es-ES"/>
              </w:rPr>
              <w:br/>
              <w:t xml:space="preserve">PNG - </w:t>
            </w:r>
            <w:proofErr w:type="spellStart"/>
            <w:r w:rsidRPr="007E3ACA">
              <w:rPr>
                <w:color w:val="000000"/>
                <w:sz w:val="16"/>
                <w:szCs w:val="16"/>
                <w:lang w:val="es-ES"/>
              </w:rPr>
              <w:t>Women</w:t>
            </w:r>
            <w:proofErr w:type="spellEnd"/>
            <w:r w:rsidRPr="007E3ACA">
              <w:rPr>
                <w:color w:val="000000"/>
                <w:sz w:val="16"/>
                <w:szCs w:val="16"/>
                <w:lang w:val="es-ES"/>
              </w:rPr>
              <w:t xml:space="preserve"> + </w:t>
            </w:r>
            <w:proofErr w:type="spellStart"/>
            <w:r w:rsidRPr="007E3ACA">
              <w:rPr>
                <w:color w:val="000000"/>
                <w:sz w:val="16"/>
                <w:szCs w:val="16"/>
                <w:lang w:val="es-ES"/>
              </w:rPr>
              <w:t>Men</w:t>
            </w:r>
            <w:proofErr w:type="spellEnd"/>
            <w:r w:rsidRPr="007E3ACA">
              <w:rPr>
                <w:color w:val="000000"/>
                <w:sz w:val="16"/>
                <w:szCs w:val="16"/>
                <w:lang w:val="es-ES"/>
              </w:rPr>
              <w:t xml:space="preserve"> score 2.3</w:t>
            </w:r>
            <w:r w:rsidRPr="007E3ACA">
              <w:rPr>
                <w:color w:val="000000"/>
                <w:sz w:val="16"/>
                <w:szCs w:val="16"/>
                <w:lang w:val="es-ES"/>
              </w:rPr>
              <w:br/>
              <w:t>SI -</w:t>
            </w:r>
            <w:proofErr w:type="spellStart"/>
            <w:r w:rsidRPr="007E3ACA">
              <w:rPr>
                <w:color w:val="000000"/>
                <w:sz w:val="16"/>
                <w:szCs w:val="16"/>
                <w:lang w:val="es-ES"/>
              </w:rPr>
              <w:t>Women</w:t>
            </w:r>
            <w:proofErr w:type="spellEnd"/>
            <w:r w:rsidRPr="007E3ACA">
              <w:rPr>
                <w:color w:val="000000"/>
                <w:sz w:val="16"/>
                <w:szCs w:val="16"/>
                <w:lang w:val="es-ES"/>
              </w:rPr>
              <w:t xml:space="preserve"> score 3.7, </w:t>
            </w:r>
            <w:proofErr w:type="spellStart"/>
            <w:r w:rsidRPr="007E3ACA">
              <w:rPr>
                <w:color w:val="000000"/>
                <w:sz w:val="16"/>
                <w:szCs w:val="16"/>
                <w:lang w:val="es-ES"/>
              </w:rPr>
              <w:t>Men</w:t>
            </w:r>
            <w:proofErr w:type="spellEnd"/>
            <w:r w:rsidRPr="007E3ACA">
              <w:rPr>
                <w:color w:val="000000"/>
                <w:sz w:val="16"/>
                <w:szCs w:val="16"/>
                <w:lang w:val="es-ES"/>
              </w:rPr>
              <w:t xml:space="preserve"> score 3.6</w:t>
            </w:r>
            <w:r w:rsidRPr="007E3ACA">
              <w:rPr>
                <w:color w:val="000000"/>
                <w:sz w:val="16"/>
                <w:szCs w:val="16"/>
                <w:lang w:val="es-ES"/>
              </w:rPr>
              <w:br/>
            </w:r>
            <w:r w:rsidRPr="007E3ACA">
              <w:rPr>
                <w:color w:val="000000"/>
                <w:sz w:val="16"/>
                <w:szCs w:val="16"/>
                <w:lang w:val="es-ES"/>
              </w:rPr>
              <w:br/>
              <w:t>Agency:</w:t>
            </w:r>
            <w:r w:rsidRPr="007E3ACA">
              <w:rPr>
                <w:color w:val="000000"/>
                <w:sz w:val="16"/>
                <w:szCs w:val="16"/>
                <w:lang w:val="es-ES"/>
              </w:rPr>
              <w:br/>
            </w:r>
            <w:proofErr w:type="spellStart"/>
            <w:r w:rsidRPr="007E3ACA">
              <w:rPr>
                <w:color w:val="000000"/>
                <w:sz w:val="16"/>
                <w:szCs w:val="16"/>
                <w:lang w:val="es-ES"/>
              </w:rPr>
              <w:t>Fiji</w:t>
            </w:r>
            <w:proofErr w:type="spellEnd"/>
            <w:r w:rsidRPr="007E3ACA">
              <w:rPr>
                <w:color w:val="000000"/>
                <w:sz w:val="16"/>
                <w:szCs w:val="16"/>
                <w:lang w:val="es-ES"/>
              </w:rPr>
              <w:t xml:space="preserve"> - </w:t>
            </w:r>
            <w:proofErr w:type="spellStart"/>
            <w:r w:rsidRPr="007E3ACA">
              <w:rPr>
                <w:color w:val="000000"/>
                <w:sz w:val="16"/>
                <w:szCs w:val="16"/>
                <w:lang w:val="es-ES"/>
              </w:rPr>
              <w:t>Women</w:t>
            </w:r>
            <w:proofErr w:type="spellEnd"/>
            <w:r w:rsidRPr="007E3ACA">
              <w:rPr>
                <w:color w:val="000000"/>
                <w:sz w:val="16"/>
                <w:szCs w:val="16"/>
                <w:lang w:val="es-ES"/>
              </w:rPr>
              <w:t xml:space="preserve"> score 1.5, </w:t>
            </w:r>
            <w:proofErr w:type="spellStart"/>
            <w:r w:rsidRPr="007E3ACA">
              <w:rPr>
                <w:color w:val="000000"/>
                <w:sz w:val="16"/>
                <w:szCs w:val="16"/>
                <w:lang w:val="es-ES"/>
              </w:rPr>
              <w:t>Men</w:t>
            </w:r>
            <w:proofErr w:type="spellEnd"/>
            <w:r w:rsidRPr="007E3ACA">
              <w:rPr>
                <w:color w:val="000000"/>
                <w:sz w:val="16"/>
                <w:szCs w:val="16"/>
                <w:lang w:val="es-ES"/>
              </w:rPr>
              <w:t xml:space="preserve"> </w:t>
            </w:r>
            <w:r w:rsidRPr="007E3ACA">
              <w:rPr>
                <w:color w:val="000000"/>
                <w:sz w:val="16"/>
                <w:szCs w:val="16"/>
                <w:lang w:val="es-ES"/>
              </w:rPr>
              <w:lastRenderedPageBreak/>
              <w:t>score 2.4</w:t>
            </w:r>
            <w:r w:rsidRPr="007E3ACA">
              <w:rPr>
                <w:color w:val="000000"/>
                <w:sz w:val="16"/>
                <w:szCs w:val="16"/>
                <w:lang w:val="es-ES"/>
              </w:rPr>
              <w:br/>
              <w:t xml:space="preserve">PNG - </w:t>
            </w:r>
            <w:proofErr w:type="spellStart"/>
            <w:r w:rsidRPr="007E3ACA">
              <w:rPr>
                <w:color w:val="000000"/>
                <w:sz w:val="16"/>
                <w:szCs w:val="16"/>
                <w:lang w:val="es-ES"/>
              </w:rPr>
              <w:t>Women</w:t>
            </w:r>
            <w:proofErr w:type="spellEnd"/>
            <w:r w:rsidRPr="007E3ACA">
              <w:rPr>
                <w:color w:val="000000"/>
                <w:sz w:val="16"/>
                <w:szCs w:val="16"/>
                <w:lang w:val="es-ES"/>
              </w:rPr>
              <w:t xml:space="preserve"> score 6.9, </w:t>
            </w:r>
            <w:proofErr w:type="spellStart"/>
            <w:r w:rsidRPr="007E3ACA">
              <w:rPr>
                <w:color w:val="000000"/>
                <w:sz w:val="16"/>
                <w:szCs w:val="16"/>
                <w:lang w:val="es-ES"/>
              </w:rPr>
              <w:t>Men</w:t>
            </w:r>
            <w:proofErr w:type="spellEnd"/>
            <w:r w:rsidRPr="007E3ACA">
              <w:rPr>
                <w:color w:val="000000"/>
                <w:sz w:val="16"/>
                <w:szCs w:val="16"/>
                <w:lang w:val="es-ES"/>
              </w:rPr>
              <w:t xml:space="preserve"> score 19</w:t>
            </w:r>
            <w:r w:rsidRPr="007E3ACA">
              <w:rPr>
                <w:color w:val="000000"/>
                <w:sz w:val="16"/>
                <w:szCs w:val="16"/>
                <w:lang w:val="es-ES"/>
              </w:rPr>
              <w:br/>
              <w:t>SI -</w:t>
            </w:r>
            <w:proofErr w:type="spellStart"/>
            <w:r w:rsidRPr="007E3ACA">
              <w:rPr>
                <w:color w:val="000000"/>
                <w:sz w:val="16"/>
                <w:szCs w:val="16"/>
                <w:lang w:val="es-ES"/>
              </w:rPr>
              <w:t>Women</w:t>
            </w:r>
            <w:proofErr w:type="spellEnd"/>
            <w:r w:rsidRPr="007E3ACA">
              <w:rPr>
                <w:color w:val="000000"/>
                <w:sz w:val="16"/>
                <w:szCs w:val="16"/>
                <w:lang w:val="es-ES"/>
              </w:rPr>
              <w:t xml:space="preserve"> score 10.3, </w:t>
            </w:r>
            <w:proofErr w:type="spellStart"/>
            <w:r w:rsidRPr="007E3ACA">
              <w:rPr>
                <w:color w:val="000000"/>
                <w:sz w:val="16"/>
                <w:szCs w:val="16"/>
                <w:lang w:val="es-ES"/>
              </w:rPr>
              <w:t>Men</w:t>
            </w:r>
            <w:proofErr w:type="spellEnd"/>
            <w:r w:rsidRPr="007E3ACA">
              <w:rPr>
                <w:color w:val="000000"/>
                <w:sz w:val="16"/>
                <w:szCs w:val="16"/>
                <w:lang w:val="es-ES"/>
              </w:rPr>
              <w:t xml:space="preserve"> score 5.5</w:t>
            </w:r>
          </w:p>
        </w:tc>
        <w:tc>
          <w:tcPr>
            <w:tcW w:w="1514" w:type="dxa"/>
            <w:tcBorders>
              <w:top w:val="single" w:sz="4" w:space="0" w:color="auto"/>
              <w:left w:val="nil"/>
              <w:bottom w:val="single" w:sz="4" w:space="0" w:color="auto"/>
              <w:right w:val="single" w:sz="4" w:space="0" w:color="auto"/>
            </w:tcBorders>
            <w:vAlign w:val="center"/>
            <w:hideMark/>
          </w:tcPr>
          <w:p w14:paraId="5BC8E796"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lastRenderedPageBreak/>
              <w:t>Separate</w:t>
            </w:r>
            <w:proofErr w:type="spellEnd"/>
            <w:r w:rsidRPr="007E3ACA">
              <w:rPr>
                <w:color w:val="000000"/>
                <w:sz w:val="16"/>
                <w:szCs w:val="16"/>
                <w:lang w:val="es-ES"/>
              </w:rPr>
              <w:t xml:space="preserve"> </w:t>
            </w:r>
            <w:proofErr w:type="spellStart"/>
            <w:r w:rsidRPr="007E3ACA">
              <w:rPr>
                <w:color w:val="000000"/>
                <w:sz w:val="16"/>
                <w:szCs w:val="16"/>
                <w:lang w:val="es-ES"/>
              </w:rPr>
              <w:t>focus</w:t>
            </w:r>
            <w:proofErr w:type="spellEnd"/>
            <w:r w:rsidRPr="007E3ACA">
              <w:rPr>
                <w:color w:val="000000"/>
                <w:sz w:val="16"/>
                <w:szCs w:val="16"/>
                <w:lang w:val="es-ES"/>
              </w:rPr>
              <w:t xml:space="preserve"> </w:t>
            </w:r>
            <w:proofErr w:type="spellStart"/>
            <w:r w:rsidRPr="007E3ACA">
              <w:rPr>
                <w:color w:val="000000"/>
                <w:sz w:val="16"/>
                <w:szCs w:val="16"/>
                <w:lang w:val="es-ES"/>
              </w:rPr>
              <w:t>group</w:t>
            </w:r>
            <w:proofErr w:type="spellEnd"/>
            <w:r w:rsidRPr="007E3ACA">
              <w:rPr>
                <w:color w:val="000000"/>
                <w:sz w:val="16"/>
                <w:szCs w:val="16"/>
                <w:lang w:val="es-ES"/>
              </w:rPr>
              <w:t xml:space="preserve"> </w:t>
            </w:r>
            <w:proofErr w:type="spellStart"/>
            <w:r w:rsidRPr="007E3ACA">
              <w:rPr>
                <w:color w:val="000000"/>
                <w:sz w:val="16"/>
                <w:szCs w:val="16"/>
                <w:lang w:val="es-ES"/>
              </w:rPr>
              <w:t>discussions</w:t>
            </w:r>
            <w:proofErr w:type="spellEnd"/>
            <w:r w:rsidRPr="007E3ACA">
              <w:rPr>
                <w:color w:val="000000"/>
                <w:sz w:val="16"/>
                <w:szCs w:val="16"/>
                <w:lang w:val="es-ES"/>
              </w:rPr>
              <w:t xml:space="preserve"> </w:t>
            </w:r>
            <w:proofErr w:type="spellStart"/>
            <w:r w:rsidRPr="007E3ACA">
              <w:rPr>
                <w:color w:val="000000"/>
                <w:sz w:val="16"/>
                <w:szCs w:val="16"/>
                <w:lang w:val="es-ES"/>
              </w:rPr>
              <w:t>will</w:t>
            </w:r>
            <w:proofErr w:type="spellEnd"/>
            <w:r w:rsidRPr="007E3ACA">
              <w:rPr>
                <w:color w:val="000000"/>
                <w:sz w:val="16"/>
                <w:szCs w:val="16"/>
                <w:lang w:val="es-ES"/>
              </w:rPr>
              <w:t xml:space="preserve"> be </w:t>
            </w:r>
            <w:proofErr w:type="spellStart"/>
            <w:r w:rsidRPr="007E3ACA">
              <w:rPr>
                <w:color w:val="000000"/>
                <w:sz w:val="16"/>
                <w:szCs w:val="16"/>
                <w:lang w:val="es-ES"/>
              </w:rPr>
              <w:t>held</w:t>
            </w:r>
            <w:proofErr w:type="spellEnd"/>
            <w:r w:rsidRPr="007E3ACA">
              <w:rPr>
                <w:color w:val="000000"/>
                <w:sz w:val="16"/>
                <w:szCs w:val="16"/>
                <w:lang w:val="es-ES"/>
              </w:rPr>
              <w:t xml:space="preserve"> </w:t>
            </w:r>
            <w:proofErr w:type="spellStart"/>
            <w:r w:rsidRPr="007E3ACA">
              <w:rPr>
                <w:color w:val="000000"/>
                <w:sz w:val="16"/>
                <w:szCs w:val="16"/>
                <w:lang w:val="es-ES"/>
              </w:rPr>
              <w:t>with</w:t>
            </w:r>
            <w:proofErr w:type="spellEnd"/>
            <w:r w:rsidRPr="007E3ACA">
              <w:rPr>
                <w:color w:val="000000"/>
                <w:sz w:val="16"/>
                <w:szCs w:val="16"/>
                <w:lang w:val="es-ES"/>
              </w:rPr>
              <w:t xml:space="preserve"> </w:t>
            </w:r>
            <w:proofErr w:type="spellStart"/>
            <w:r w:rsidRPr="007E3ACA">
              <w:rPr>
                <w:color w:val="000000"/>
                <w:sz w:val="16"/>
                <w:szCs w:val="16"/>
                <w:lang w:val="es-ES"/>
              </w:rPr>
              <w:t>men</w:t>
            </w:r>
            <w:proofErr w:type="spellEnd"/>
            <w:r w:rsidRPr="007E3ACA">
              <w:rPr>
                <w:color w:val="000000"/>
                <w:sz w:val="16"/>
                <w:szCs w:val="16"/>
                <w:lang w:val="es-ES"/>
              </w:rPr>
              <w:t xml:space="preserve"> and </w:t>
            </w:r>
            <w:proofErr w:type="spellStart"/>
            <w:r w:rsidRPr="007E3ACA">
              <w:rPr>
                <w:color w:val="000000"/>
                <w:sz w:val="16"/>
                <w:szCs w:val="16"/>
                <w:lang w:val="es-ES"/>
              </w:rPr>
              <w:t>women</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w:t>
            </w:r>
            <w:proofErr w:type="spellStart"/>
            <w:r w:rsidRPr="007E3ACA">
              <w:rPr>
                <w:color w:val="000000"/>
                <w:sz w:val="16"/>
                <w:szCs w:val="16"/>
                <w:lang w:val="es-ES"/>
              </w:rPr>
              <w:t>enable</w:t>
            </w:r>
            <w:proofErr w:type="spellEnd"/>
            <w:r w:rsidRPr="007E3ACA">
              <w:rPr>
                <w:color w:val="000000"/>
                <w:sz w:val="16"/>
                <w:szCs w:val="16"/>
                <w:lang w:val="es-ES"/>
              </w:rPr>
              <w:t xml:space="preserve"> sex-</w:t>
            </w:r>
            <w:proofErr w:type="spellStart"/>
            <w:r w:rsidRPr="007E3ACA">
              <w:rPr>
                <w:color w:val="000000"/>
                <w:sz w:val="16"/>
                <w:szCs w:val="16"/>
                <w:lang w:val="es-ES"/>
              </w:rPr>
              <w:t>disaggregated</w:t>
            </w:r>
            <w:proofErr w:type="spellEnd"/>
            <w:r w:rsidRPr="007E3ACA">
              <w:rPr>
                <w:color w:val="000000"/>
                <w:sz w:val="16"/>
                <w:szCs w:val="16"/>
                <w:lang w:val="es-ES"/>
              </w:rPr>
              <w:t xml:space="preserve"> data </w:t>
            </w:r>
            <w:proofErr w:type="spellStart"/>
            <w:r w:rsidRPr="007E3ACA">
              <w:rPr>
                <w:color w:val="000000"/>
                <w:sz w:val="16"/>
                <w:szCs w:val="16"/>
                <w:lang w:val="es-ES"/>
              </w:rPr>
              <w:t>analysis</w:t>
            </w:r>
            <w:proofErr w:type="spellEnd"/>
            <w:r w:rsidRPr="007E3ACA">
              <w:rPr>
                <w:color w:val="000000"/>
                <w:sz w:val="16"/>
                <w:szCs w:val="16"/>
                <w:lang w:val="es-ES"/>
              </w:rPr>
              <w:t xml:space="preserve">) </w:t>
            </w:r>
            <w:proofErr w:type="spellStart"/>
            <w:r w:rsidRPr="007E3ACA">
              <w:rPr>
                <w:color w:val="000000"/>
                <w:sz w:val="16"/>
                <w:szCs w:val="16"/>
                <w:lang w:val="es-ES"/>
              </w:rPr>
              <w:t>during</w:t>
            </w:r>
            <w:proofErr w:type="spellEnd"/>
            <w:r w:rsidRPr="007E3ACA">
              <w:rPr>
                <w:color w:val="000000"/>
                <w:sz w:val="16"/>
                <w:szCs w:val="16"/>
                <w:lang w:val="es-ES"/>
              </w:rPr>
              <w:t xml:space="preserve"> </w:t>
            </w:r>
            <w:proofErr w:type="spellStart"/>
            <w:r w:rsidRPr="007E3ACA">
              <w:rPr>
                <w:color w:val="000000"/>
                <w:sz w:val="16"/>
                <w:szCs w:val="16"/>
                <w:lang w:val="es-ES"/>
              </w:rPr>
              <w:t>first</w:t>
            </w:r>
            <w:proofErr w:type="spellEnd"/>
            <w:r w:rsidRPr="007E3ACA">
              <w:rPr>
                <w:color w:val="000000"/>
                <w:sz w:val="16"/>
                <w:szCs w:val="16"/>
                <w:lang w:val="es-ES"/>
              </w:rPr>
              <w:t xml:space="preserve"> and final 6 </w:t>
            </w:r>
            <w:proofErr w:type="spellStart"/>
            <w:r w:rsidRPr="007E3ACA">
              <w:rPr>
                <w:color w:val="000000"/>
                <w:sz w:val="16"/>
                <w:szCs w:val="16"/>
                <w:lang w:val="es-ES"/>
              </w:rPr>
              <w:t>months</w:t>
            </w:r>
            <w:proofErr w:type="spellEnd"/>
            <w:r w:rsidRPr="007E3ACA">
              <w:rPr>
                <w:color w:val="000000"/>
                <w:sz w:val="16"/>
                <w:szCs w:val="16"/>
                <w:lang w:val="es-ES"/>
              </w:rPr>
              <w:t xml:space="preserve"> of </w:t>
            </w:r>
            <w:proofErr w:type="spellStart"/>
            <w:r w:rsidRPr="007E3ACA">
              <w:rPr>
                <w:color w:val="000000"/>
                <w:sz w:val="16"/>
                <w:szCs w:val="16"/>
                <w:lang w:val="es-ES"/>
              </w:rPr>
              <w:t>project</w:t>
            </w:r>
            <w:proofErr w:type="spellEnd"/>
            <w:r w:rsidRPr="007E3ACA">
              <w:rPr>
                <w:color w:val="000000"/>
                <w:sz w:val="16"/>
                <w:szCs w:val="16"/>
                <w:lang w:val="es-ES"/>
              </w:rPr>
              <w:t xml:space="preserve"> </w:t>
            </w:r>
          </w:p>
        </w:tc>
        <w:tc>
          <w:tcPr>
            <w:tcW w:w="1150" w:type="dxa"/>
            <w:tcBorders>
              <w:top w:val="single" w:sz="4" w:space="0" w:color="auto"/>
              <w:left w:val="nil"/>
              <w:bottom w:val="single" w:sz="4" w:space="0" w:color="auto"/>
              <w:right w:val="single" w:sz="4" w:space="0" w:color="auto"/>
            </w:tcBorders>
            <w:shd w:val="clear" w:color="auto" w:fill="FFFFFF" w:themeFill="background1"/>
            <w:vAlign w:val="bottom"/>
            <w:hideMark/>
          </w:tcPr>
          <w:p w14:paraId="456949F9"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Some</w:t>
            </w:r>
            <w:proofErr w:type="spellEnd"/>
            <w:r w:rsidRPr="007E3ACA">
              <w:rPr>
                <w:color w:val="000000"/>
                <w:sz w:val="16"/>
                <w:szCs w:val="16"/>
                <w:lang w:val="es-ES"/>
              </w:rPr>
              <w:t xml:space="preserve"> PNG data </w:t>
            </w:r>
            <w:proofErr w:type="spellStart"/>
            <w:r w:rsidRPr="007E3ACA">
              <w:rPr>
                <w:color w:val="000000"/>
                <w:sz w:val="16"/>
                <w:szCs w:val="16"/>
                <w:lang w:val="es-ES"/>
              </w:rPr>
              <w:t>doesn’t</w:t>
            </w:r>
            <w:proofErr w:type="spellEnd"/>
            <w:r w:rsidRPr="007E3ACA">
              <w:rPr>
                <w:color w:val="000000"/>
                <w:sz w:val="16"/>
                <w:szCs w:val="16"/>
                <w:lang w:val="es-ES"/>
              </w:rPr>
              <w:t xml:space="preserve"> </w:t>
            </w:r>
            <w:proofErr w:type="spellStart"/>
            <w:r w:rsidRPr="007E3ACA">
              <w:rPr>
                <w:color w:val="000000"/>
                <w:sz w:val="16"/>
                <w:szCs w:val="16"/>
                <w:lang w:val="es-ES"/>
              </w:rPr>
              <w:t>allow</w:t>
            </w:r>
            <w:proofErr w:type="spellEnd"/>
            <w:r w:rsidRPr="007E3ACA">
              <w:rPr>
                <w:color w:val="000000"/>
                <w:sz w:val="16"/>
                <w:szCs w:val="16"/>
                <w:lang w:val="es-ES"/>
              </w:rPr>
              <w:t xml:space="preserve"> </w:t>
            </w:r>
            <w:proofErr w:type="spellStart"/>
            <w:r w:rsidRPr="007E3ACA">
              <w:rPr>
                <w:color w:val="000000"/>
                <w:sz w:val="16"/>
                <w:szCs w:val="16"/>
                <w:lang w:val="es-ES"/>
              </w:rPr>
              <w:t>gender</w:t>
            </w:r>
            <w:proofErr w:type="spellEnd"/>
            <w:r w:rsidRPr="007E3ACA">
              <w:rPr>
                <w:color w:val="000000"/>
                <w:sz w:val="16"/>
                <w:szCs w:val="16"/>
                <w:lang w:val="es-ES"/>
              </w:rPr>
              <w:t xml:space="preserve"> </w:t>
            </w:r>
            <w:proofErr w:type="spellStart"/>
            <w:r w:rsidRPr="007E3ACA">
              <w:rPr>
                <w:color w:val="000000"/>
                <w:sz w:val="16"/>
                <w:szCs w:val="16"/>
                <w:lang w:val="es-ES"/>
              </w:rPr>
              <w:t>disagregation</w:t>
            </w:r>
            <w:proofErr w:type="spellEnd"/>
            <w:r w:rsidRPr="007E3ACA">
              <w:rPr>
                <w:color w:val="000000"/>
                <w:sz w:val="16"/>
                <w:szCs w:val="16"/>
                <w:lang w:val="es-ES"/>
              </w:rPr>
              <w:t>.</w:t>
            </w:r>
          </w:p>
        </w:tc>
      </w:tr>
      <w:tr w:rsidR="007E3ACA" w:rsidRPr="00D0326D" w14:paraId="66A32871"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1DB2C417" w14:textId="77777777" w:rsidR="007E3ACA" w:rsidRPr="007E3ACA" w:rsidRDefault="007E3ACA" w:rsidP="007E3ACA">
            <w:pPr>
              <w:spacing w:after="160" w:line="259" w:lineRule="auto"/>
              <w:jc w:val="both"/>
              <w:rPr>
                <w:color w:val="000000"/>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195D20" w14:textId="77777777" w:rsidR="007E3ACA" w:rsidRPr="007E3ACA" w:rsidRDefault="007E3ACA" w:rsidP="007E3ACA">
            <w:pPr>
              <w:spacing w:after="160" w:line="259" w:lineRule="auto"/>
              <w:jc w:val="both"/>
              <w:rPr>
                <w:color w:val="000000"/>
                <w:sz w:val="16"/>
                <w:szCs w:val="16"/>
                <w:lang w:val="es-ES"/>
              </w:rPr>
            </w:pPr>
          </w:p>
        </w:tc>
        <w:tc>
          <w:tcPr>
            <w:tcW w:w="1553" w:type="dxa"/>
            <w:tcBorders>
              <w:top w:val="nil"/>
              <w:left w:val="nil"/>
              <w:bottom w:val="single" w:sz="4" w:space="0" w:color="auto"/>
              <w:right w:val="single" w:sz="4" w:space="0" w:color="auto"/>
            </w:tcBorders>
            <w:vAlign w:val="center"/>
            <w:hideMark/>
          </w:tcPr>
          <w:p w14:paraId="5E168C5C"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R1.</w:t>
            </w:r>
            <w:proofErr w:type="gramStart"/>
            <w:r w:rsidRPr="007E3ACA">
              <w:rPr>
                <w:color w:val="000000"/>
                <w:sz w:val="16"/>
                <w:szCs w:val="16"/>
                <w:lang w:val="es-ES"/>
              </w:rPr>
              <w:t>1.6a.</w:t>
            </w:r>
            <w:proofErr w:type="gramEnd"/>
            <w:r w:rsidRPr="007E3ACA">
              <w:rPr>
                <w:color w:val="000000"/>
                <w:sz w:val="16"/>
                <w:szCs w:val="16"/>
                <w:lang w:val="es-ES"/>
              </w:rPr>
              <w:t xml:space="preserve">_2 </w:t>
            </w:r>
            <w:proofErr w:type="spellStart"/>
            <w:r w:rsidRPr="007E3ACA">
              <w:rPr>
                <w:color w:val="000000"/>
                <w:sz w:val="16"/>
                <w:szCs w:val="16"/>
                <w:lang w:val="es-ES"/>
              </w:rPr>
              <w:t>By</w:t>
            </w:r>
            <w:proofErr w:type="spellEnd"/>
            <w:r w:rsidRPr="007E3ACA">
              <w:rPr>
                <w:color w:val="000000"/>
                <w:sz w:val="16"/>
                <w:szCs w:val="16"/>
                <w:lang w:val="es-ES"/>
              </w:rPr>
              <w:t xml:space="preserve"> 2026*, at </w:t>
            </w:r>
            <w:proofErr w:type="spellStart"/>
            <w:r w:rsidRPr="007E3ACA">
              <w:rPr>
                <w:color w:val="000000"/>
                <w:sz w:val="16"/>
                <w:szCs w:val="16"/>
                <w:lang w:val="es-ES"/>
              </w:rPr>
              <w:t>least</w:t>
            </w:r>
            <w:proofErr w:type="spellEnd"/>
            <w:r w:rsidRPr="007E3ACA">
              <w:rPr>
                <w:color w:val="000000"/>
                <w:sz w:val="16"/>
                <w:szCs w:val="16"/>
                <w:lang w:val="es-ES"/>
              </w:rPr>
              <w:t xml:space="preserve"> 80% of </w:t>
            </w:r>
            <w:proofErr w:type="spellStart"/>
            <w:r w:rsidRPr="007E3ACA">
              <w:rPr>
                <w:color w:val="000000"/>
                <w:sz w:val="16"/>
                <w:szCs w:val="16"/>
                <w:lang w:val="es-ES"/>
              </w:rPr>
              <w:t>both</w:t>
            </w:r>
            <w:proofErr w:type="spellEnd"/>
            <w:r w:rsidRPr="007E3ACA">
              <w:rPr>
                <w:color w:val="000000"/>
                <w:sz w:val="16"/>
                <w:szCs w:val="16"/>
                <w:lang w:val="es-ES"/>
              </w:rPr>
              <w:t xml:space="preserve"> male and </w:t>
            </w:r>
            <w:proofErr w:type="spellStart"/>
            <w:r w:rsidRPr="007E3ACA">
              <w:rPr>
                <w:color w:val="000000"/>
                <w:sz w:val="16"/>
                <w:szCs w:val="16"/>
                <w:lang w:val="es-ES"/>
              </w:rPr>
              <w:t>female</w:t>
            </w:r>
            <w:proofErr w:type="spellEnd"/>
            <w:r w:rsidRPr="007E3ACA">
              <w:rPr>
                <w:color w:val="000000"/>
                <w:sz w:val="16"/>
                <w:szCs w:val="16"/>
                <w:lang w:val="es-ES"/>
              </w:rPr>
              <w:t xml:space="preserve">-led </w:t>
            </w:r>
            <w:proofErr w:type="spellStart"/>
            <w:r w:rsidRPr="007E3ACA">
              <w:rPr>
                <w:color w:val="000000"/>
                <w:sz w:val="16"/>
                <w:szCs w:val="16"/>
                <w:lang w:val="es-ES"/>
              </w:rPr>
              <w:t>groups</w:t>
            </w:r>
            <w:proofErr w:type="spellEnd"/>
            <w:r w:rsidRPr="007E3ACA">
              <w:rPr>
                <w:color w:val="000000"/>
                <w:sz w:val="16"/>
                <w:szCs w:val="16"/>
                <w:lang w:val="es-ES"/>
              </w:rPr>
              <w:t xml:space="preserve"> </w:t>
            </w:r>
            <w:proofErr w:type="spellStart"/>
            <w:r w:rsidRPr="007E3ACA">
              <w:rPr>
                <w:color w:val="000000"/>
                <w:sz w:val="16"/>
                <w:szCs w:val="16"/>
                <w:lang w:val="es-ES"/>
              </w:rPr>
              <w:t>attribute</w:t>
            </w:r>
            <w:proofErr w:type="spellEnd"/>
            <w:r w:rsidRPr="007E3ACA">
              <w:rPr>
                <w:color w:val="000000"/>
                <w:sz w:val="16"/>
                <w:szCs w:val="16"/>
                <w:lang w:val="es-ES"/>
              </w:rPr>
              <w:t xml:space="preserve"> positive </w:t>
            </w:r>
            <w:proofErr w:type="spellStart"/>
            <w:r w:rsidRPr="007E3ACA">
              <w:rPr>
                <w:color w:val="000000"/>
                <w:sz w:val="16"/>
                <w:szCs w:val="16"/>
                <w:lang w:val="es-ES"/>
              </w:rPr>
              <w:t>change</w:t>
            </w:r>
            <w:proofErr w:type="spellEnd"/>
            <w:r w:rsidRPr="007E3ACA">
              <w:rPr>
                <w:color w:val="000000"/>
                <w:sz w:val="16"/>
                <w:szCs w:val="16"/>
                <w:lang w:val="es-ES"/>
              </w:rPr>
              <w:t xml:space="preserve"> as </w:t>
            </w:r>
            <w:proofErr w:type="spellStart"/>
            <w:r w:rsidRPr="007E3ACA">
              <w:rPr>
                <w:color w:val="000000"/>
                <w:sz w:val="16"/>
                <w:szCs w:val="16"/>
                <w:lang w:val="es-ES"/>
              </w:rPr>
              <w:t>associated</w:t>
            </w:r>
            <w:proofErr w:type="spellEnd"/>
            <w:r w:rsidRPr="007E3ACA">
              <w:rPr>
                <w:color w:val="000000"/>
                <w:sz w:val="16"/>
                <w:szCs w:val="16"/>
                <w:lang w:val="es-ES"/>
              </w:rPr>
              <w:t xml:space="preserve"> </w:t>
            </w:r>
            <w:proofErr w:type="spellStart"/>
            <w:r w:rsidRPr="007E3ACA">
              <w:rPr>
                <w:color w:val="000000"/>
                <w:sz w:val="16"/>
                <w:szCs w:val="16"/>
                <w:lang w:val="es-ES"/>
              </w:rPr>
              <w:t>with</w:t>
            </w:r>
            <w:proofErr w:type="spellEnd"/>
            <w:r w:rsidRPr="007E3ACA">
              <w:rPr>
                <w:color w:val="000000"/>
                <w:sz w:val="16"/>
                <w:szCs w:val="16"/>
                <w:lang w:val="es-ES"/>
              </w:rPr>
              <w:t xml:space="preserve"> </w:t>
            </w:r>
            <w:proofErr w:type="spellStart"/>
            <w:r w:rsidRPr="007E3ACA">
              <w:rPr>
                <w:color w:val="000000"/>
                <w:sz w:val="16"/>
                <w:szCs w:val="16"/>
                <w:lang w:val="es-ES"/>
              </w:rPr>
              <w:t>project</w:t>
            </w:r>
            <w:proofErr w:type="spellEnd"/>
            <w:r w:rsidRPr="007E3ACA">
              <w:rPr>
                <w:color w:val="000000"/>
                <w:sz w:val="16"/>
                <w:szCs w:val="16"/>
                <w:lang w:val="es-ES"/>
              </w:rPr>
              <w:t xml:space="preserve"> </w:t>
            </w:r>
            <w:proofErr w:type="spellStart"/>
            <w:r w:rsidRPr="007E3ACA">
              <w:rPr>
                <w:color w:val="000000"/>
                <w:sz w:val="16"/>
                <w:szCs w:val="16"/>
                <w:lang w:val="es-ES"/>
              </w:rPr>
              <w:t>implementation</w:t>
            </w:r>
            <w:proofErr w:type="spellEnd"/>
          </w:p>
        </w:tc>
        <w:tc>
          <w:tcPr>
            <w:tcW w:w="1882" w:type="dxa"/>
            <w:tcBorders>
              <w:top w:val="nil"/>
              <w:left w:val="nil"/>
              <w:bottom w:val="single" w:sz="4" w:space="0" w:color="auto"/>
              <w:right w:val="single" w:sz="4" w:space="0" w:color="auto"/>
            </w:tcBorders>
            <w:vAlign w:val="center"/>
            <w:hideMark/>
          </w:tcPr>
          <w:p w14:paraId="22138974"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c>
          <w:tcPr>
            <w:tcW w:w="1553" w:type="dxa"/>
            <w:tcBorders>
              <w:top w:val="nil"/>
              <w:left w:val="nil"/>
              <w:bottom w:val="single" w:sz="4" w:space="0" w:color="auto"/>
              <w:right w:val="single" w:sz="4" w:space="0" w:color="auto"/>
            </w:tcBorders>
            <w:vAlign w:val="center"/>
            <w:hideMark/>
          </w:tcPr>
          <w:p w14:paraId="628CED6C"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TBD </w:t>
            </w:r>
            <w:proofErr w:type="spellStart"/>
            <w:r w:rsidRPr="007E3ACA">
              <w:rPr>
                <w:color w:val="000000"/>
                <w:sz w:val="16"/>
                <w:szCs w:val="16"/>
                <w:lang w:val="es-ES"/>
              </w:rPr>
              <w:t>based</w:t>
            </w:r>
            <w:proofErr w:type="spellEnd"/>
            <w:r w:rsidRPr="007E3ACA">
              <w:rPr>
                <w:color w:val="000000"/>
                <w:sz w:val="16"/>
                <w:szCs w:val="16"/>
                <w:lang w:val="es-ES"/>
              </w:rPr>
              <w:t xml:space="preserve"> </w:t>
            </w:r>
            <w:proofErr w:type="spellStart"/>
            <w:r w:rsidRPr="007E3ACA">
              <w:rPr>
                <w:color w:val="000000"/>
                <w:sz w:val="16"/>
                <w:szCs w:val="16"/>
                <w:lang w:val="es-ES"/>
              </w:rPr>
              <w:t>on</w:t>
            </w:r>
            <w:proofErr w:type="spellEnd"/>
            <w:r w:rsidRPr="007E3ACA">
              <w:rPr>
                <w:color w:val="000000"/>
                <w:sz w:val="16"/>
                <w:szCs w:val="16"/>
                <w:lang w:val="es-ES"/>
              </w:rPr>
              <w:t xml:space="preserve"> focal </w:t>
            </w:r>
            <w:proofErr w:type="spellStart"/>
            <w:r w:rsidRPr="007E3ACA">
              <w:rPr>
                <w:color w:val="000000"/>
                <w:sz w:val="16"/>
                <w:szCs w:val="16"/>
                <w:lang w:val="es-ES"/>
              </w:rPr>
              <w:t>group</w:t>
            </w:r>
            <w:proofErr w:type="spellEnd"/>
            <w:r w:rsidRPr="007E3ACA">
              <w:rPr>
                <w:color w:val="000000"/>
                <w:sz w:val="16"/>
                <w:szCs w:val="16"/>
                <w:lang w:val="es-ES"/>
              </w:rPr>
              <w:t xml:space="preserve"> </w:t>
            </w:r>
            <w:proofErr w:type="spellStart"/>
            <w:r w:rsidRPr="007E3ACA">
              <w:rPr>
                <w:color w:val="000000"/>
                <w:sz w:val="16"/>
                <w:szCs w:val="16"/>
                <w:lang w:val="es-ES"/>
              </w:rPr>
              <w:t>discussion</w:t>
            </w:r>
            <w:proofErr w:type="spellEnd"/>
            <w:r w:rsidRPr="007E3ACA">
              <w:rPr>
                <w:color w:val="000000"/>
                <w:sz w:val="16"/>
                <w:szCs w:val="16"/>
                <w:lang w:val="es-ES"/>
              </w:rPr>
              <w:t xml:space="preserve"> scores </w:t>
            </w:r>
            <w:proofErr w:type="spellStart"/>
            <w:r w:rsidRPr="007E3ACA">
              <w:rPr>
                <w:color w:val="000000"/>
                <w:sz w:val="16"/>
                <w:szCs w:val="16"/>
                <w:lang w:val="es-ES"/>
              </w:rPr>
              <w:t>for</w:t>
            </w:r>
            <w:proofErr w:type="spellEnd"/>
            <w:r w:rsidRPr="007E3ACA">
              <w:rPr>
                <w:color w:val="000000"/>
                <w:sz w:val="16"/>
                <w:szCs w:val="16"/>
                <w:lang w:val="es-ES"/>
              </w:rPr>
              <w:t xml:space="preserve"> </w:t>
            </w:r>
            <w:proofErr w:type="spellStart"/>
            <w:r w:rsidRPr="007E3ACA">
              <w:rPr>
                <w:color w:val="000000"/>
                <w:sz w:val="16"/>
                <w:szCs w:val="16"/>
                <w:lang w:val="es-ES"/>
              </w:rPr>
              <w:t>each</w:t>
            </w:r>
            <w:proofErr w:type="spellEnd"/>
            <w:r w:rsidRPr="007E3ACA">
              <w:rPr>
                <w:color w:val="000000"/>
                <w:sz w:val="16"/>
                <w:szCs w:val="16"/>
                <w:lang w:val="es-ES"/>
              </w:rPr>
              <w:t xml:space="preserve"> </w:t>
            </w:r>
            <w:proofErr w:type="spellStart"/>
            <w:r w:rsidRPr="007E3ACA">
              <w:rPr>
                <w:color w:val="000000"/>
                <w:sz w:val="16"/>
                <w:szCs w:val="16"/>
                <w:lang w:val="es-ES"/>
              </w:rPr>
              <w:t>community</w:t>
            </w:r>
            <w:proofErr w:type="spellEnd"/>
            <w:r w:rsidRPr="007E3ACA">
              <w:rPr>
                <w:color w:val="000000"/>
                <w:sz w:val="16"/>
                <w:szCs w:val="16"/>
                <w:lang w:val="es-ES"/>
              </w:rPr>
              <w:t xml:space="preserve"> </w:t>
            </w:r>
          </w:p>
        </w:tc>
        <w:tc>
          <w:tcPr>
            <w:tcW w:w="1553" w:type="dxa"/>
            <w:tcBorders>
              <w:top w:val="nil"/>
              <w:left w:val="nil"/>
              <w:bottom w:val="single" w:sz="4" w:space="0" w:color="auto"/>
              <w:right w:val="single" w:sz="4" w:space="0" w:color="auto"/>
            </w:tcBorders>
            <w:vAlign w:val="center"/>
            <w:hideMark/>
          </w:tcPr>
          <w:p w14:paraId="537D309C"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At </w:t>
            </w:r>
            <w:proofErr w:type="spellStart"/>
            <w:r w:rsidRPr="007E3ACA">
              <w:rPr>
                <w:color w:val="000000"/>
                <w:sz w:val="16"/>
                <w:szCs w:val="16"/>
                <w:lang w:val="es-ES"/>
              </w:rPr>
              <w:t>least</w:t>
            </w:r>
            <w:proofErr w:type="spellEnd"/>
            <w:r w:rsidRPr="007E3ACA">
              <w:rPr>
                <w:color w:val="000000"/>
                <w:sz w:val="16"/>
                <w:szCs w:val="16"/>
                <w:lang w:val="es-ES"/>
              </w:rPr>
              <w:t xml:space="preserve"> 80% of </w:t>
            </w:r>
            <w:proofErr w:type="spellStart"/>
            <w:r w:rsidRPr="007E3ACA">
              <w:rPr>
                <w:color w:val="000000"/>
                <w:sz w:val="16"/>
                <w:szCs w:val="16"/>
                <w:lang w:val="es-ES"/>
              </w:rPr>
              <w:t>both</w:t>
            </w:r>
            <w:proofErr w:type="spellEnd"/>
            <w:r w:rsidRPr="007E3ACA">
              <w:rPr>
                <w:color w:val="000000"/>
                <w:sz w:val="16"/>
                <w:szCs w:val="16"/>
                <w:lang w:val="es-ES"/>
              </w:rPr>
              <w:t xml:space="preserve"> male and </w:t>
            </w:r>
            <w:proofErr w:type="spellStart"/>
            <w:r w:rsidRPr="007E3ACA">
              <w:rPr>
                <w:color w:val="000000"/>
                <w:sz w:val="16"/>
                <w:szCs w:val="16"/>
                <w:lang w:val="es-ES"/>
              </w:rPr>
              <w:t>female</w:t>
            </w:r>
            <w:proofErr w:type="spellEnd"/>
            <w:r w:rsidRPr="007E3ACA">
              <w:rPr>
                <w:color w:val="000000"/>
                <w:sz w:val="16"/>
                <w:szCs w:val="16"/>
                <w:lang w:val="es-ES"/>
              </w:rPr>
              <w:t xml:space="preserve">-led </w:t>
            </w:r>
            <w:proofErr w:type="spellStart"/>
            <w:r w:rsidRPr="007E3ACA">
              <w:rPr>
                <w:color w:val="000000"/>
                <w:sz w:val="16"/>
                <w:szCs w:val="16"/>
                <w:lang w:val="es-ES"/>
              </w:rPr>
              <w:t>groups</w:t>
            </w:r>
            <w:proofErr w:type="spellEnd"/>
            <w:r w:rsidRPr="007E3ACA">
              <w:rPr>
                <w:color w:val="000000"/>
                <w:sz w:val="16"/>
                <w:szCs w:val="16"/>
                <w:lang w:val="es-ES"/>
              </w:rPr>
              <w:t xml:space="preserve"> </w:t>
            </w:r>
            <w:proofErr w:type="spellStart"/>
            <w:r w:rsidRPr="007E3ACA">
              <w:rPr>
                <w:color w:val="000000"/>
                <w:sz w:val="16"/>
                <w:szCs w:val="16"/>
                <w:lang w:val="es-ES"/>
              </w:rPr>
              <w:t>attribute</w:t>
            </w:r>
            <w:proofErr w:type="spellEnd"/>
            <w:r w:rsidRPr="007E3ACA">
              <w:rPr>
                <w:color w:val="000000"/>
                <w:sz w:val="16"/>
                <w:szCs w:val="16"/>
                <w:lang w:val="es-ES"/>
              </w:rPr>
              <w:t xml:space="preserve"> positive </w:t>
            </w:r>
            <w:proofErr w:type="spellStart"/>
            <w:r w:rsidRPr="007E3ACA">
              <w:rPr>
                <w:color w:val="000000"/>
                <w:sz w:val="16"/>
                <w:szCs w:val="16"/>
                <w:lang w:val="es-ES"/>
              </w:rPr>
              <w:t>change</w:t>
            </w:r>
            <w:proofErr w:type="spellEnd"/>
            <w:r w:rsidRPr="007E3ACA">
              <w:rPr>
                <w:color w:val="000000"/>
                <w:sz w:val="16"/>
                <w:szCs w:val="16"/>
                <w:lang w:val="es-ES"/>
              </w:rPr>
              <w:t xml:space="preserve"> as </w:t>
            </w:r>
            <w:proofErr w:type="spellStart"/>
            <w:r w:rsidRPr="007E3ACA">
              <w:rPr>
                <w:color w:val="000000"/>
                <w:sz w:val="16"/>
                <w:szCs w:val="16"/>
                <w:lang w:val="es-ES"/>
              </w:rPr>
              <w:t>associated</w:t>
            </w:r>
            <w:proofErr w:type="spellEnd"/>
            <w:r w:rsidRPr="007E3ACA">
              <w:rPr>
                <w:color w:val="000000"/>
                <w:sz w:val="16"/>
                <w:szCs w:val="16"/>
                <w:lang w:val="es-ES"/>
              </w:rPr>
              <w:t xml:space="preserve"> </w:t>
            </w:r>
            <w:proofErr w:type="spellStart"/>
            <w:r w:rsidRPr="007E3ACA">
              <w:rPr>
                <w:color w:val="000000"/>
                <w:sz w:val="16"/>
                <w:szCs w:val="16"/>
                <w:lang w:val="es-ES"/>
              </w:rPr>
              <w:t>with</w:t>
            </w:r>
            <w:proofErr w:type="spellEnd"/>
            <w:r w:rsidRPr="007E3ACA">
              <w:rPr>
                <w:color w:val="000000"/>
                <w:sz w:val="16"/>
                <w:szCs w:val="16"/>
                <w:lang w:val="es-ES"/>
              </w:rPr>
              <w:t xml:space="preserve"> </w:t>
            </w:r>
            <w:proofErr w:type="spellStart"/>
            <w:r w:rsidRPr="007E3ACA">
              <w:rPr>
                <w:color w:val="000000"/>
                <w:sz w:val="16"/>
                <w:szCs w:val="16"/>
                <w:lang w:val="es-ES"/>
              </w:rPr>
              <w:t>project</w:t>
            </w:r>
            <w:proofErr w:type="spellEnd"/>
            <w:r w:rsidRPr="007E3ACA">
              <w:rPr>
                <w:color w:val="000000"/>
                <w:sz w:val="16"/>
                <w:szCs w:val="16"/>
                <w:lang w:val="es-ES"/>
              </w:rPr>
              <w:t xml:space="preserve"> </w:t>
            </w:r>
            <w:proofErr w:type="spellStart"/>
            <w:r w:rsidRPr="007E3ACA">
              <w:rPr>
                <w:color w:val="000000"/>
                <w:sz w:val="16"/>
                <w:szCs w:val="16"/>
                <w:lang w:val="es-ES"/>
              </w:rPr>
              <w:t>implementation</w:t>
            </w:r>
            <w:proofErr w:type="spellEnd"/>
          </w:p>
        </w:tc>
        <w:tc>
          <w:tcPr>
            <w:tcW w:w="1553" w:type="dxa"/>
            <w:tcBorders>
              <w:top w:val="nil"/>
              <w:left w:val="nil"/>
              <w:bottom w:val="single" w:sz="4" w:space="0" w:color="auto"/>
              <w:right w:val="single" w:sz="4" w:space="0" w:color="auto"/>
            </w:tcBorders>
            <w:vAlign w:val="center"/>
            <w:hideMark/>
          </w:tcPr>
          <w:p w14:paraId="04BEAB7D"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0%</w:t>
            </w:r>
            <w:r w:rsidRPr="007E3ACA">
              <w:rPr>
                <w:color w:val="000000"/>
                <w:sz w:val="16"/>
                <w:szCs w:val="16"/>
                <w:lang w:val="es-ES"/>
              </w:rPr>
              <w:br/>
              <w:t xml:space="preserve">PNG – 0% </w:t>
            </w:r>
            <w:r w:rsidRPr="007E3ACA">
              <w:rPr>
                <w:color w:val="000000"/>
                <w:sz w:val="16"/>
                <w:szCs w:val="16"/>
                <w:lang w:val="es-ES"/>
              </w:rPr>
              <w:br/>
              <w:t xml:space="preserve">SI –      0% </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59395"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TBD </w:t>
            </w:r>
            <w:r w:rsidRPr="007E3ACA">
              <w:rPr>
                <w:color w:val="000000"/>
                <w:sz w:val="16"/>
                <w:szCs w:val="16"/>
                <w:lang w:val="es-ES"/>
              </w:rPr>
              <w:br/>
              <w:t xml:space="preserve">PNG – TBD </w:t>
            </w:r>
            <w:r w:rsidRPr="007E3ACA">
              <w:rPr>
                <w:color w:val="000000"/>
                <w:sz w:val="16"/>
                <w:szCs w:val="16"/>
                <w:lang w:val="es-ES"/>
              </w:rPr>
              <w:br/>
              <w:t>SI –      TBD</w:t>
            </w:r>
          </w:p>
        </w:tc>
        <w:tc>
          <w:tcPr>
            <w:tcW w:w="1514" w:type="dxa"/>
            <w:tcBorders>
              <w:top w:val="nil"/>
              <w:left w:val="nil"/>
              <w:bottom w:val="single" w:sz="4" w:space="0" w:color="auto"/>
              <w:right w:val="single" w:sz="4" w:space="0" w:color="auto"/>
            </w:tcBorders>
            <w:vAlign w:val="center"/>
            <w:hideMark/>
          </w:tcPr>
          <w:p w14:paraId="33BB854F"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Separate</w:t>
            </w:r>
            <w:proofErr w:type="spellEnd"/>
            <w:r w:rsidRPr="007E3ACA">
              <w:rPr>
                <w:color w:val="000000"/>
                <w:sz w:val="16"/>
                <w:szCs w:val="16"/>
                <w:lang w:val="es-ES"/>
              </w:rPr>
              <w:t xml:space="preserve"> </w:t>
            </w:r>
            <w:proofErr w:type="spellStart"/>
            <w:r w:rsidRPr="007E3ACA">
              <w:rPr>
                <w:color w:val="000000"/>
                <w:sz w:val="16"/>
                <w:szCs w:val="16"/>
                <w:lang w:val="es-ES"/>
              </w:rPr>
              <w:t>focus</w:t>
            </w:r>
            <w:proofErr w:type="spellEnd"/>
            <w:r w:rsidRPr="007E3ACA">
              <w:rPr>
                <w:color w:val="000000"/>
                <w:sz w:val="16"/>
                <w:szCs w:val="16"/>
                <w:lang w:val="es-ES"/>
              </w:rPr>
              <w:t xml:space="preserve"> </w:t>
            </w:r>
            <w:proofErr w:type="spellStart"/>
            <w:r w:rsidRPr="007E3ACA">
              <w:rPr>
                <w:color w:val="000000"/>
                <w:sz w:val="16"/>
                <w:szCs w:val="16"/>
                <w:lang w:val="es-ES"/>
              </w:rPr>
              <w:t>group</w:t>
            </w:r>
            <w:proofErr w:type="spellEnd"/>
            <w:r w:rsidRPr="007E3ACA">
              <w:rPr>
                <w:color w:val="000000"/>
                <w:sz w:val="16"/>
                <w:szCs w:val="16"/>
                <w:lang w:val="es-ES"/>
              </w:rPr>
              <w:t xml:space="preserve"> </w:t>
            </w:r>
            <w:proofErr w:type="spellStart"/>
            <w:r w:rsidRPr="007E3ACA">
              <w:rPr>
                <w:color w:val="000000"/>
                <w:sz w:val="16"/>
                <w:szCs w:val="16"/>
                <w:lang w:val="es-ES"/>
              </w:rPr>
              <w:t>discussions</w:t>
            </w:r>
            <w:proofErr w:type="spellEnd"/>
            <w:r w:rsidRPr="007E3ACA">
              <w:rPr>
                <w:color w:val="000000"/>
                <w:sz w:val="16"/>
                <w:szCs w:val="16"/>
                <w:lang w:val="es-ES"/>
              </w:rPr>
              <w:t xml:space="preserve"> </w:t>
            </w:r>
            <w:proofErr w:type="spellStart"/>
            <w:r w:rsidRPr="007E3ACA">
              <w:rPr>
                <w:color w:val="000000"/>
                <w:sz w:val="16"/>
                <w:szCs w:val="16"/>
                <w:lang w:val="es-ES"/>
              </w:rPr>
              <w:t>will</w:t>
            </w:r>
            <w:proofErr w:type="spellEnd"/>
            <w:r w:rsidRPr="007E3ACA">
              <w:rPr>
                <w:color w:val="000000"/>
                <w:sz w:val="16"/>
                <w:szCs w:val="16"/>
                <w:lang w:val="es-ES"/>
              </w:rPr>
              <w:t xml:space="preserve"> be </w:t>
            </w:r>
            <w:proofErr w:type="spellStart"/>
            <w:r w:rsidRPr="007E3ACA">
              <w:rPr>
                <w:color w:val="000000"/>
                <w:sz w:val="16"/>
                <w:szCs w:val="16"/>
                <w:lang w:val="es-ES"/>
              </w:rPr>
              <w:t>held</w:t>
            </w:r>
            <w:proofErr w:type="spellEnd"/>
            <w:r w:rsidRPr="007E3ACA">
              <w:rPr>
                <w:color w:val="000000"/>
                <w:sz w:val="16"/>
                <w:szCs w:val="16"/>
                <w:lang w:val="es-ES"/>
              </w:rPr>
              <w:t xml:space="preserve"> </w:t>
            </w:r>
            <w:proofErr w:type="spellStart"/>
            <w:r w:rsidRPr="007E3ACA">
              <w:rPr>
                <w:color w:val="000000"/>
                <w:sz w:val="16"/>
                <w:szCs w:val="16"/>
                <w:lang w:val="es-ES"/>
              </w:rPr>
              <w:t>with</w:t>
            </w:r>
            <w:proofErr w:type="spellEnd"/>
            <w:r w:rsidRPr="007E3ACA">
              <w:rPr>
                <w:color w:val="000000"/>
                <w:sz w:val="16"/>
                <w:szCs w:val="16"/>
                <w:lang w:val="es-ES"/>
              </w:rPr>
              <w:t xml:space="preserve"> </w:t>
            </w:r>
            <w:proofErr w:type="spellStart"/>
            <w:r w:rsidRPr="007E3ACA">
              <w:rPr>
                <w:color w:val="000000"/>
                <w:sz w:val="16"/>
                <w:szCs w:val="16"/>
                <w:lang w:val="es-ES"/>
              </w:rPr>
              <w:t>men</w:t>
            </w:r>
            <w:proofErr w:type="spellEnd"/>
            <w:r w:rsidRPr="007E3ACA">
              <w:rPr>
                <w:color w:val="000000"/>
                <w:sz w:val="16"/>
                <w:szCs w:val="16"/>
                <w:lang w:val="es-ES"/>
              </w:rPr>
              <w:t xml:space="preserve"> and </w:t>
            </w:r>
            <w:proofErr w:type="spellStart"/>
            <w:r w:rsidRPr="007E3ACA">
              <w:rPr>
                <w:color w:val="000000"/>
                <w:sz w:val="16"/>
                <w:szCs w:val="16"/>
                <w:lang w:val="es-ES"/>
              </w:rPr>
              <w:t>women</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w:t>
            </w:r>
            <w:proofErr w:type="spellStart"/>
            <w:r w:rsidRPr="007E3ACA">
              <w:rPr>
                <w:color w:val="000000"/>
                <w:sz w:val="16"/>
                <w:szCs w:val="16"/>
                <w:lang w:val="es-ES"/>
              </w:rPr>
              <w:t>enable</w:t>
            </w:r>
            <w:proofErr w:type="spellEnd"/>
            <w:r w:rsidRPr="007E3ACA">
              <w:rPr>
                <w:color w:val="000000"/>
                <w:sz w:val="16"/>
                <w:szCs w:val="16"/>
                <w:lang w:val="es-ES"/>
              </w:rPr>
              <w:t xml:space="preserve"> sex-</w:t>
            </w:r>
            <w:proofErr w:type="spellStart"/>
            <w:r w:rsidRPr="007E3ACA">
              <w:rPr>
                <w:color w:val="000000"/>
                <w:sz w:val="16"/>
                <w:szCs w:val="16"/>
                <w:lang w:val="es-ES"/>
              </w:rPr>
              <w:t>disaggregated</w:t>
            </w:r>
            <w:proofErr w:type="spellEnd"/>
            <w:r w:rsidRPr="007E3ACA">
              <w:rPr>
                <w:color w:val="000000"/>
                <w:sz w:val="16"/>
                <w:szCs w:val="16"/>
                <w:lang w:val="es-ES"/>
              </w:rPr>
              <w:t xml:space="preserve"> data </w:t>
            </w:r>
            <w:proofErr w:type="spellStart"/>
            <w:r w:rsidRPr="007E3ACA">
              <w:rPr>
                <w:color w:val="000000"/>
                <w:sz w:val="16"/>
                <w:szCs w:val="16"/>
                <w:lang w:val="es-ES"/>
              </w:rPr>
              <w:t>analysis</w:t>
            </w:r>
            <w:proofErr w:type="spellEnd"/>
            <w:r w:rsidRPr="007E3ACA">
              <w:rPr>
                <w:color w:val="000000"/>
                <w:sz w:val="16"/>
                <w:szCs w:val="16"/>
                <w:lang w:val="es-ES"/>
              </w:rPr>
              <w:t xml:space="preserve">) </w:t>
            </w:r>
            <w:proofErr w:type="spellStart"/>
            <w:r w:rsidRPr="007E3ACA">
              <w:rPr>
                <w:color w:val="000000"/>
                <w:sz w:val="16"/>
                <w:szCs w:val="16"/>
                <w:lang w:val="es-ES"/>
              </w:rPr>
              <w:t>during</w:t>
            </w:r>
            <w:proofErr w:type="spellEnd"/>
            <w:r w:rsidRPr="007E3ACA">
              <w:rPr>
                <w:color w:val="000000"/>
                <w:sz w:val="16"/>
                <w:szCs w:val="16"/>
                <w:lang w:val="es-ES"/>
              </w:rPr>
              <w:t xml:space="preserve"> </w:t>
            </w:r>
            <w:proofErr w:type="spellStart"/>
            <w:r w:rsidRPr="007E3ACA">
              <w:rPr>
                <w:color w:val="000000"/>
                <w:sz w:val="16"/>
                <w:szCs w:val="16"/>
                <w:lang w:val="es-ES"/>
              </w:rPr>
              <w:t>first</w:t>
            </w:r>
            <w:proofErr w:type="spellEnd"/>
            <w:r w:rsidRPr="007E3ACA">
              <w:rPr>
                <w:color w:val="000000"/>
                <w:sz w:val="16"/>
                <w:szCs w:val="16"/>
                <w:lang w:val="es-ES"/>
              </w:rPr>
              <w:t xml:space="preserve"> and final 6 </w:t>
            </w:r>
            <w:proofErr w:type="spellStart"/>
            <w:r w:rsidRPr="007E3ACA">
              <w:rPr>
                <w:color w:val="000000"/>
                <w:sz w:val="16"/>
                <w:szCs w:val="16"/>
                <w:lang w:val="es-ES"/>
              </w:rPr>
              <w:t>months</w:t>
            </w:r>
            <w:proofErr w:type="spellEnd"/>
            <w:r w:rsidRPr="007E3ACA">
              <w:rPr>
                <w:color w:val="000000"/>
                <w:sz w:val="16"/>
                <w:szCs w:val="16"/>
                <w:lang w:val="es-ES"/>
              </w:rPr>
              <w:t xml:space="preserve"> of </w:t>
            </w:r>
            <w:proofErr w:type="spellStart"/>
            <w:r w:rsidRPr="007E3ACA">
              <w:rPr>
                <w:color w:val="000000"/>
                <w:sz w:val="16"/>
                <w:szCs w:val="16"/>
                <w:lang w:val="es-ES"/>
              </w:rPr>
              <w:t>project</w:t>
            </w:r>
            <w:proofErr w:type="spellEnd"/>
            <w:r w:rsidRPr="007E3ACA">
              <w:rPr>
                <w:color w:val="000000"/>
                <w:sz w:val="16"/>
                <w:szCs w:val="16"/>
                <w:lang w:val="es-ES"/>
              </w:rPr>
              <w:t xml:space="preserve"> </w:t>
            </w:r>
          </w:p>
        </w:tc>
        <w:tc>
          <w:tcPr>
            <w:tcW w:w="1150" w:type="dxa"/>
            <w:tcBorders>
              <w:top w:val="nil"/>
              <w:left w:val="nil"/>
              <w:bottom w:val="single" w:sz="4" w:space="0" w:color="auto"/>
              <w:right w:val="single" w:sz="4" w:space="0" w:color="auto"/>
            </w:tcBorders>
            <w:shd w:val="clear" w:color="auto" w:fill="FFFFFF" w:themeFill="background1"/>
            <w:vAlign w:val="bottom"/>
            <w:hideMark/>
          </w:tcPr>
          <w:p w14:paraId="3BF5FACC"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This</w:t>
            </w:r>
            <w:proofErr w:type="spellEnd"/>
            <w:r w:rsidRPr="007E3ACA">
              <w:rPr>
                <w:color w:val="000000"/>
                <w:sz w:val="16"/>
                <w:szCs w:val="16"/>
                <w:lang w:val="es-ES"/>
              </w:rPr>
              <w:t xml:space="preserve"> </w:t>
            </w:r>
            <w:proofErr w:type="spellStart"/>
            <w:r w:rsidRPr="007E3ACA">
              <w:rPr>
                <w:color w:val="000000"/>
                <w:sz w:val="16"/>
                <w:szCs w:val="16"/>
                <w:lang w:val="es-ES"/>
              </w:rPr>
              <w:t>indicator</w:t>
            </w:r>
            <w:proofErr w:type="spellEnd"/>
            <w:r w:rsidRPr="007E3ACA">
              <w:rPr>
                <w:color w:val="000000"/>
                <w:sz w:val="16"/>
                <w:szCs w:val="16"/>
                <w:lang w:val="es-ES"/>
              </w:rPr>
              <w:t xml:space="preserve"> </w:t>
            </w:r>
            <w:proofErr w:type="spellStart"/>
            <w:r w:rsidRPr="007E3ACA">
              <w:rPr>
                <w:color w:val="000000"/>
                <w:sz w:val="16"/>
                <w:szCs w:val="16"/>
                <w:lang w:val="es-ES"/>
              </w:rPr>
              <w:t>will</w:t>
            </w:r>
            <w:proofErr w:type="spellEnd"/>
            <w:r w:rsidRPr="007E3ACA">
              <w:rPr>
                <w:color w:val="000000"/>
                <w:sz w:val="16"/>
                <w:szCs w:val="16"/>
                <w:lang w:val="es-ES"/>
              </w:rPr>
              <w:t xml:space="preserve"> be </w:t>
            </w:r>
            <w:proofErr w:type="spellStart"/>
            <w:r w:rsidRPr="007E3ACA">
              <w:rPr>
                <w:color w:val="000000"/>
                <w:sz w:val="16"/>
                <w:szCs w:val="16"/>
                <w:lang w:val="es-ES"/>
              </w:rPr>
              <w:t>evaluated</w:t>
            </w:r>
            <w:proofErr w:type="spellEnd"/>
            <w:r w:rsidRPr="007E3ACA">
              <w:rPr>
                <w:color w:val="000000"/>
                <w:sz w:val="16"/>
                <w:szCs w:val="16"/>
                <w:lang w:val="es-ES"/>
              </w:rPr>
              <w:t xml:space="preserve"> at </w:t>
            </w:r>
            <w:proofErr w:type="spellStart"/>
            <w:r w:rsidRPr="007E3ACA">
              <w:rPr>
                <w:color w:val="000000"/>
                <w:sz w:val="16"/>
                <w:szCs w:val="16"/>
                <w:lang w:val="es-ES"/>
              </w:rPr>
              <w:t>the</w:t>
            </w:r>
            <w:proofErr w:type="spellEnd"/>
            <w:r w:rsidRPr="007E3ACA">
              <w:rPr>
                <w:color w:val="000000"/>
                <w:sz w:val="16"/>
                <w:szCs w:val="16"/>
                <w:lang w:val="es-ES"/>
              </w:rPr>
              <w:t xml:space="preserve"> </w:t>
            </w:r>
            <w:proofErr w:type="spellStart"/>
            <w:r w:rsidRPr="007E3ACA">
              <w:rPr>
                <w:color w:val="000000"/>
                <w:sz w:val="16"/>
                <w:szCs w:val="16"/>
                <w:lang w:val="es-ES"/>
              </w:rPr>
              <w:t>end</w:t>
            </w:r>
            <w:proofErr w:type="spellEnd"/>
            <w:r w:rsidRPr="007E3ACA">
              <w:rPr>
                <w:color w:val="000000"/>
                <w:sz w:val="16"/>
                <w:szCs w:val="16"/>
                <w:lang w:val="es-ES"/>
              </w:rPr>
              <w:t xml:space="preserve"> of </w:t>
            </w:r>
            <w:proofErr w:type="spellStart"/>
            <w:r w:rsidRPr="007E3ACA">
              <w:rPr>
                <w:color w:val="000000"/>
                <w:sz w:val="16"/>
                <w:szCs w:val="16"/>
                <w:lang w:val="es-ES"/>
              </w:rPr>
              <w:t>the</w:t>
            </w:r>
            <w:proofErr w:type="spellEnd"/>
            <w:r w:rsidRPr="007E3ACA">
              <w:rPr>
                <w:color w:val="000000"/>
                <w:sz w:val="16"/>
                <w:szCs w:val="16"/>
                <w:lang w:val="es-ES"/>
              </w:rPr>
              <w:t xml:space="preserve"> </w:t>
            </w:r>
            <w:proofErr w:type="spellStart"/>
            <w:r w:rsidRPr="007E3ACA">
              <w:rPr>
                <w:color w:val="000000"/>
                <w:sz w:val="16"/>
                <w:szCs w:val="16"/>
                <w:lang w:val="es-ES"/>
              </w:rPr>
              <w:t>project</w:t>
            </w:r>
            <w:proofErr w:type="spellEnd"/>
          </w:p>
        </w:tc>
      </w:tr>
      <w:tr w:rsidR="007E3ACA" w:rsidRPr="00D0326D" w14:paraId="075CB66B"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1C536A11" w14:textId="77777777" w:rsidR="007E3ACA" w:rsidRPr="007E3ACA" w:rsidRDefault="007E3ACA" w:rsidP="007E3ACA">
            <w:pPr>
              <w:spacing w:after="160" w:line="259" w:lineRule="auto"/>
              <w:jc w:val="both"/>
              <w:rPr>
                <w:color w:val="000000"/>
                <w:sz w:val="16"/>
                <w:szCs w:val="16"/>
                <w:lang w:val="es-ES"/>
              </w:rPr>
            </w:pPr>
          </w:p>
        </w:tc>
        <w:tc>
          <w:tcPr>
            <w:tcW w:w="1262" w:type="dxa"/>
            <w:vMerge w:val="restart"/>
            <w:tcBorders>
              <w:top w:val="single" w:sz="4" w:space="0" w:color="auto"/>
              <w:left w:val="single" w:sz="4" w:space="0" w:color="auto"/>
              <w:bottom w:val="single" w:sz="4" w:space="0" w:color="auto"/>
              <w:right w:val="single" w:sz="4" w:space="0" w:color="auto"/>
            </w:tcBorders>
            <w:vAlign w:val="center"/>
            <w:hideMark/>
          </w:tcPr>
          <w:p w14:paraId="4718E10C"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R1.1.7 </w:t>
            </w:r>
            <w:proofErr w:type="spellStart"/>
            <w:r w:rsidRPr="007E3ACA">
              <w:rPr>
                <w:color w:val="000000"/>
                <w:sz w:val="16"/>
                <w:szCs w:val="16"/>
                <w:lang w:val="es-ES"/>
              </w:rPr>
              <w:t>Sustainably</w:t>
            </w:r>
            <w:proofErr w:type="spellEnd"/>
            <w:r w:rsidRPr="007E3ACA">
              <w:rPr>
                <w:color w:val="000000"/>
                <w:sz w:val="16"/>
                <w:szCs w:val="16"/>
                <w:lang w:val="es-ES"/>
              </w:rPr>
              <w:t xml:space="preserve"> </w:t>
            </w:r>
            <w:proofErr w:type="spellStart"/>
            <w:r w:rsidRPr="007E3ACA">
              <w:rPr>
                <w:color w:val="000000"/>
                <w:sz w:val="16"/>
                <w:szCs w:val="16"/>
                <w:lang w:val="es-ES"/>
              </w:rPr>
              <w:t>managed</w:t>
            </w:r>
            <w:proofErr w:type="spellEnd"/>
            <w:r w:rsidRPr="007E3ACA">
              <w:rPr>
                <w:color w:val="000000"/>
                <w:sz w:val="16"/>
                <w:szCs w:val="16"/>
                <w:lang w:val="es-ES"/>
              </w:rPr>
              <w:t xml:space="preserve"> </w:t>
            </w:r>
            <w:proofErr w:type="spellStart"/>
            <w:r w:rsidRPr="007E3ACA">
              <w:rPr>
                <w:color w:val="000000"/>
                <w:sz w:val="16"/>
                <w:szCs w:val="16"/>
                <w:lang w:val="es-ES"/>
              </w:rPr>
              <w:t>watersheds</w:t>
            </w:r>
            <w:proofErr w:type="spellEnd"/>
            <w:r w:rsidRPr="007E3ACA">
              <w:rPr>
                <w:color w:val="000000"/>
                <w:sz w:val="16"/>
                <w:szCs w:val="16"/>
                <w:lang w:val="es-ES"/>
              </w:rPr>
              <w:t xml:space="preserve"> </w:t>
            </w:r>
            <w:proofErr w:type="spellStart"/>
            <w:r w:rsidRPr="007E3ACA">
              <w:rPr>
                <w:color w:val="000000"/>
                <w:sz w:val="16"/>
                <w:szCs w:val="16"/>
                <w:lang w:val="es-ES"/>
              </w:rPr>
              <w:t>support</w:t>
            </w:r>
            <w:proofErr w:type="spellEnd"/>
            <w:r w:rsidRPr="007E3ACA">
              <w:rPr>
                <w:color w:val="000000"/>
                <w:sz w:val="16"/>
                <w:szCs w:val="16"/>
                <w:lang w:val="es-ES"/>
              </w:rPr>
              <w:t xml:space="preserve"> </w:t>
            </w:r>
            <w:proofErr w:type="spellStart"/>
            <w:r w:rsidRPr="007E3ACA">
              <w:rPr>
                <w:color w:val="000000"/>
                <w:sz w:val="16"/>
                <w:szCs w:val="16"/>
                <w:lang w:val="es-ES"/>
              </w:rPr>
              <w:t>soil</w:t>
            </w:r>
            <w:proofErr w:type="spellEnd"/>
            <w:r w:rsidRPr="007E3ACA">
              <w:rPr>
                <w:color w:val="000000"/>
                <w:sz w:val="16"/>
                <w:szCs w:val="16"/>
                <w:lang w:val="es-ES"/>
              </w:rPr>
              <w:t xml:space="preserve"> </w:t>
            </w:r>
            <w:proofErr w:type="spellStart"/>
            <w:r w:rsidRPr="007E3ACA">
              <w:rPr>
                <w:color w:val="000000"/>
                <w:sz w:val="16"/>
                <w:szCs w:val="16"/>
                <w:lang w:val="es-ES"/>
              </w:rPr>
              <w:t>health</w:t>
            </w:r>
            <w:proofErr w:type="spellEnd"/>
            <w:r w:rsidRPr="007E3ACA">
              <w:rPr>
                <w:color w:val="000000"/>
                <w:sz w:val="16"/>
                <w:szCs w:val="16"/>
                <w:lang w:val="es-ES"/>
              </w:rPr>
              <w:t xml:space="preserve"> </w:t>
            </w:r>
          </w:p>
        </w:tc>
        <w:tc>
          <w:tcPr>
            <w:tcW w:w="1553" w:type="dxa"/>
            <w:tcBorders>
              <w:top w:val="single" w:sz="4" w:space="0" w:color="auto"/>
              <w:left w:val="nil"/>
              <w:bottom w:val="single" w:sz="4" w:space="0" w:color="auto"/>
              <w:right w:val="single" w:sz="4" w:space="0" w:color="auto"/>
            </w:tcBorders>
            <w:vAlign w:val="center"/>
            <w:hideMark/>
          </w:tcPr>
          <w:p w14:paraId="207E5F28"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R1.</w:t>
            </w:r>
            <w:proofErr w:type="gramStart"/>
            <w:r w:rsidRPr="007E3ACA">
              <w:rPr>
                <w:color w:val="000000"/>
                <w:sz w:val="16"/>
                <w:szCs w:val="16"/>
                <w:lang w:val="es-ES"/>
              </w:rPr>
              <w:t>1.7a.</w:t>
            </w:r>
            <w:proofErr w:type="gramEnd"/>
            <w:r w:rsidRPr="007E3ACA">
              <w:rPr>
                <w:color w:val="000000"/>
                <w:sz w:val="16"/>
                <w:szCs w:val="16"/>
                <w:lang w:val="es-ES"/>
              </w:rPr>
              <w:t xml:space="preserve">_1 </w:t>
            </w:r>
            <w:proofErr w:type="spellStart"/>
            <w:r w:rsidRPr="007E3ACA">
              <w:rPr>
                <w:color w:val="000000"/>
                <w:sz w:val="16"/>
                <w:szCs w:val="16"/>
                <w:lang w:val="es-ES"/>
              </w:rPr>
              <w:t>By</w:t>
            </w:r>
            <w:proofErr w:type="spellEnd"/>
            <w:r w:rsidRPr="007E3ACA">
              <w:rPr>
                <w:color w:val="000000"/>
                <w:sz w:val="16"/>
                <w:szCs w:val="16"/>
                <w:lang w:val="es-ES"/>
              </w:rPr>
              <w:t xml:space="preserve"> 2026*, 95% of </w:t>
            </w:r>
            <w:proofErr w:type="spellStart"/>
            <w:r w:rsidRPr="007E3ACA">
              <w:rPr>
                <w:color w:val="000000"/>
                <w:sz w:val="16"/>
                <w:szCs w:val="16"/>
                <w:lang w:val="es-ES"/>
              </w:rPr>
              <w:t>soil</w:t>
            </w:r>
            <w:proofErr w:type="spellEnd"/>
            <w:r w:rsidRPr="007E3ACA">
              <w:rPr>
                <w:color w:val="000000"/>
                <w:sz w:val="16"/>
                <w:szCs w:val="16"/>
                <w:lang w:val="es-ES"/>
              </w:rPr>
              <w:t xml:space="preserve"> </w:t>
            </w:r>
            <w:proofErr w:type="spellStart"/>
            <w:r w:rsidRPr="007E3ACA">
              <w:rPr>
                <w:color w:val="000000"/>
                <w:sz w:val="16"/>
                <w:szCs w:val="16"/>
                <w:lang w:val="es-ES"/>
              </w:rPr>
              <w:t>samples</w:t>
            </w:r>
            <w:proofErr w:type="spellEnd"/>
            <w:r w:rsidRPr="007E3ACA">
              <w:rPr>
                <w:color w:val="000000"/>
                <w:sz w:val="16"/>
                <w:szCs w:val="16"/>
                <w:lang w:val="es-ES"/>
              </w:rPr>
              <w:t xml:space="preserve"> </w:t>
            </w:r>
            <w:proofErr w:type="spellStart"/>
            <w:r w:rsidRPr="007E3ACA">
              <w:rPr>
                <w:color w:val="000000"/>
                <w:sz w:val="16"/>
                <w:szCs w:val="16"/>
                <w:lang w:val="es-ES"/>
              </w:rPr>
              <w:t>from</w:t>
            </w:r>
            <w:proofErr w:type="spellEnd"/>
            <w:r w:rsidRPr="007E3ACA">
              <w:rPr>
                <w:color w:val="000000"/>
                <w:sz w:val="16"/>
                <w:szCs w:val="16"/>
                <w:lang w:val="es-ES"/>
              </w:rPr>
              <w:t xml:space="preserve"> </w:t>
            </w:r>
            <w:proofErr w:type="spellStart"/>
            <w:r w:rsidRPr="007E3ACA">
              <w:rPr>
                <w:color w:val="000000"/>
                <w:sz w:val="16"/>
                <w:szCs w:val="16"/>
                <w:lang w:val="es-ES"/>
              </w:rPr>
              <w:t>agricultural</w:t>
            </w:r>
            <w:proofErr w:type="spellEnd"/>
            <w:r w:rsidRPr="007E3ACA">
              <w:rPr>
                <w:color w:val="000000"/>
                <w:sz w:val="16"/>
                <w:szCs w:val="16"/>
                <w:lang w:val="es-ES"/>
              </w:rPr>
              <w:t xml:space="preserve"> </w:t>
            </w:r>
            <w:proofErr w:type="spellStart"/>
            <w:r w:rsidRPr="007E3ACA">
              <w:rPr>
                <w:color w:val="000000"/>
                <w:sz w:val="16"/>
                <w:szCs w:val="16"/>
                <w:lang w:val="es-ES"/>
              </w:rPr>
              <w:t>areas</w:t>
            </w:r>
            <w:proofErr w:type="spellEnd"/>
            <w:r w:rsidRPr="007E3ACA">
              <w:rPr>
                <w:color w:val="000000"/>
                <w:sz w:val="16"/>
                <w:szCs w:val="16"/>
                <w:lang w:val="es-ES"/>
              </w:rPr>
              <w:t xml:space="preserve"> </w:t>
            </w:r>
            <w:proofErr w:type="spellStart"/>
            <w:r w:rsidRPr="007E3ACA">
              <w:rPr>
                <w:color w:val="000000"/>
                <w:sz w:val="16"/>
                <w:szCs w:val="16"/>
                <w:lang w:val="es-ES"/>
              </w:rPr>
              <w:t>receiving</w:t>
            </w:r>
            <w:proofErr w:type="spellEnd"/>
            <w:r w:rsidRPr="007E3ACA">
              <w:rPr>
                <w:color w:val="000000"/>
                <w:sz w:val="16"/>
                <w:szCs w:val="16"/>
                <w:lang w:val="es-ES"/>
              </w:rPr>
              <w:t xml:space="preserve"> </w:t>
            </w:r>
            <w:proofErr w:type="spellStart"/>
            <w:r w:rsidRPr="007E3ACA">
              <w:rPr>
                <w:color w:val="000000"/>
                <w:sz w:val="16"/>
                <w:szCs w:val="16"/>
                <w:lang w:val="es-ES"/>
              </w:rPr>
              <w:t>NbS</w:t>
            </w:r>
            <w:proofErr w:type="spellEnd"/>
            <w:r w:rsidRPr="007E3ACA">
              <w:rPr>
                <w:color w:val="000000"/>
                <w:sz w:val="16"/>
                <w:szCs w:val="16"/>
                <w:lang w:val="es-ES"/>
              </w:rPr>
              <w:t xml:space="preserve"> </w:t>
            </w:r>
            <w:proofErr w:type="spellStart"/>
            <w:r w:rsidRPr="007E3ACA">
              <w:rPr>
                <w:color w:val="000000"/>
                <w:sz w:val="16"/>
                <w:szCs w:val="16"/>
                <w:lang w:val="es-ES"/>
              </w:rPr>
              <w:t>interventions</w:t>
            </w:r>
            <w:proofErr w:type="spellEnd"/>
            <w:r w:rsidRPr="007E3ACA">
              <w:rPr>
                <w:color w:val="000000"/>
                <w:sz w:val="16"/>
                <w:szCs w:val="16"/>
                <w:lang w:val="es-ES"/>
              </w:rPr>
              <w:t xml:space="preserve"> </w:t>
            </w:r>
            <w:proofErr w:type="spellStart"/>
            <w:r w:rsidRPr="007E3ACA">
              <w:rPr>
                <w:color w:val="000000"/>
                <w:sz w:val="16"/>
                <w:szCs w:val="16"/>
                <w:lang w:val="es-ES"/>
              </w:rPr>
              <w:t>will</w:t>
            </w:r>
            <w:proofErr w:type="spellEnd"/>
            <w:r w:rsidRPr="007E3ACA">
              <w:rPr>
                <w:color w:val="000000"/>
                <w:sz w:val="16"/>
                <w:szCs w:val="16"/>
                <w:lang w:val="es-ES"/>
              </w:rPr>
              <w:t xml:space="preserve"> </w:t>
            </w:r>
            <w:proofErr w:type="spellStart"/>
            <w:r w:rsidRPr="007E3ACA">
              <w:rPr>
                <w:color w:val="000000"/>
                <w:sz w:val="16"/>
                <w:szCs w:val="16"/>
                <w:lang w:val="es-ES"/>
              </w:rPr>
              <w:t>fall</w:t>
            </w:r>
            <w:proofErr w:type="spellEnd"/>
            <w:r w:rsidRPr="007E3ACA">
              <w:rPr>
                <w:color w:val="000000"/>
                <w:sz w:val="16"/>
                <w:szCs w:val="16"/>
                <w:lang w:val="es-ES"/>
              </w:rPr>
              <w:t xml:space="preserve"> </w:t>
            </w:r>
            <w:proofErr w:type="spellStart"/>
            <w:r w:rsidRPr="007E3ACA">
              <w:rPr>
                <w:color w:val="000000"/>
                <w:sz w:val="16"/>
                <w:szCs w:val="16"/>
                <w:lang w:val="es-ES"/>
              </w:rPr>
              <w:t>within</w:t>
            </w:r>
            <w:proofErr w:type="spellEnd"/>
            <w:r w:rsidRPr="007E3ACA">
              <w:rPr>
                <w:color w:val="000000"/>
                <w:sz w:val="16"/>
                <w:szCs w:val="16"/>
                <w:lang w:val="es-ES"/>
              </w:rPr>
              <w:t xml:space="preserve"> </w:t>
            </w:r>
            <w:proofErr w:type="spellStart"/>
            <w:r w:rsidRPr="007E3ACA">
              <w:rPr>
                <w:color w:val="000000"/>
                <w:sz w:val="16"/>
                <w:szCs w:val="16"/>
                <w:lang w:val="es-ES"/>
              </w:rPr>
              <w:t>optimum</w:t>
            </w:r>
            <w:proofErr w:type="spellEnd"/>
            <w:r w:rsidRPr="007E3ACA">
              <w:rPr>
                <w:color w:val="000000"/>
                <w:sz w:val="16"/>
                <w:szCs w:val="16"/>
                <w:lang w:val="es-ES"/>
              </w:rPr>
              <w:t xml:space="preserve"> pH </w:t>
            </w:r>
            <w:proofErr w:type="spellStart"/>
            <w:r w:rsidRPr="007E3ACA">
              <w:rPr>
                <w:color w:val="000000"/>
                <w:sz w:val="16"/>
                <w:szCs w:val="16"/>
                <w:lang w:val="es-ES"/>
              </w:rPr>
              <w:t>threshold</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w:t>
            </w:r>
            <w:proofErr w:type="spellStart"/>
            <w:r w:rsidRPr="007E3ACA">
              <w:rPr>
                <w:color w:val="000000"/>
                <w:sz w:val="16"/>
                <w:szCs w:val="16"/>
                <w:lang w:val="es-ES"/>
              </w:rPr>
              <w:t>support</w:t>
            </w:r>
            <w:proofErr w:type="spellEnd"/>
            <w:r w:rsidRPr="007E3ACA">
              <w:rPr>
                <w:color w:val="000000"/>
                <w:sz w:val="16"/>
                <w:szCs w:val="16"/>
                <w:lang w:val="es-ES"/>
              </w:rPr>
              <w:t xml:space="preserve"> </w:t>
            </w:r>
            <w:proofErr w:type="spellStart"/>
            <w:r w:rsidRPr="007E3ACA">
              <w:rPr>
                <w:color w:val="000000"/>
                <w:sz w:val="16"/>
                <w:szCs w:val="16"/>
                <w:lang w:val="es-ES"/>
              </w:rPr>
              <w:t>growth</w:t>
            </w:r>
            <w:proofErr w:type="spellEnd"/>
            <w:r w:rsidRPr="007E3ACA">
              <w:rPr>
                <w:color w:val="000000"/>
                <w:sz w:val="16"/>
                <w:szCs w:val="16"/>
                <w:lang w:val="es-ES"/>
              </w:rPr>
              <w:t xml:space="preserve"> of </w:t>
            </w:r>
            <w:proofErr w:type="spellStart"/>
            <w:r w:rsidRPr="007E3ACA">
              <w:rPr>
                <w:color w:val="000000"/>
                <w:sz w:val="16"/>
                <w:szCs w:val="16"/>
                <w:lang w:val="es-ES"/>
              </w:rPr>
              <w:t>microorganisms</w:t>
            </w:r>
            <w:proofErr w:type="spellEnd"/>
            <w:r w:rsidRPr="007E3ACA">
              <w:rPr>
                <w:color w:val="000000"/>
                <w:sz w:val="16"/>
                <w:szCs w:val="16"/>
                <w:lang w:val="es-ES"/>
              </w:rPr>
              <w:t xml:space="preserve"> </w:t>
            </w:r>
          </w:p>
        </w:tc>
        <w:tc>
          <w:tcPr>
            <w:tcW w:w="1882" w:type="dxa"/>
            <w:tcBorders>
              <w:top w:val="single" w:sz="4" w:space="0" w:color="auto"/>
              <w:left w:val="nil"/>
              <w:bottom w:val="single" w:sz="4" w:space="0" w:color="auto"/>
              <w:right w:val="single" w:sz="4" w:space="0" w:color="auto"/>
            </w:tcBorders>
            <w:vAlign w:val="center"/>
            <w:hideMark/>
          </w:tcPr>
          <w:p w14:paraId="2B15342F"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c>
          <w:tcPr>
            <w:tcW w:w="1553" w:type="dxa"/>
            <w:tcBorders>
              <w:top w:val="single" w:sz="4" w:space="0" w:color="auto"/>
              <w:left w:val="nil"/>
              <w:bottom w:val="single" w:sz="4" w:space="0" w:color="auto"/>
              <w:right w:val="single" w:sz="4" w:space="0" w:color="auto"/>
            </w:tcBorders>
            <w:vAlign w:val="center"/>
            <w:hideMark/>
          </w:tcPr>
          <w:p w14:paraId="677FC0D2"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TBD </w:t>
            </w:r>
            <w:proofErr w:type="spellStart"/>
            <w:r w:rsidRPr="007E3ACA">
              <w:rPr>
                <w:color w:val="000000"/>
                <w:sz w:val="16"/>
                <w:szCs w:val="16"/>
                <w:lang w:val="es-ES"/>
              </w:rPr>
              <w:t>based</w:t>
            </w:r>
            <w:proofErr w:type="spellEnd"/>
            <w:r w:rsidRPr="007E3ACA">
              <w:rPr>
                <w:color w:val="000000"/>
                <w:sz w:val="16"/>
                <w:szCs w:val="16"/>
                <w:lang w:val="es-ES"/>
              </w:rPr>
              <w:t xml:space="preserve"> </w:t>
            </w:r>
            <w:proofErr w:type="spellStart"/>
            <w:r w:rsidRPr="007E3ACA">
              <w:rPr>
                <w:color w:val="000000"/>
                <w:sz w:val="16"/>
                <w:szCs w:val="16"/>
                <w:lang w:val="es-ES"/>
              </w:rPr>
              <w:t>on</w:t>
            </w:r>
            <w:proofErr w:type="spellEnd"/>
            <w:r w:rsidRPr="007E3ACA">
              <w:rPr>
                <w:color w:val="000000"/>
                <w:sz w:val="16"/>
                <w:szCs w:val="16"/>
                <w:lang w:val="es-ES"/>
              </w:rPr>
              <w:t xml:space="preserve"> </w:t>
            </w:r>
            <w:proofErr w:type="spellStart"/>
            <w:r w:rsidRPr="007E3ACA">
              <w:rPr>
                <w:color w:val="000000"/>
                <w:sz w:val="16"/>
                <w:szCs w:val="16"/>
                <w:lang w:val="es-ES"/>
              </w:rPr>
              <w:t>baseline</w:t>
            </w:r>
            <w:proofErr w:type="spellEnd"/>
            <w:r w:rsidRPr="007E3ACA">
              <w:rPr>
                <w:color w:val="000000"/>
                <w:sz w:val="16"/>
                <w:szCs w:val="16"/>
                <w:lang w:val="es-ES"/>
              </w:rPr>
              <w:t xml:space="preserve"> </w:t>
            </w:r>
            <w:proofErr w:type="spellStart"/>
            <w:r w:rsidRPr="007E3ACA">
              <w:rPr>
                <w:color w:val="000000"/>
                <w:sz w:val="16"/>
                <w:szCs w:val="16"/>
                <w:lang w:val="es-ES"/>
              </w:rPr>
              <w:t>surveys</w:t>
            </w:r>
            <w:proofErr w:type="spellEnd"/>
            <w:r w:rsidRPr="007E3ACA">
              <w:rPr>
                <w:color w:val="000000"/>
                <w:sz w:val="16"/>
                <w:szCs w:val="16"/>
                <w:lang w:val="es-ES"/>
              </w:rPr>
              <w:t xml:space="preserve"> </w:t>
            </w:r>
          </w:p>
        </w:tc>
        <w:tc>
          <w:tcPr>
            <w:tcW w:w="1553" w:type="dxa"/>
            <w:tcBorders>
              <w:top w:val="single" w:sz="4" w:space="0" w:color="auto"/>
              <w:left w:val="nil"/>
              <w:bottom w:val="single" w:sz="4" w:space="0" w:color="auto"/>
              <w:right w:val="single" w:sz="4" w:space="0" w:color="auto"/>
            </w:tcBorders>
            <w:vAlign w:val="center"/>
            <w:hideMark/>
          </w:tcPr>
          <w:p w14:paraId="2B1518A6"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95% of pH </w:t>
            </w:r>
            <w:proofErr w:type="spellStart"/>
            <w:r w:rsidRPr="007E3ACA">
              <w:rPr>
                <w:color w:val="000000"/>
                <w:sz w:val="16"/>
                <w:szCs w:val="16"/>
                <w:lang w:val="es-ES"/>
              </w:rPr>
              <w:t>samples</w:t>
            </w:r>
            <w:proofErr w:type="spellEnd"/>
            <w:r w:rsidRPr="007E3ACA">
              <w:rPr>
                <w:color w:val="000000"/>
                <w:sz w:val="16"/>
                <w:szCs w:val="16"/>
                <w:lang w:val="es-ES"/>
              </w:rPr>
              <w:t xml:space="preserve"> </w:t>
            </w:r>
            <w:proofErr w:type="spellStart"/>
            <w:r w:rsidRPr="007E3ACA">
              <w:rPr>
                <w:color w:val="000000"/>
                <w:sz w:val="16"/>
                <w:szCs w:val="16"/>
                <w:lang w:val="es-ES"/>
              </w:rPr>
              <w:t>from</w:t>
            </w:r>
            <w:proofErr w:type="spellEnd"/>
            <w:r w:rsidRPr="007E3ACA">
              <w:rPr>
                <w:color w:val="000000"/>
                <w:sz w:val="16"/>
                <w:szCs w:val="16"/>
                <w:lang w:val="es-ES"/>
              </w:rPr>
              <w:t xml:space="preserve"> </w:t>
            </w:r>
            <w:proofErr w:type="spellStart"/>
            <w:r w:rsidRPr="007E3ACA">
              <w:rPr>
                <w:color w:val="000000"/>
                <w:sz w:val="16"/>
                <w:szCs w:val="16"/>
                <w:lang w:val="es-ES"/>
              </w:rPr>
              <w:t>each</w:t>
            </w:r>
            <w:proofErr w:type="spellEnd"/>
            <w:r w:rsidRPr="007E3ACA">
              <w:rPr>
                <w:color w:val="000000"/>
                <w:sz w:val="16"/>
                <w:szCs w:val="16"/>
                <w:lang w:val="es-ES"/>
              </w:rPr>
              <w:t xml:space="preserve"> country are </w:t>
            </w:r>
            <w:proofErr w:type="spellStart"/>
            <w:r w:rsidRPr="007E3ACA">
              <w:rPr>
                <w:color w:val="000000"/>
                <w:sz w:val="16"/>
                <w:szCs w:val="16"/>
                <w:lang w:val="es-ES"/>
              </w:rPr>
              <w:t>within</w:t>
            </w:r>
            <w:proofErr w:type="spellEnd"/>
            <w:r w:rsidRPr="007E3ACA">
              <w:rPr>
                <w:color w:val="000000"/>
                <w:sz w:val="16"/>
                <w:szCs w:val="16"/>
                <w:lang w:val="es-ES"/>
              </w:rPr>
              <w:t xml:space="preserve"> </w:t>
            </w:r>
            <w:proofErr w:type="spellStart"/>
            <w:r w:rsidRPr="007E3ACA">
              <w:rPr>
                <w:color w:val="000000"/>
                <w:sz w:val="16"/>
                <w:szCs w:val="16"/>
                <w:lang w:val="es-ES"/>
              </w:rPr>
              <w:t>optimum</w:t>
            </w:r>
            <w:proofErr w:type="spellEnd"/>
            <w:r w:rsidRPr="007E3ACA">
              <w:rPr>
                <w:color w:val="000000"/>
                <w:sz w:val="16"/>
                <w:szCs w:val="16"/>
                <w:lang w:val="es-ES"/>
              </w:rPr>
              <w:t xml:space="preserve"> </w:t>
            </w:r>
            <w:proofErr w:type="spellStart"/>
            <w:r w:rsidRPr="007E3ACA">
              <w:rPr>
                <w:color w:val="000000"/>
                <w:sz w:val="16"/>
                <w:szCs w:val="16"/>
                <w:lang w:val="es-ES"/>
              </w:rPr>
              <w:t>ranges</w:t>
            </w:r>
            <w:proofErr w:type="spellEnd"/>
            <w:r w:rsidRPr="007E3ACA">
              <w:rPr>
                <w:color w:val="000000"/>
                <w:sz w:val="16"/>
                <w:szCs w:val="16"/>
                <w:lang w:val="es-ES"/>
              </w:rPr>
              <w:t xml:space="preserve"> </w:t>
            </w:r>
          </w:p>
        </w:tc>
        <w:tc>
          <w:tcPr>
            <w:tcW w:w="1553" w:type="dxa"/>
            <w:tcBorders>
              <w:top w:val="single" w:sz="4" w:space="0" w:color="auto"/>
              <w:left w:val="nil"/>
              <w:bottom w:val="single" w:sz="4" w:space="0" w:color="auto"/>
              <w:right w:val="single" w:sz="4" w:space="0" w:color="auto"/>
            </w:tcBorders>
            <w:vAlign w:val="center"/>
            <w:hideMark/>
          </w:tcPr>
          <w:p w14:paraId="635F6268"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TBD </w:t>
            </w:r>
            <w:r w:rsidRPr="007E3ACA">
              <w:rPr>
                <w:color w:val="000000"/>
                <w:sz w:val="16"/>
                <w:szCs w:val="16"/>
                <w:lang w:val="es-ES"/>
              </w:rPr>
              <w:br/>
              <w:t xml:space="preserve">PNG – TBD </w:t>
            </w:r>
            <w:r w:rsidRPr="007E3ACA">
              <w:rPr>
                <w:color w:val="000000"/>
                <w:sz w:val="16"/>
                <w:szCs w:val="16"/>
                <w:lang w:val="es-ES"/>
              </w:rPr>
              <w:br/>
              <w:t xml:space="preserve">SI –      TBD </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5D4F2245"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TBD </w:t>
            </w:r>
            <w:r w:rsidRPr="007E3ACA">
              <w:rPr>
                <w:color w:val="000000"/>
                <w:sz w:val="16"/>
                <w:szCs w:val="16"/>
                <w:lang w:val="es-ES"/>
              </w:rPr>
              <w:br/>
              <w:t xml:space="preserve">PNG – TBD </w:t>
            </w:r>
            <w:r w:rsidRPr="007E3ACA">
              <w:rPr>
                <w:color w:val="000000"/>
                <w:sz w:val="16"/>
                <w:szCs w:val="16"/>
                <w:lang w:val="es-ES"/>
              </w:rPr>
              <w:br/>
              <w:t>SI –      TBD</w:t>
            </w:r>
          </w:p>
        </w:tc>
        <w:tc>
          <w:tcPr>
            <w:tcW w:w="1514" w:type="dxa"/>
            <w:tcBorders>
              <w:top w:val="single" w:sz="4" w:space="0" w:color="auto"/>
              <w:left w:val="nil"/>
              <w:bottom w:val="single" w:sz="4" w:space="0" w:color="auto"/>
              <w:right w:val="single" w:sz="4" w:space="0" w:color="auto"/>
            </w:tcBorders>
            <w:vAlign w:val="center"/>
            <w:hideMark/>
          </w:tcPr>
          <w:p w14:paraId="3FE29FE3"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Soil</w:t>
            </w:r>
            <w:proofErr w:type="spellEnd"/>
            <w:r w:rsidRPr="007E3ACA">
              <w:rPr>
                <w:color w:val="000000"/>
                <w:sz w:val="16"/>
                <w:szCs w:val="16"/>
                <w:lang w:val="es-ES"/>
              </w:rPr>
              <w:t xml:space="preserve"> pH </w:t>
            </w:r>
            <w:proofErr w:type="spellStart"/>
            <w:r w:rsidRPr="007E3ACA">
              <w:rPr>
                <w:color w:val="000000"/>
                <w:sz w:val="16"/>
                <w:szCs w:val="16"/>
                <w:lang w:val="es-ES"/>
              </w:rPr>
              <w:t>measurements</w:t>
            </w:r>
            <w:proofErr w:type="spellEnd"/>
            <w:r w:rsidRPr="007E3ACA">
              <w:rPr>
                <w:color w:val="000000"/>
                <w:sz w:val="16"/>
                <w:szCs w:val="16"/>
                <w:lang w:val="es-ES"/>
              </w:rPr>
              <w:t xml:space="preserve"> </w:t>
            </w:r>
            <w:proofErr w:type="spellStart"/>
            <w:r w:rsidRPr="007E3ACA">
              <w:rPr>
                <w:color w:val="000000"/>
                <w:sz w:val="16"/>
                <w:szCs w:val="16"/>
                <w:lang w:val="es-ES"/>
              </w:rPr>
              <w:t>taken</w:t>
            </w:r>
            <w:proofErr w:type="spellEnd"/>
            <w:r w:rsidRPr="007E3ACA">
              <w:rPr>
                <w:color w:val="000000"/>
                <w:sz w:val="16"/>
                <w:szCs w:val="16"/>
                <w:lang w:val="es-ES"/>
              </w:rPr>
              <w:t xml:space="preserve"> </w:t>
            </w:r>
            <w:proofErr w:type="spellStart"/>
            <w:r w:rsidRPr="007E3ACA">
              <w:rPr>
                <w:color w:val="000000"/>
                <w:sz w:val="16"/>
                <w:szCs w:val="16"/>
                <w:lang w:val="es-ES"/>
              </w:rPr>
              <w:t>during</w:t>
            </w:r>
            <w:proofErr w:type="spellEnd"/>
            <w:r w:rsidRPr="007E3ACA">
              <w:rPr>
                <w:color w:val="000000"/>
                <w:sz w:val="16"/>
                <w:szCs w:val="16"/>
                <w:lang w:val="es-ES"/>
              </w:rPr>
              <w:t xml:space="preserve"> </w:t>
            </w:r>
            <w:proofErr w:type="spellStart"/>
            <w:r w:rsidRPr="007E3ACA">
              <w:rPr>
                <w:color w:val="000000"/>
                <w:sz w:val="16"/>
                <w:szCs w:val="16"/>
                <w:lang w:val="es-ES"/>
              </w:rPr>
              <w:t>first</w:t>
            </w:r>
            <w:proofErr w:type="spellEnd"/>
            <w:r w:rsidRPr="007E3ACA">
              <w:rPr>
                <w:color w:val="000000"/>
                <w:sz w:val="16"/>
                <w:szCs w:val="16"/>
                <w:lang w:val="es-ES"/>
              </w:rPr>
              <w:t xml:space="preserve"> and final </w:t>
            </w:r>
            <w:proofErr w:type="spellStart"/>
            <w:r w:rsidRPr="007E3ACA">
              <w:rPr>
                <w:color w:val="000000"/>
                <w:sz w:val="16"/>
                <w:szCs w:val="16"/>
                <w:lang w:val="es-ES"/>
              </w:rPr>
              <w:t>six</w:t>
            </w:r>
            <w:proofErr w:type="spellEnd"/>
            <w:r w:rsidRPr="007E3ACA">
              <w:rPr>
                <w:color w:val="000000"/>
                <w:sz w:val="16"/>
                <w:szCs w:val="16"/>
                <w:lang w:val="es-ES"/>
              </w:rPr>
              <w:t xml:space="preserve"> </w:t>
            </w:r>
            <w:proofErr w:type="spellStart"/>
            <w:r w:rsidRPr="007E3ACA">
              <w:rPr>
                <w:color w:val="000000"/>
                <w:sz w:val="16"/>
                <w:szCs w:val="16"/>
                <w:lang w:val="es-ES"/>
              </w:rPr>
              <w:t>months</w:t>
            </w:r>
            <w:proofErr w:type="spellEnd"/>
            <w:r w:rsidRPr="007E3ACA">
              <w:rPr>
                <w:color w:val="000000"/>
                <w:sz w:val="16"/>
                <w:szCs w:val="16"/>
                <w:lang w:val="es-ES"/>
              </w:rPr>
              <w:t xml:space="preserve"> of </w:t>
            </w:r>
            <w:proofErr w:type="spellStart"/>
            <w:r w:rsidRPr="007E3ACA">
              <w:rPr>
                <w:color w:val="000000"/>
                <w:sz w:val="16"/>
                <w:szCs w:val="16"/>
                <w:lang w:val="es-ES"/>
              </w:rPr>
              <w:t>project</w:t>
            </w:r>
            <w:proofErr w:type="spellEnd"/>
            <w:r w:rsidRPr="007E3ACA">
              <w:rPr>
                <w:color w:val="000000"/>
                <w:sz w:val="16"/>
                <w:szCs w:val="16"/>
                <w:lang w:val="es-ES"/>
              </w:rPr>
              <w:t xml:space="preserve"> </w:t>
            </w:r>
          </w:p>
        </w:tc>
        <w:tc>
          <w:tcPr>
            <w:tcW w:w="1150" w:type="dxa"/>
            <w:tcBorders>
              <w:top w:val="single" w:sz="4" w:space="0" w:color="auto"/>
              <w:left w:val="nil"/>
              <w:bottom w:val="single" w:sz="4" w:space="0" w:color="auto"/>
              <w:right w:val="single" w:sz="4" w:space="0" w:color="auto"/>
            </w:tcBorders>
            <w:shd w:val="clear" w:color="auto" w:fill="FFFFFF" w:themeFill="background1"/>
            <w:vAlign w:val="bottom"/>
          </w:tcPr>
          <w:p w14:paraId="741C93BD" w14:textId="77777777" w:rsidR="007E3ACA" w:rsidRPr="007E3ACA" w:rsidRDefault="007E3ACA" w:rsidP="007E3ACA">
            <w:pPr>
              <w:spacing w:after="160" w:line="259" w:lineRule="auto"/>
              <w:jc w:val="both"/>
              <w:rPr>
                <w:color w:val="000000"/>
                <w:sz w:val="16"/>
                <w:szCs w:val="16"/>
                <w:lang w:val="es-ES"/>
              </w:rPr>
            </w:pPr>
          </w:p>
        </w:tc>
      </w:tr>
      <w:tr w:rsidR="007E3ACA" w:rsidRPr="00D0326D" w14:paraId="671C83B4"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0ACEEAFC" w14:textId="77777777" w:rsidR="007E3ACA" w:rsidRPr="007E3ACA" w:rsidRDefault="007E3ACA" w:rsidP="007E3ACA">
            <w:pPr>
              <w:spacing w:after="160" w:line="259" w:lineRule="auto"/>
              <w:jc w:val="both"/>
              <w:rPr>
                <w:color w:val="000000"/>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197D4B" w14:textId="77777777" w:rsidR="007E3ACA" w:rsidRPr="007E3ACA" w:rsidRDefault="007E3ACA" w:rsidP="007E3ACA">
            <w:pPr>
              <w:spacing w:after="160" w:line="259" w:lineRule="auto"/>
              <w:jc w:val="both"/>
              <w:rPr>
                <w:color w:val="000000"/>
                <w:sz w:val="16"/>
                <w:szCs w:val="16"/>
                <w:lang w:val="es-ES"/>
              </w:rPr>
            </w:pPr>
          </w:p>
        </w:tc>
        <w:tc>
          <w:tcPr>
            <w:tcW w:w="1553" w:type="dxa"/>
            <w:tcBorders>
              <w:top w:val="nil"/>
              <w:left w:val="nil"/>
              <w:bottom w:val="single" w:sz="4" w:space="0" w:color="auto"/>
              <w:right w:val="single" w:sz="4" w:space="0" w:color="auto"/>
            </w:tcBorders>
            <w:vAlign w:val="center"/>
            <w:hideMark/>
          </w:tcPr>
          <w:p w14:paraId="4FE8857B"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R1.</w:t>
            </w:r>
            <w:proofErr w:type="gramStart"/>
            <w:r w:rsidRPr="007E3ACA">
              <w:rPr>
                <w:color w:val="000000"/>
                <w:sz w:val="16"/>
                <w:szCs w:val="16"/>
                <w:lang w:val="es-ES"/>
              </w:rPr>
              <w:t>1.7a.</w:t>
            </w:r>
            <w:proofErr w:type="gramEnd"/>
            <w:r w:rsidRPr="007E3ACA">
              <w:rPr>
                <w:color w:val="000000"/>
                <w:sz w:val="16"/>
                <w:szCs w:val="16"/>
                <w:lang w:val="es-ES"/>
              </w:rPr>
              <w:t xml:space="preserve">_2 </w:t>
            </w:r>
            <w:proofErr w:type="spellStart"/>
            <w:r w:rsidRPr="007E3ACA">
              <w:rPr>
                <w:color w:val="000000"/>
                <w:sz w:val="16"/>
                <w:szCs w:val="16"/>
                <w:lang w:val="es-ES"/>
              </w:rPr>
              <w:t>By</w:t>
            </w:r>
            <w:proofErr w:type="spellEnd"/>
            <w:r w:rsidRPr="007E3ACA">
              <w:rPr>
                <w:color w:val="000000"/>
                <w:sz w:val="16"/>
                <w:szCs w:val="16"/>
                <w:lang w:val="es-ES"/>
              </w:rPr>
              <w:t xml:space="preserve"> 2026*, 95% of </w:t>
            </w:r>
            <w:proofErr w:type="spellStart"/>
            <w:r w:rsidRPr="007E3ACA">
              <w:rPr>
                <w:color w:val="000000"/>
                <w:sz w:val="16"/>
                <w:szCs w:val="16"/>
                <w:lang w:val="es-ES"/>
              </w:rPr>
              <w:t>soil</w:t>
            </w:r>
            <w:proofErr w:type="spellEnd"/>
            <w:r w:rsidRPr="007E3ACA">
              <w:rPr>
                <w:color w:val="000000"/>
                <w:sz w:val="16"/>
                <w:szCs w:val="16"/>
                <w:lang w:val="es-ES"/>
              </w:rPr>
              <w:t xml:space="preserve"> </w:t>
            </w:r>
            <w:proofErr w:type="spellStart"/>
            <w:r w:rsidRPr="007E3ACA">
              <w:rPr>
                <w:color w:val="000000"/>
                <w:sz w:val="16"/>
                <w:szCs w:val="16"/>
                <w:lang w:val="es-ES"/>
              </w:rPr>
              <w:t>samples</w:t>
            </w:r>
            <w:proofErr w:type="spellEnd"/>
            <w:r w:rsidRPr="007E3ACA">
              <w:rPr>
                <w:color w:val="000000"/>
                <w:sz w:val="16"/>
                <w:szCs w:val="16"/>
                <w:lang w:val="es-ES"/>
              </w:rPr>
              <w:t xml:space="preserve"> </w:t>
            </w:r>
            <w:proofErr w:type="spellStart"/>
            <w:r w:rsidRPr="007E3ACA">
              <w:rPr>
                <w:color w:val="000000"/>
                <w:sz w:val="16"/>
                <w:szCs w:val="16"/>
                <w:lang w:val="es-ES"/>
              </w:rPr>
              <w:t>from</w:t>
            </w:r>
            <w:proofErr w:type="spellEnd"/>
            <w:r w:rsidRPr="007E3ACA">
              <w:rPr>
                <w:color w:val="000000"/>
                <w:sz w:val="16"/>
                <w:szCs w:val="16"/>
                <w:lang w:val="es-ES"/>
              </w:rPr>
              <w:t xml:space="preserve"> </w:t>
            </w:r>
            <w:proofErr w:type="spellStart"/>
            <w:r w:rsidRPr="007E3ACA">
              <w:rPr>
                <w:color w:val="000000"/>
                <w:sz w:val="16"/>
                <w:szCs w:val="16"/>
                <w:lang w:val="es-ES"/>
              </w:rPr>
              <w:t>agricultural</w:t>
            </w:r>
            <w:proofErr w:type="spellEnd"/>
            <w:r w:rsidRPr="007E3ACA">
              <w:rPr>
                <w:color w:val="000000"/>
                <w:sz w:val="16"/>
                <w:szCs w:val="16"/>
                <w:lang w:val="es-ES"/>
              </w:rPr>
              <w:t xml:space="preserve"> </w:t>
            </w:r>
            <w:proofErr w:type="spellStart"/>
            <w:r w:rsidRPr="007E3ACA">
              <w:rPr>
                <w:color w:val="000000"/>
                <w:sz w:val="16"/>
                <w:szCs w:val="16"/>
                <w:lang w:val="es-ES"/>
              </w:rPr>
              <w:t>areas</w:t>
            </w:r>
            <w:proofErr w:type="spellEnd"/>
            <w:r w:rsidRPr="007E3ACA">
              <w:rPr>
                <w:color w:val="000000"/>
                <w:sz w:val="16"/>
                <w:szCs w:val="16"/>
                <w:lang w:val="es-ES"/>
              </w:rPr>
              <w:t xml:space="preserve"> </w:t>
            </w:r>
            <w:proofErr w:type="spellStart"/>
            <w:r w:rsidRPr="007E3ACA">
              <w:rPr>
                <w:color w:val="000000"/>
                <w:sz w:val="16"/>
                <w:szCs w:val="16"/>
                <w:lang w:val="es-ES"/>
              </w:rPr>
              <w:t>receiving</w:t>
            </w:r>
            <w:proofErr w:type="spellEnd"/>
            <w:r w:rsidRPr="007E3ACA">
              <w:rPr>
                <w:color w:val="000000"/>
                <w:sz w:val="16"/>
                <w:szCs w:val="16"/>
                <w:lang w:val="es-ES"/>
              </w:rPr>
              <w:t xml:space="preserve"> </w:t>
            </w:r>
            <w:proofErr w:type="spellStart"/>
            <w:r w:rsidRPr="007E3ACA">
              <w:rPr>
                <w:color w:val="000000"/>
                <w:sz w:val="16"/>
                <w:szCs w:val="16"/>
                <w:lang w:val="es-ES"/>
              </w:rPr>
              <w:t>NbS</w:t>
            </w:r>
            <w:proofErr w:type="spellEnd"/>
            <w:r w:rsidRPr="007E3ACA">
              <w:rPr>
                <w:color w:val="000000"/>
                <w:sz w:val="16"/>
                <w:szCs w:val="16"/>
                <w:lang w:val="es-ES"/>
              </w:rPr>
              <w:t xml:space="preserve"> </w:t>
            </w:r>
            <w:proofErr w:type="spellStart"/>
            <w:r w:rsidRPr="007E3ACA">
              <w:rPr>
                <w:color w:val="000000"/>
                <w:sz w:val="16"/>
                <w:szCs w:val="16"/>
                <w:lang w:val="es-ES"/>
              </w:rPr>
              <w:t>interventions</w:t>
            </w:r>
            <w:proofErr w:type="spellEnd"/>
            <w:r w:rsidRPr="007E3ACA">
              <w:rPr>
                <w:color w:val="000000"/>
                <w:sz w:val="16"/>
                <w:szCs w:val="16"/>
                <w:lang w:val="es-ES"/>
              </w:rPr>
              <w:t xml:space="preserve"> </w:t>
            </w:r>
            <w:proofErr w:type="spellStart"/>
            <w:r w:rsidRPr="007E3ACA">
              <w:rPr>
                <w:color w:val="000000"/>
                <w:sz w:val="16"/>
                <w:szCs w:val="16"/>
                <w:lang w:val="es-ES"/>
              </w:rPr>
              <w:t>will</w:t>
            </w:r>
            <w:proofErr w:type="spellEnd"/>
            <w:r w:rsidRPr="007E3ACA">
              <w:rPr>
                <w:color w:val="000000"/>
                <w:sz w:val="16"/>
                <w:szCs w:val="16"/>
                <w:lang w:val="es-ES"/>
              </w:rPr>
              <w:t xml:space="preserve"> </w:t>
            </w:r>
            <w:proofErr w:type="spellStart"/>
            <w:r w:rsidRPr="007E3ACA">
              <w:rPr>
                <w:color w:val="000000"/>
                <w:sz w:val="16"/>
                <w:szCs w:val="16"/>
                <w:lang w:val="es-ES"/>
              </w:rPr>
              <w:t>fall</w:t>
            </w:r>
            <w:proofErr w:type="spellEnd"/>
            <w:r w:rsidRPr="007E3ACA">
              <w:rPr>
                <w:color w:val="000000"/>
                <w:sz w:val="16"/>
                <w:szCs w:val="16"/>
                <w:lang w:val="es-ES"/>
              </w:rPr>
              <w:t xml:space="preserve"> </w:t>
            </w:r>
            <w:proofErr w:type="spellStart"/>
            <w:r w:rsidRPr="007E3ACA">
              <w:rPr>
                <w:color w:val="000000"/>
                <w:sz w:val="16"/>
                <w:szCs w:val="16"/>
                <w:lang w:val="es-ES"/>
              </w:rPr>
              <w:t>within</w:t>
            </w:r>
            <w:proofErr w:type="spellEnd"/>
            <w:r w:rsidRPr="007E3ACA">
              <w:rPr>
                <w:color w:val="000000"/>
                <w:sz w:val="16"/>
                <w:szCs w:val="16"/>
                <w:lang w:val="es-ES"/>
              </w:rPr>
              <w:t xml:space="preserve"> </w:t>
            </w:r>
            <w:proofErr w:type="spellStart"/>
            <w:r w:rsidRPr="007E3ACA">
              <w:rPr>
                <w:color w:val="000000"/>
                <w:sz w:val="16"/>
                <w:szCs w:val="16"/>
                <w:lang w:val="es-ES"/>
              </w:rPr>
              <w:t>optimum</w:t>
            </w:r>
            <w:proofErr w:type="spellEnd"/>
            <w:r w:rsidRPr="007E3ACA">
              <w:rPr>
                <w:color w:val="000000"/>
                <w:sz w:val="16"/>
                <w:szCs w:val="16"/>
                <w:lang w:val="es-ES"/>
              </w:rPr>
              <w:t xml:space="preserve"> </w:t>
            </w:r>
            <w:proofErr w:type="spellStart"/>
            <w:r w:rsidRPr="007E3ACA">
              <w:rPr>
                <w:color w:val="000000"/>
                <w:sz w:val="16"/>
                <w:szCs w:val="16"/>
                <w:lang w:val="es-ES"/>
              </w:rPr>
              <w:t>electrical</w:t>
            </w:r>
            <w:proofErr w:type="spellEnd"/>
            <w:r w:rsidRPr="007E3ACA">
              <w:rPr>
                <w:color w:val="000000"/>
                <w:sz w:val="16"/>
                <w:szCs w:val="16"/>
                <w:lang w:val="es-ES"/>
              </w:rPr>
              <w:t xml:space="preserve"> </w:t>
            </w:r>
            <w:proofErr w:type="spellStart"/>
            <w:r w:rsidRPr="007E3ACA">
              <w:rPr>
                <w:color w:val="000000"/>
                <w:sz w:val="16"/>
                <w:szCs w:val="16"/>
                <w:lang w:val="es-ES"/>
              </w:rPr>
              <w:t>conductivity</w:t>
            </w:r>
            <w:proofErr w:type="spellEnd"/>
            <w:r w:rsidRPr="007E3ACA">
              <w:rPr>
                <w:color w:val="000000"/>
                <w:sz w:val="16"/>
                <w:szCs w:val="16"/>
                <w:lang w:val="es-ES"/>
              </w:rPr>
              <w:t xml:space="preserve"> (EC) </w:t>
            </w:r>
            <w:proofErr w:type="spellStart"/>
            <w:r w:rsidRPr="007E3ACA">
              <w:rPr>
                <w:color w:val="000000"/>
                <w:sz w:val="16"/>
                <w:szCs w:val="16"/>
                <w:lang w:val="es-ES"/>
              </w:rPr>
              <w:t>threshold</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w:t>
            </w:r>
            <w:proofErr w:type="spellStart"/>
            <w:r w:rsidRPr="007E3ACA">
              <w:rPr>
                <w:color w:val="000000"/>
                <w:sz w:val="16"/>
                <w:szCs w:val="16"/>
                <w:lang w:val="es-ES"/>
              </w:rPr>
              <w:t>support</w:t>
            </w:r>
            <w:proofErr w:type="spellEnd"/>
            <w:r w:rsidRPr="007E3ACA">
              <w:rPr>
                <w:color w:val="000000"/>
                <w:sz w:val="16"/>
                <w:szCs w:val="16"/>
                <w:lang w:val="es-ES"/>
              </w:rPr>
              <w:t xml:space="preserve"> </w:t>
            </w:r>
            <w:proofErr w:type="spellStart"/>
            <w:r w:rsidRPr="007E3ACA">
              <w:rPr>
                <w:color w:val="000000"/>
                <w:sz w:val="16"/>
                <w:szCs w:val="16"/>
                <w:lang w:val="es-ES"/>
              </w:rPr>
              <w:t>growth</w:t>
            </w:r>
            <w:proofErr w:type="spellEnd"/>
            <w:r w:rsidRPr="007E3ACA">
              <w:rPr>
                <w:color w:val="000000"/>
                <w:sz w:val="16"/>
                <w:szCs w:val="16"/>
                <w:lang w:val="es-ES"/>
              </w:rPr>
              <w:t xml:space="preserve"> of </w:t>
            </w:r>
            <w:proofErr w:type="spellStart"/>
            <w:r w:rsidRPr="007E3ACA">
              <w:rPr>
                <w:color w:val="000000"/>
                <w:sz w:val="16"/>
                <w:szCs w:val="16"/>
                <w:lang w:val="es-ES"/>
              </w:rPr>
              <w:t>microorganisms</w:t>
            </w:r>
            <w:proofErr w:type="spellEnd"/>
            <w:r w:rsidRPr="007E3ACA">
              <w:rPr>
                <w:color w:val="000000"/>
                <w:sz w:val="16"/>
                <w:szCs w:val="16"/>
                <w:lang w:val="es-ES"/>
              </w:rPr>
              <w:t xml:space="preserve"> </w:t>
            </w:r>
          </w:p>
        </w:tc>
        <w:tc>
          <w:tcPr>
            <w:tcW w:w="1882" w:type="dxa"/>
            <w:tcBorders>
              <w:top w:val="nil"/>
              <w:left w:val="nil"/>
              <w:bottom w:val="single" w:sz="4" w:space="0" w:color="auto"/>
              <w:right w:val="single" w:sz="4" w:space="0" w:color="auto"/>
            </w:tcBorders>
            <w:vAlign w:val="center"/>
            <w:hideMark/>
          </w:tcPr>
          <w:p w14:paraId="2655945B"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c>
          <w:tcPr>
            <w:tcW w:w="1553" w:type="dxa"/>
            <w:tcBorders>
              <w:top w:val="nil"/>
              <w:left w:val="nil"/>
              <w:bottom w:val="single" w:sz="4" w:space="0" w:color="auto"/>
              <w:right w:val="single" w:sz="4" w:space="0" w:color="auto"/>
            </w:tcBorders>
            <w:vAlign w:val="center"/>
            <w:hideMark/>
          </w:tcPr>
          <w:p w14:paraId="3C292447"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TBD </w:t>
            </w:r>
            <w:proofErr w:type="spellStart"/>
            <w:r w:rsidRPr="007E3ACA">
              <w:rPr>
                <w:color w:val="000000"/>
                <w:sz w:val="16"/>
                <w:szCs w:val="16"/>
                <w:lang w:val="es-ES"/>
              </w:rPr>
              <w:t>based</w:t>
            </w:r>
            <w:proofErr w:type="spellEnd"/>
            <w:r w:rsidRPr="007E3ACA">
              <w:rPr>
                <w:color w:val="000000"/>
                <w:sz w:val="16"/>
                <w:szCs w:val="16"/>
                <w:lang w:val="es-ES"/>
              </w:rPr>
              <w:t xml:space="preserve"> </w:t>
            </w:r>
            <w:proofErr w:type="spellStart"/>
            <w:r w:rsidRPr="007E3ACA">
              <w:rPr>
                <w:color w:val="000000"/>
                <w:sz w:val="16"/>
                <w:szCs w:val="16"/>
                <w:lang w:val="es-ES"/>
              </w:rPr>
              <w:t>on</w:t>
            </w:r>
            <w:proofErr w:type="spellEnd"/>
            <w:r w:rsidRPr="007E3ACA">
              <w:rPr>
                <w:color w:val="000000"/>
                <w:sz w:val="16"/>
                <w:szCs w:val="16"/>
                <w:lang w:val="es-ES"/>
              </w:rPr>
              <w:t xml:space="preserve"> </w:t>
            </w:r>
            <w:proofErr w:type="spellStart"/>
            <w:r w:rsidRPr="007E3ACA">
              <w:rPr>
                <w:color w:val="000000"/>
                <w:sz w:val="16"/>
                <w:szCs w:val="16"/>
                <w:lang w:val="es-ES"/>
              </w:rPr>
              <w:t>baseline</w:t>
            </w:r>
            <w:proofErr w:type="spellEnd"/>
            <w:r w:rsidRPr="007E3ACA">
              <w:rPr>
                <w:color w:val="000000"/>
                <w:sz w:val="16"/>
                <w:szCs w:val="16"/>
                <w:lang w:val="es-ES"/>
              </w:rPr>
              <w:t xml:space="preserve"> </w:t>
            </w:r>
            <w:proofErr w:type="spellStart"/>
            <w:r w:rsidRPr="007E3ACA">
              <w:rPr>
                <w:color w:val="000000"/>
                <w:sz w:val="16"/>
                <w:szCs w:val="16"/>
                <w:lang w:val="es-ES"/>
              </w:rPr>
              <w:t>surveys</w:t>
            </w:r>
            <w:proofErr w:type="spellEnd"/>
            <w:r w:rsidRPr="007E3ACA">
              <w:rPr>
                <w:color w:val="000000"/>
                <w:sz w:val="16"/>
                <w:szCs w:val="16"/>
                <w:lang w:val="es-ES"/>
              </w:rPr>
              <w:t xml:space="preserve"> </w:t>
            </w:r>
          </w:p>
        </w:tc>
        <w:tc>
          <w:tcPr>
            <w:tcW w:w="1553" w:type="dxa"/>
            <w:tcBorders>
              <w:top w:val="nil"/>
              <w:left w:val="nil"/>
              <w:bottom w:val="single" w:sz="4" w:space="0" w:color="auto"/>
              <w:right w:val="single" w:sz="4" w:space="0" w:color="auto"/>
            </w:tcBorders>
            <w:vAlign w:val="center"/>
            <w:hideMark/>
          </w:tcPr>
          <w:p w14:paraId="11617AA2"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95% of EC </w:t>
            </w:r>
            <w:proofErr w:type="spellStart"/>
            <w:r w:rsidRPr="007E3ACA">
              <w:rPr>
                <w:color w:val="000000"/>
                <w:sz w:val="16"/>
                <w:szCs w:val="16"/>
                <w:lang w:val="es-ES"/>
              </w:rPr>
              <w:t>samples</w:t>
            </w:r>
            <w:proofErr w:type="spellEnd"/>
            <w:r w:rsidRPr="007E3ACA">
              <w:rPr>
                <w:color w:val="000000"/>
                <w:sz w:val="16"/>
                <w:szCs w:val="16"/>
                <w:lang w:val="es-ES"/>
              </w:rPr>
              <w:t xml:space="preserve"> </w:t>
            </w:r>
            <w:proofErr w:type="spellStart"/>
            <w:r w:rsidRPr="007E3ACA">
              <w:rPr>
                <w:color w:val="000000"/>
                <w:sz w:val="16"/>
                <w:szCs w:val="16"/>
                <w:lang w:val="es-ES"/>
              </w:rPr>
              <w:t>from</w:t>
            </w:r>
            <w:proofErr w:type="spellEnd"/>
            <w:r w:rsidRPr="007E3ACA">
              <w:rPr>
                <w:color w:val="000000"/>
                <w:sz w:val="16"/>
                <w:szCs w:val="16"/>
                <w:lang w:val="es-ES"/>
              </w:rPr>
              <w:t xml:space="preserve"> </w:t>
            </w:r>
            <w:proofErr w:type="spellStart"/>
            <w:r w:rsidRPr="007E3ACA">
              <w:rPr>
                <w:color w:val="000000"/>
                <w:sz w:val="16"/>
                <w:szCs w:val="16"/>
                <w:lang w:val="es-ES"/>
              </w:rPr>
              <w:t>each</w:t>
            </w:r>
            <w:proofErr w:type="spellEnd"/>
            <w:r w:rsidRPr="007E3ACA">
              <w:rPr>
                <w:color w:val="000000"/>
                <w:sz w:val="16"/>
                <w:szCs w:val="16"/>
                <w:lang w:val="es-ES"/>
              </w:rPr>
              <w:t xml:space="preserve"> country are </w:t>
            </w:r>
            <w:proofErr w:type="spellStart"/>
            <w:r w:rsidRPr="007E3ACA">
              <w:rPr>
                <w:color w:val="000000"/>
                <w:sz w:val="16"/>
                <w:szCs w:val="16"/>
                <w:lang w:val="es-ES"/>
              </w:rPr>
              <w:t>within</w:t>
            </w:r>
            <w:proofErr w:type="spellEnd"/>
            <w:r w:rsidRPr="007E3ACA">
              <w:rPr>
                <w:color w:val="000000"/>
                <w:sz w:val="16"/>
                <w:szCs w:val="16"/>
                <w:lang w:val="es-ES"/>
              </w:rPr>
              <w:t xml:space="preserve"> </w:t>
            </w:r>
            <w:proofErr w:type="spellStart"/>
            <w:r w:rsidRPr="007E3ACA">
              <w:rPr>
                <w:color w:val="000000"/>
                <w:sz w:val="16"/>
                <w:szCs w:val="16"/>
                <w:lang w:val="es-ES"/>
              </w:rPr>
              <w:t>optimum</w:t>
            </w:r>
            <w:proofErr w:type="spellEnd"/>
            <w:r w:rsidRPr="007E3ACA">
              <w:rPr>
                <w:color w:val="000000"/>
                <w:sz w:val="16"/>
                <w:szCs w:val="16"/>
                <w:lang w:val="es-ES"/>
              </w:rPr>
              <w:t xml:space="preserve"> </w:t>
            </w:r>
            <w:proofErr w:type="spellStart"/>
            <w:r w:rsidRPr="007E3ACA">
              <w:rPr>
                <w:color w:val="000000"/>
                <w:sz w:val="16"/>
                <w:szCs w:val="16"/>
                <w:lang w:val="es-ES"/>
              </w:rPr>
              <w:t>ranges</w:t>
            </w:r>
            <w:proofErr w:type="spellEnd"/>
            <w:r w:rsidRPr="007E3ACA">
              <w:rPr>
                <w:color w:val="000000"/>
                <w:sz w:val="16"/>
                <w:szCs w:val="16"/>
                <w:lang w:val="es-ES"/>
              </w:rPr>
              <w:t xml:space="preserve"> </w:t>
            </w:r>
          </w:p>
        </w:tc>
        <w:tc>
          <w:tcPr>
            <w:tcW w:w="1553" w:type="dxa"/>
            <w:tcBorders>
              <w:top w:val="nil"/>
              <w:left w:val="nil"/>
              <w:bottom w:val="single" w:sz="4" w:space="0" w:color="auto"/>
              <w:right w:val="single" w:sz="4" w:space="0" w:color="auto"/>
            </w:tcBorders>
            <w:vAlign w:val="center"/>
            <w:hideMark/>
          </w:tcPr>
          <w:p w14:paraId="63AA4D39"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TBD </w:t>
            </w:r>
            <w:r w:rsidRPr="007E3ACA">
              <w:rPr>
                <w:color w:val="000000"/>
                <w:sz w:val="16"/>
                <w:szCs w:val="16"/>
                <w:lang w:val="es-ES"/>
              </w:rPr>
              <w:br/>
              <w:t xml:space="preserve">PNG – TBD </w:t>
            </w:r>
            <w:r w:rsidRPr="007E3ACA">
              <w:rPr>
                <w:color w:val="000000"/>
                <w:sz w:val="16"/>
                <w:szCs w:val="16"/>
                <w:lang w:val="es-ES"/>
              </w:rPr>
              <w:br/>
              <w:t xml:space="preserve">SI –      TBD </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176182A3"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TBD </w:t>
            </w:r>
            <w:r w:rsidRPr="007E3ACA">
              <w:rPr>
                <w:color w:val="000000"/>
                <w:sz w:val="16"/>
                <w:szCs w:val="16"/>
                <w:lang w:val="es-ES"/>
              </w:rPr>
              <w:br/>
              <w:t xml:space="preserve">PNG – TBD </w:t>
            </w:r>
            <w:r w:rsidRPr="007E3ACA">
              <w:rPr>
                <w:color w:val="000000"/>
                <w:sz w:val="16"/>
                <w:szCs w:val="16"/>
                <w:lang w:val="es-ES"/>
              </w:rPr>
              <w:br/>
              <w:t>SI –      TBD</w:t>
            </w:r>
          </w:p>
        </w:tc>
        <w:tc>
          <w:tcPr>
            <w:tcW w:w="1514" w:type="dxa"/>
            <w:tcBorders>
              <w:top w:val="nil"/>
              <w:left w:val="nil"/>
              <w:bottom w:val="single" w:sz="4" w:space="0" w:color="auto"/>
              <w:right w:val="single" w:sz="4" w:space="0" w:color="auto"/>
            </w:tcBorders>
            <w:vAlign w:val="center"/>
            <w:hideMark/>
          </w:tcPr>
          <w:p w14:paraId="12DD7585"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Soil</w:t>
            </w:r>
            <w:proofErr w:type="spellEnd"/>
            <w:r w:rsidRPr="007E3ACA">
              <w:rPr>
                <w:color w:val="000000"/>
                <w:sz w:val="16"/>
                <w:szCs w:val="16"/>
                <w:lang w:val="es-ES"/>
              </w:rPr>
              <w:t xml:space="preserve"> EC </w:t>
            </w:r>
            <w:proofErr w:type="spellStart"/>
            <w:r w:rsidRPr="007E3ACA">
              <w:rPr>
                <w:color w:val="000000"/>
                <w:sz w:val="16"/>
                <w:szCs w:val="16"/>
                <w:lang w:val="es-ES"/>
              </w:rPr>
              <w:t>measurements</w:t>
            </w:r>
            <w:proofErr w:type="spellEnd"/>
            <w:r w:rsidRPr="007E3ACA">
              <w:rPr>
                <w:color w:val="000000"/>
                <w:sz w:val="16"/>
                <w:szCs w:val="16"/>
                <w:lang w:val="es-ES"/>
              </w:rPr>
              <w:t xml:space="preserve"> </w:t>
            </w:r>
            <w:proofErr w:type="spellStart"/>
            <w:r w:rsidRPr="007E3ACA">
              <w:rPr>
                <w:color w:val="000000"/>
                <w:sz w:val="16"/>
                <w:szCs w:val="16"/>
                <w:lang w:val="es-ES"/>
              </w:rPr>
              <w:t>taken</w:t>
            </w:r>
            <w:proofErr w:type="spellEnd"/>
            <w:r w:rsidRPr="007E3ACA">
              <w:rPr>
                <w:color w:val="000000"/>
                <w:sz w:val="16"/>
                <w:szCs w:val="16"/>
                <w:lang w:val="es-ES"/>
              </w:rPr>
              <w:t xml:space="preserve"> </w:t>
            </w:r>
            <w:proofErr w:type="spellStart"/>
            <w:r w:rsidRPr="007E3ACA">
              <w:rPr>
                <w:color w:val="000000"/>
                <w:sz w:val="16"/>
                <w:szCs w:val="16"/>
                <w:lang w:val="es-ES"/>
              </w:rPr>
              <w:t>during</w:t>
            </w:r>
            <w:proofErr w:type="spellEnd"/>
            <w:r w:rsidRPr="007E3ACA">
              <w:rPr>
                <w:color w:val="000000"/>
                <w:sz w:val="16"/>
                <w:szCs w:val="16"/>
                <w:lang w:val="es-ES"/>
              </w:rPr>
              <w:t xml:space="preserve"> </w:t>
            </w:r>
            <w:proofErr w:type="spellStart"/>
            <w:r w:rsidRPr="007E3ACA">
              <w:rPr>
                <w:color w:val="000000"/>
                <w:sz w:val="16"/>
                <w:szCs w:val="16"/>
                <w:lang w:val="es-ES"/>
              </w:rPr>
              <w:t>first</w:t>
            </w:r>
            <w:proofErr w:type="spellEnd"/>
            <w:r w:rsidRPr="007E3ACA">
              <w:rPr>
                <w:color w:val="000000"/>
                <w:sz w:val="16"/>
                <w:szCs w:val="16"/>
                <w:lang w:val="es-ES"/>
              </w:rPr>
              <w:t xml:space="preserve"> and final </w:t>
            </w:r>
            <w:proofErr w:type="spellStart"/>
            <w:r w:rsidRPr="007E3ACA">
              <w:rPr>
                <w:color w:val="000000"/>
                <w:sz w:val="16"/>
                <w:szCs w:val="16"/>
                <w:lang w:val="es-ES"/>
              </w:rPr>
              <w:t>six</w:t>
            </w:r>
            <w:proofErr w:type="spellEnd"/>
            <w:r w:rsidRPr="007E3ACA">
              <w:rPr>
                <w:color w:val="000000"/>
                <w:sz w:val="16"/>
                <w:szCs w:val="16"/>
                <w:lang w:val="es-ES"/>
              </w:rPr>
              <w:t xml:space="preserve"> </w:t>
            </w:r>
            <w:proofErr w:type="spellStart"/>
            <w:r w:rsidRPr="007E3ACA">
              <w:rPr>
                <w:color w:val="000000"/>
                <w:sz w:val="16"/>
                <w:szCs w:val="16"/>
                <w:lang w:val="es-ES"/>
              </w:rPr>
              <w:t>months</w:t>
            </w:r>
            <w:proofErr w:type="spellEnd"/>
            <w:r w:rsidRPr="007E3ACA">
              <w:rPr>
                <w:color w:val="000000"/>
                <w:sz w:val="16"/>
                <w:szCs w:val="16"/>
                <w:lang w:val="es-ES"/>
              </w:rPr>
              <w:t xml:space="preserve"> of </w:t>
            </w:r>
            <w:proofErr w:type="spellStart"/>
            <w:r w:rsidRPr="007E3ACA">
              <w:rPr>
                <w:color w:val="000000"/>
                <w:sz w:val="16"/>
                <w:szCs w:val="16"/>
                <w:lang w:val="es-ES"/>
              </w:rPr>
              <w:t>project</w:t>
            </w:r>
            <w:proofErr w:type="spellEnd"/>
            <w:r w:rsidRPr="007E3ACA">
              <w:rPr>
                <w:color w:val="000000"/>
                <w:sz w:val="16"/>
                <w:szCs w:val="16"/>
                <w:lang w:val="es-ES"/>
              </w:rPr>
              <w:t xml:space="preserve"> </w:t>
            </w:r>
          </w:p>
        </w:tc>
        <w:tc>
          <w:tcPr>
            <w:tcW w:w="1150" w:type="dxa"/>
            <w:tcBorders>
              <w:top w:val="nil"/>
              <w:left w:val="nil"/>
              <w:bottom w:val="single" w:sz="4" w:space="0" w:color="auto"/>
              <w:right w:val="single" w:sz="4" w:space="0" w:color="auto"/>
            </w:tcBorders>
            <w:shd w:val="clear" w:color="auto" w:fill="FFFFFF" w:themeFill="background1"/>
            <w:vAlign w:val="bottom"/>
          </w:tcPr>
          <w:p w14:paraId="54F21BAC" w14:textId="77777777" w:rsidR="007E3ACA" w:rsidRPr="007E3ACA" w:rsidRDefault="007E3ACA" w:rsidP="007E3ACA">
            <w:pPr>
              <w:spacing w:after="160" w:line="259" w:lineRule="auto"/>
              <w:jc w:val="both"/>
              <w:rPr>
                <w:color w:val="000000"/>
                <w:sz w:val="16"/>
                <w:szCs w:val="16"/>
                <w:lang w:val="es-ES"/>
              </w:rPr>
            </w:pPr>
          </w:p>
        </w:tc>
      </w:tr>
      <w:tr w:rsidR="007E3ACA" w:rsidRPr="00D0326D" w14:paraId="610549A4"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4BF571A6" w14:textId="77777777" w:rsidR="007E3ACA" w:rsidRPr="007E3ACA" w:rsidRDefault="007E3ACA" w:rsidP="007E3ACA">
            <w:pPr>
              <w:spacing w:after="160" w:line="259" w:lineRule="auto"/>
              <w:jc w:val="both"/>
              <w:rPr>
                <w:color w:val="000000"/>
                <w:sz w:val="16"/>
                <w:szCs w:val="16"/>
                <w:lang w:val="es-ES"/>
              </w:rPr>
            </w:pPr>
          </w:p>
        </w:tc>
        <w:tc>
          <w:tcPr>
            <w:tcW w:w="1262" w:type="dxa"/>
            <w:vMerge w:val="restart"/>
            <w:tcBorders>
              <w:top w:val="single" w:sz="4" w:space="0" w:color="auto"/>
              <w:left w:val="single" w:sz="4" w:space="0" w:color="auto"/>
              <w:bottom w:val="single" w:sz="4" w:space="0" w:color="auto"/>
              <w:right w:val="single" w:sz="4" w:space="0" w:color="auto"/>
            </w:tcBorders>
            <w:vAlign w:val="center"/>
            <w:hideMark/>
          </w:tcPr>
          <w:p w14:paraId="2215BE4E"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R1.1.8 IWM </w:t>
            </w:r>
            <w:proofErr w:type="spellStart"/>
            <w:r w:rsidRPr="007E3ACA">
              <w:rPr>
                <w:color w:val="000000"/>
                <w:sz w:val="16"/>
                <w:szCs w:val="16"/>
                <w:lang w:val="es-ES"/>
              </w:rPr>
              <w:t>planning</w:t>
            </w:r>
            <w:proofErr w:type="spellEnd"/>
            <w:r w:rsidRPr="007E3ACA">
              <w:rPr>
                <w:color w:val="000000"/>
                <w:sz w:val="16"/>
                <w:szCs w:val="16"/>
                <w:lang w:val="es-ES"/>
              </w:rPr>
              <w:t xml:space="preserve"> and </w:t>
            </w:r>
            <w:proofErr w:type="spellStart"/>
            <w:r w:rsidRPr="007E3ACA">
              <w:rPr>
                <w:color w:val="000000"/>
                <w:sz w:val="16"/>
                <w:szCs w:val="16"/>
                <w:lang w:val="es-ES"/>
              </w:rPr>
              <w:t>implementation</w:t>
            </w:r>
            <w:proofErr w:type="spellEnd"/>
            <w:r w:rsidRPr="007E3ACA">
              <w:rPr>
                <w:color w:val="000000"/>
                <w:sz w:val="16"/>
                <w:szCs w:val="16"/>
                <w:lang w:val="es-ES"/>
              </w:rPr>
              <w:t xml:space="preserve"> </w:t>
            </w:r>
            <w:proofErr w:type="spellStart"/>
            <w:r w:rsidRPr="007E3ACA">
              <w:rPr>
                <w:color w:val="000000"/>
                <w:sz w:val="16"/>
                <w:szCs w:val="16"/>
                <w:lang w:val="es-ES"/>
              </w:rPr>
              <w:t>supports</w:t>
            </w:r>
            <w:proofErr w:type="spellEnd"/>
            <w:r w:rsidRPr="007E3ACA">
              <w:rPr>
                <w:color w:val="000000"/>
                <w:sz w:val="16"/>
                <w:szCs w:val="16"/>
                <w:lang w:val="es-ES"/>
              </w:rPr>
              <w:t xml:space="preserve"> </w:t>
            </w:r>
            <w:proofErr w:type="spellStart"/>
            <w:r w:rsidRPr="007E3ACA">
              <w:rPr>
                <w:color w:val="000000"/>
                <w:sz w:val="16"/>
                <w:szCs w:val="16"/>
                <w:lang w:val="es-ES"/>
              </w:rPr>
              <w:t>gender</w:t>
            </w:r>
            <w:proofErr w:type="spellEnd"/>
            <w:r w:rsidRPr="007E3ACA">
              <w:rPr>
                <w:color w:val="000000"/>
                <w:sz w:val="16"/>
                <w:szCs w:val="16"/>
                <w:lang w:val="es-ES"/>
              </w:rPr>
              <w:t xml:space="preserve"> </w:t>
            </w:r>
            <w:proofErr w:type="spellStart"/>
            <w:r w:rsidRPr="007E3ACA">
              <w:rPr>
                <w:color w:val="000000"/>
                <w:sz w:val="16"/>
                <w:szCs w:val="16"/>
                <w:lang w:val="es-ES"/>
              </w:rPr>
              <w:t>equality</w:t>
            </w:r>
            <w:proofErr w:type="spellEnd"/>
            <w:r w:rsidRPr="007E3ACA">
              <w:rPr>
                <w:color w:val="000000"/>
                <w:sz w:val="16"/>
                <w:szCs w:val="16"/>
                <w:lang w:val="es-ES"/>
              </w:rPr>
              <w:t xml:space="preserve"> </w:t>
            </w:r>
          </w:p>
        </w:tc>
        <w:tc>
          <w:tcPr>
            <w:tcW w:w="1553" w:type="dxa"/>
            <w:tcBorders>
              <w:top w:val="single" w:sz="4" w:space="0" w:color="auto"/>
              <w:left w:val="nil"/>
              <w:bottom w:val="single" w:sz="4" w:space="0" w:color="auto"/>
              <w:right w:val="single" w:sz="4" w:space="0" w:color="auto"/>
            </w:tcBorders>
            <w:vAlign w:val="center"/>
            <w:hideMark/>
          </w:tcPr>
          <w:p w14:paraId="37327760"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R1.</w:t>
            </w:r>
            <w:proofErr w:type="gramStart"/>
            <w:r w:rsidRPr="007E3ACA">
              <w:rPr>
                <w:color w:val="000000"/>
                <w:sz w:val="16"/>
                <w:szCs w:val="16"/>
                <w:lang w:val="es-ES"/>
              </w:rPr>
              <w:t>1.8a.</w:t>
            </w:r>
            <w:proofErr w:type="gramEnd"/>
            <w:r w:rsidRPr="007E3ACA">
              <w:rPr>
                <w:color w:val="000000"/>
                <w:sz w:val="16"/>
                <w:szCs w:val="16"/>
                <w:lang w:val="es-ES"/>
              </w:rPr>
              <w:t xml:space="preserve"> </w:t>
            </w:r>
            <w:proofErr w:type="spellStart"/>
            <w:r w:rsidRPr="007E3ACA">
              <w:rPr>
                <w:color w:val="000000"/>
                <w:sz w:val="16"/>
                <w:szCs w:val="16"/>
                <w:lang w:val="es-ES"/>
              </w:rPr>
              <w:t>By</w:t>
            </w:r>
            <w:proofErr w:type="spellEnd"/>
            <w:r w:rsidRPr="007E3ACA">
              <w:rPr>
                <w:color w:val="000000"/>
                <w:sz w:val="16"/>
                <w:szCs w:val="16"/>
                <w:lang w:val="es-ES"/>
              </w:rPr>
              <w:t xml:space="preserve"> 2026*, 11 new </w:t>
            </w:r>
            <w:proofErr w:type="spellStart"/>
            <w:r w:rsidRPr="007E3ACA">
              <w:rPr>
                <w:color w:val="000000"/>
                <w:sz w:val="16"/>
                <w:szCs w:val="16"/>
                <w:lang w:val="es-ES"/>
              </w:rPr>
              <w:t>or</w:t>
            </w:r>
            <w:proofErr w:type="spellEnd"/>
            <w:r w:rsidRPr="007E3ACA">
              <w:rPr>
                <w:color w:val="000000"/>
                <w:sz w:val="16"/>
                <w:szCs w:val="16"/>
                <w:lang w:val="es-ES"/>
              </w:rPr>
              <w:t xml:space="preserve"> </w:t>
            </w:r>
            <w:proofErr w:type="spellStart"/>
            <w:r w:rsidRPr="007E3ACA">
              <w:rPr>
                <w:color w:val="000000"/>
                <w:sz w:val="16"/>
                <w:szCs w:val="16"/>
                <w:lang w:val="es-ES"/>
              </w:rPr>
              <w:t>adapted</w:t>
            </w:r>
            <w:proofErr w:type="spellEnd"/>
            <w:r w:rsidRPr="007E3ACA">
              <w:rPr>
                <w:color w:val="000000"/>
                <w:sz w:val="16"/>
                <w:szCs w:val="16"/>
                <w:lang w:val="es-ES"/>
              </w:rPr>
              <w:t xml:space="preserve"> </w:t>
            </w:r>
            <w:proofErr w:type="spellStart"/>
            <w:r w:rsidRPr="007E3ACA">
              <w:rPr>
                <w:color w:val="000000"/>
                <w:sz w:val="16"/>
                <w:szCs w:val="16"/>
                <w:lang w:val="es-ES"/>
              </w:rPr>
              <w:t>SLMPs</w:t>
            </w:r>
            <w:proofErr w:type="spellEnd"/>
            <w:r w:rsidRPr="007E3ACA">
              <w:rPr>
                <w:color w:val="000000"/>
                <w:sz w:val="16"/>
                <w:szCs w:val="16"/>
                <w:lang w:val="es-ES"/>
              </w:rPr>
              <w:t xml:space="preserve">/EBM </w:t>
            </w:r>
            <w:proofErr w:type="spellStart"/>
            <w:r w:rsidRPr="007E3ACA">
              <w:rPr>
                <w:color w:val="000000"/>
                <w:sz w:val="16"/>
                <w:szCs w:val="16"/>
                <w:lang w:val="es-ES"/>
              </w:rPr>
              <w:t>plans</w:t>
            </w:r>
            <w:proofErr w:type="spellEnd"/>
            <w:r w:rsidRPr="007E3ACA">
              <w:rPr>
                <w:color w:val="000000"/>
                <w:sz w:val="16"/>
                <w:szCs w:val="16"/>
                <w:lang w:val="es-ES"/>
              </w:rPr>
              <w:t xml:space="preserve"> and 49 </w:t>
            </w:r>
            <w:proofErr w:type="spellStart"/>
            <w:r w:rsidRPr="007E3ACA">
              <w:rPr>
                <w:color w:val="000000"/>
                <w:sz w:val="16"/>
                <w:szCs w:val="16"/>
                <w:lang w:val="es-ES"/>
              </w:rPr>
              <w:t>WSSPs</w:t>
            </w:r>
            <w:proofErr w:type="spellEnd"/>
            <w:r w:rsidRPr="007E3ACA">
              <w:rPr>
                <w:color w:val="000000"/>
                <w:sz w:val="16"/>
                <w:szCs w:val="16"/>
                <w:lang w:val="es-ES"/>
              </w:rPr>
              <w:t xml:space="preserve">, </w:t>
            </w:r>
            <w:proofErr w:type="spellStart"/>
            <w:r w:rsidRPr="007E3ACA">
              <w:rPr>
                <w:color w:val="000000"/>
                <w:sz w:val="16"/>
                <w:szCs w:val="16"/>
                <w:lang w:val="es-ES"/>
              </w:rPr>
              <w:t>developed</w:t>
            </w:r>
            <w:proofErr w:type="spellEnd"/>
            <w:r w:rsidRPr="007E3ACA">
              <w:rPr>
                <w:color w:val="000000"/>
                <w:sz w:val="16"/>
                <w:szCs w:val="16"/>
                <w:lang w:val="es-ES"/>
              </w:rPr>
              <w:t xml:space="preserve"> </w:t>
            </w:r>
            <w:proofErr w:type="spellStart"/>
            <w:r w:rsidRPr="007E3ACA">
              <w:rPr>
                <w:color w:val="000000"/>
                <w:sz w:val="16"/>
                <w:szCs w:val="16"/>
                <w:lang w:val="es-ES"/>
              </w:rPr>
              <w:t>using</w:t>
            </w:r>
            <w:proofErr w:type="spellEnd"/>
            <w:r w:rsidRPr="007E3ACA">
              <w:rPr>
                <w:color w:val="000000"/>
                <w:sz w:val="16"/>
                <w:szCs w:val="16"/>
                <w:lang w:val="es-ES"/>
              </w:rPr>
              <w:t xml:space="preserve"> GESI </w:t>
            </w:r>
            <w:proofErr w:type="spellStart"/>
            <w:r w:rsidRPr="007E3ACA">
              <w:rPr>
                <w:color w:val="000000"/>
                <w:sz w:val="16"/>
                <w:szCs w:val="16"/>
                <w:lang w:val="es-ES"/>
              </w:rPr>
              <w:t>approaches</w:t>
            </w:r>
            <w:proofErr w:type="spellEnd"/>
            <w:r w:rsidRPr="007E3ACA">
              <w:rPr>
                <w:color w:val="000000"/>
                <w:sz w:val="16"/>
                <w:szCs w:val="16"/>
                <w:lang w:val="es-ES"/>
              </w:rPr>
              <w:t xml:space="preserve">, </w:t>
            </w:r>
            <w:proofErr w:type="spellStart"/>
            <w:r w:rsidRPr="007E3ACA">
              <w:rPr>
                <w:color w:val="000000"/>
                <w:sz w:val="16"/>
                <w:szCs w:val="16"/>
                <w:lang w:val="es-ES"/>
              </w:rPr>
              <w:t>will</w:t>
            </w:r>
            <w:proofErr w:type="spellEnd"/>
            <w:r w:rsidRPr="007E3ACA">
              <w:rPr>
                <w:color w:val="000000"/>
                <w:sz w:val="16"/>
                <w:szCs w:val="16"/>
                <w:lang w:val="es-ES"/>
              </w:rPr>
              <w:t xml:space="preserve"> be </w:t>
            </w:r>
            <w:proofErr w:type="spellStart"/>
            <w:r w:rsidRPr="007E3ACA">
              <w:rPr>
                <w:color w:val="000000"/>
                <w:sz w:val="16"/>
                <w:szCs w:val="16"/>
                <w:lang w:val="es-ES"/>
              </w:rPr>
              <w:t>endorsed</w:t>
            </w:r>
            <w:proofErr w:type="spellEnd"/>
            <w:r w:rsidRPr="007E3ACA">
              <w:rPr>
                <w:color w:val="000000"/>
                <w:sz w:val="16"/>
                <w:szCs w:val="16"/>
                <w:lang w:val="es-ES"/>
              </w:rPr>
              <w:t xml:space="preserve"> and </w:t>
            </w:r>
            <w:proofErr w:type="spellStart"/>
            <w:r w:rsidRPr="007E3ACA">
              <w:rPr>
                <w:color w:val="000000"/>
                <w:sz w:val="16"/>
                <w:szCs w:val="16"/>
                <w:lang w:val="es-ES"/>
              </w:rPr>
              <w:t>implemented</w:t>
            </w:r>
            <w:proofErr w:type="spellEnd"/>
            <w:r w:rsidRPr="007E3ACA">
              <w:rPr>
                <w:color w:val="000000"/>
                <w:sz w:val="16"/>
                <w:szCs w:val="16"/>
                <w:lang w:val="es-ES"/>
              </w:rPr>
              <w:t xml:space="preserve"> </w:t>
            </w:r>
          </w:p>
        </w:tc>
        <w:tc>
          <w:tcPr>
            <w:tcW w:w="1882" w:type="dxa"/>
            <w:tcBorders>
              <w:top w:val="single" w:sz="4" w:space="0" w:color="auto"/>
              <w:left w:val="nil"/>
              <w:bottom w:val="single" w:sz="4" w:space="0" w:color="auto"/>
              <w:right w:val="single" w:sz="4" w:space="0" w:color="auto"/>
            </w:tcBorders>
            <w:vAlign w:val="center"/>
            <w:hideMark/>
          </w:tcPr>
          <w:p w14:paraId="261A6AD4"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c>
          <w:tcPr>
            <w:tcW w:w="1553" w:type="dxa"/>
            <w:tcBorders>
              <w:top w:val="single" w:sz="4" w:space="0" w:color="auto"/>
              <w:left w:val="nil"/>
              <w:bottom w:val="single" w:sz="4" w:space="0" w:color="auto"/>
              <w:right w:val="single" w:sz="4" w:space="0" w:color="auto"/>
            </w:tcBorders>
            <w:vAlign w:val="center"/>
            <w:hideMark/>
          </w:tcPr>
          <w:p w14:paraId="5E810F65"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2 </w:t>
            </w:r>
            <w:proofErr w:type="spellStart"/>
            <w:r w:rsidRPr="007E3ACA">
              <w:rPr>
                <w:color w:val="000000"/>
                <w:sz w:val="16"/>
                <w:szCs w:val="16"/>
                <w:lang w:val="es-ES"/>
              </w:rPr>
              <w:t>existing</w:t>
            </w:r>
            <w:proofErr w:type="spellEnd"/>
            <w:r w:rsidRPr="007E3ACA">
              <w:rPr>
                <w:color w:val="000000"/>
                <w:sz w:val="16"/>
                <w:szCs w:val="16"/>
                <w:lang w:val="es-ES"/>
              </w:rPr>
              <w:t xml:space="preserve"> EBM </w:t>
            </w:r>
            <w:proofErr w:type="spellStart"/>
            <w:r w:rsidRPr="007E3ACA">
              <w:rPr>
                <w:color w:val="000000"/>
                <w:sz w:val="16"/>
                <w:szCs w:val="16"/>
                <w:lang w:val="es-ES"/>
              </w:rPr>
              <w:t>plans</w:t>
            </w:r>
            <w:proofErr w:type="spellEnd"/>
            <w:r w:rsidRPr="007E3ACA">
              <w:rPr>
                <w:color w:val="000000"/>
                <w:sz w:val="16"/>
                <w:szCs w:val="16"/>
                <w:lang w:val="es-ES"/>
              </w:rPr>
              <w:t xml:space="preserve">, 14 </w:t>
            </w:r>
            <w:proofErr w:type="spellStart"/>
            <w:r w:rsidRPr="007E3ACA">
              <w:rPr>
                <w:color w:val="000000"/>
                <w:sz w:val="16"/>
                <w:szCs w:val="16"/>
                <w:lang w:val="es-ES"/>
              </w:rPr>
              <w:t>existing</w:t>
            </w:r>
            <w:proofErr w:type="spellEnd"/>
            <w:r w:rsidRPr="007E3ACA">
              <w:rPr>
                <w:color w:val="000000"/>
                <w:sz w:val="16"/>
                <w:szCs w:val="16"/>
                <w:lang w:val="es-ES"/>
              </w:rPr>
              <w:t xml:space="preserve"> </w:t>
            </w:r>
            <w:proofErr w:type="spellStart"/>
            <w:r w:rsidRPr="007E3ACA">
              <w:rPr>
                <w:color w:val="000000"/>
                <w:sz w:val="16"/>
                <w:szCs w:val="16"/>
                <w:lang w:val="es-ES"/>
              </w:rPr>
              <w:t>WSSPs</w:t>
            </w:r>
            <w:proofErr w:type="spellEnd"/>
            <w:r w:rsidRPr="007E3ACA">
              <w:rPr>
                <w:color w:val="000000"/>
                <w:sz w:val="16"/>
                <w:szCs w:val="16"/>
                <w:lang w:val="es-ES"/>
              </w:rPr>
              <w:t xml:space="preserve">  </w:t>
            </w:r>
            <w:r w:rsidRPr="007E3ACA">
              <w:rPr>
                <w:color w:val="000000"/>
                <w:sz w:val="16"/>
                <w:szCs w:val="16"/>
                <w:lang w:val="es-ES"/>
              </w:rPr>
              <w:br/>
              <w:t xml:space="preserve">PNG – 0 </w:t>
            </w:r>
            <w:proofErr w:type="spellStart"/>
            <w:r w:rsidRPr="007E3ACA">
              <w:rPr>
                <w:color w:val="000000"/>
                <w:sz w:val="16"/>
                <w:szCs w:val="16"/>
                <w:lang w:val="es-ES"/>
              </w:rPr>
              <w:t>SLMPs</w:t>
            </w:r>
            <w:proofErr w:type="spellEnd"/>
            <w:r w:rsidRPr="007E3ACA">
              <w:rPr>
                <w:color w:val="000000"/>
                <w:sz w:val="16"/>
                <w:szCs w:val="16"/>
                <w:lang w:val="es-ES"/>
              </w:rPr>
              <w:t xml:space="preserve">, 0 </w:t>
            </w:r>
            <w:proofErr w:type="spellStart"/>
            <w:r w:rsidRPr="007E3ACA">
              <w:rPr>
                <w:color w:val="000000"/>
                <w:sz w:val="16"/>
                <w:szCs w:val="16"/>
                <w:lang w:val="es-ES"/>
              </w:rPr>
              <w:t>WSSPs</w:t>
            </w:r>
            <w:proofErr w:type="spellEnd"/>
            <w:r w:rsidRPr="007E3ACA">
              <w:rPr>
                <w:color w:val="000000"/>
                <w:sz w:val="16"/>
                <w:szCs w:val="16"/>
                <w:lang w:val="es-ES"/>
              </w:rPr>
              <w:t xml:space="preserve"> </w:t>
            </w:r>
            <w:r w:rsidRPr="007E3ACA">
              <w:rPr>
                <w:color w:val="000000"/>
                <w:sz w:val="16"/>
                <w:szCs w:val="16"/>
                <w:lang w:val="es-ES"/>
              </w:rPr>
              <w:br/>
              <w:t xml:space="preserve">SI – 0 SLMP, 0 </w:t>
            </w:r>
            <w:proofErr w:type="spellStart"/>
            <w:r w:rsidRPr="007E3ACA">
              <w:rPr>
                <w:color w:val="000000"/>
                <w:sz w:val="16"/>
                <w:szCs w:val="16"/>
                <w:lang w:val="es-ES"/>
              </w:rPr>
              <w:t>WSSPs</w:t>
            </w:r>
            <w:proofErr w:type="spellEnd"/>
            <w:r w:rsidRPr="007E3ACA">
              <w:rPr>
                <w:color w:val="000000"/>
                <w:sz w:val="16"/>
                <w:szCs w:val="16"/>
                <w:lang w:val="es-ES"/>
              </w:rPr>
              <w:t xml:space="preserve"> </w:t>
            </w:r>
          </w:p>
        </w:tc>
        <w:tc>
          <w:tcPr>
            <w:tcW w:w="1553" w:type="dxa"/>
            <w:tcBorders>
              <w:top w:val="single" w:sz="4" w:space="0" w:color="auto"/>
              <w:left w:val="nil"/>
              <w:bottom w:val="single" w:sz="4" w:space="0" w:color="auto"/>
              <w:right w:val="single" w:sz="4" w:space="0" w:color="auto"/>
            </w:tcBorders>
            <w:vAlign w:val="center"/>
            <w:hideMark/>
          </w:tcPr>
          <w:p w14:paraId="1838815E"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2 </w:t>
            </w:r>
            <w:proofErr w:type="spellStart"/>
            <w:r w:rsidRPr="007E3ACA">
              <w:rPr>
                <w:color w:val="000000"/>
                <w:sz w:val="16"/>
                <w:szCs w:val="16"/>
                <w:lang w:val="es-ES"/>
              </w:rPr>
              <w:t>adapted</w:t>
            </w:r>
            <w:proofErr w:type="spellEnd"/>
            <w:r w:rsidRPr="007E3ACA">
              <w:rPr>
                <w:color w:val="000000"/>
                <w:sz w:val="16"/>
                <w:szCs w:val="16"/>
                <w:lang w:val="es-ES"/>
              </w:rPr>
              <w:t xml:space="preserve"> EBM </w:t>
            </w:r>
            <w:proofErr w:type="spellStart"/>
            <w:r w:rsidRPr="007E3ACA">
              <w:rPr>
                <w:color w:val="000000"/>
                <w:sz w:val="16"/>
                <w:szCs w:val="16"/>
                <w:lang w:val="es-ES"/>
              </w:rPr>
              <w:t>plans</w:t>
            </w:r>
            <w:proofErr w:type="spellEnd"/>
            <w:r w:rsidRPr="007E3ACA">
              <w:rPr>
                <w:color w:val="000000"/>
                <w:sz w:val="16"/>
                <w:szCs w:val="16"/>
                <w:lang w:val="es-ES"/>
              </w:rPr>
              <w:t xml:space="preserve">, 1 new EBM plan; </w:t>
            </w:r>
            <w:r w:rsidRPr="007E3ACA">
              <w:rPr>
                <w:color w:val="000000"/>
                <w:sz w:val="16"/>
                <w:szCs w:val="16"/>
                <w:lang w:val="es-ES"/>
              </w:rPr>
              <w:br/>
              <w:t xml:space="preserve">12 </w:t>
            </w:r>
            <w:proofErr w:type="spellStart"/>
            <w:r w:rsidRPr="007E3ACA">
              <w:rPr>
                <w:color w:val="000000"/>
                <w:sz w:val="16"/>
                <w:szCs w:val="16"/>
                <w:lang w:val="es-ES"/>
              </w:rPr>
              <w:t>adapted</w:t>
            </w:r>
            <w:proofErr w:type="spellEnd"/>
            <w:r w:rsidRPr="007E3ACA">
              <w:rPr>
                <w:color w:val="000000"/>
                <w:sz w:val="16"/>
                <w:szCs w:val="16"/>
                <w:lang w:val="es-ES"/>
              </w:rPr>
              <w:t xml:space="preserve">, 12 new </w:t>
            </w:r>
            <w:proofErr w:type="spellStart"/>
            <w:r w:rsidRPr="007E3ACA">
              <w:rPr>
                <w:color w:val="000000"/>
                <w:sz w:val="16"/>
                <w:szCs w:val="16"/>
                <w:lang w:val="es-ES"/>
              </w:rPr>
              <w:t>WSSPs</w:t>
            </w:r>
            <w:proofErr w:type="spellEnd"/>
            <w:r w:rsidRPr="007E3ACA">
              <w:rPr>
                <w:color w:val="000000"/>
                <w:sz w:val="16"/>
                <w:szCs w:val="16"/>
                <w:lang w:val="es-ES"/>
              </w:rPr>
              <w:t xml:space="preserve"> </w:t>
            </w:r>
            <w:r w:rsidRPr="007E3ACA">
              <w:rPr>
                <w:color w:val="000000"/>
                <w:sz w:val="16"/>
                <w:szCs w:val="16"/>
                <w:lang w:val="es-ES"/>
              </w:rPr>
              <w:br/>
              <w:t xml:space="preserve">PNG – 7 </w:t>
            </w:r>
            <w:proofErr w:type="spellStart"/>
            <w:r w:rsidRPr="007E3ACA">
              <w:rPr>
                <w:color w:val="000000"/>
                <w:sz w:val="16"/>
                <w:szCs w:val="16"/>
                <w:lang w:val="es-ES"/>
              </w:rPr>
              <w:t>SLPMs</w:t>
            </w:r>
            <w:proofErr w:type="spellEnd"/>
            <w:r w:rsidRPr="007E3ACA">
              <w:rPr>
                <w:color w:val="000000"/>
                <w:sz w:val="16"/>
                <w:szCs w:val="16"/>
                <w:lang w:val="es-ES"/>
              </w:rPr>
              <w:t xml:space="preserve">, 15 </w:t>
            </w:r>
            <w:proofErr w:type="spellStart"/>
            <w:r w:rsidRPr="007E3ACA">
              <w:rPr>
                <w:color w:val="000000"/>
                <w:sz w:val="16"/>
                <w:szCs w:val="16"/>
                <w:lang w:val="es-ES"/>
              </w:rPr>
              <w:t>WSSPs</w:t>
            </w:r>
            <w:proofErr w:type="spellEnd"/>
            <w:r w:rsidRPr="007E3ACA">
              <w:rPr>
                <w:color w:val="000000"/>
                <w:sz w:val="16"/>
                <w:szCs w:val="16"/>
                <w:lang w:val="es-ES"/>
              </w:rPr>
              <w:t xml:space="preserve"> </w:t>
            </w:r>
            <w:r w:rsidRPr="007E3ACA">
              <w:rPr>
                <w:color w:val="000000"/>
                <w:sz w:val="16"/>
                <w:szCs w:val="16"/>
                <w:lang w:val="es-ES"/>
              </w:rPr>
              <w:br/>
              <w:t xml:space="preserve">SI – 1 SLMP, 10 </w:t>
            </w:r>
            <w:proofErr w:type="spellStart"/>
            <w:r w:rsidRPr="007E3ACA">
              <w:rPr>
                <w:color w:val="000000"/>
                <w:sz w:val="16"/>
                <w:szCs w:val="16"/>
                <w:lang w:val="es-ES"/>
              </w:rPr>
              <w:t>WSSPs</w:t>
            </w:r>
            <w:proofErr w:type="spellEnd"/>
            <w:r w:rsidRPr="007E3ACA">
              <w:rPr>
                <w:color w:val="000000"/>
                <w:sz w:val="16"/>
                <w:szCs w:val="16"/>
                <w:lang w:val="es-ES"/>
              </w:rPr>
              <w:t xml:space="preserve"> </w:t>
            </w:r>
          </w:p>
        </w:tc>
        <w:tc>
          <w:tcPr>
            <w:tcW w:w="1553" w:type="dxa"/>
            <w:tcBorders>
              <w:top w:val="single" w:sz="4" w:space="0" w:color="auto"/>
              <w:left w:val="nil"/>
              <w:bottom w:val="single" w:sz="4" w:space="0" w:color="auto"/>
              <w:right w:val="single" w:sz="4" w:space="0" w:color="auto"/>
            </w:tcBorders>
            <w:vAlign w:val="center"/>
            <w:hideMark/>
          </w:tcPr>
          <w:p w14:paraId="4AC7A74C"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2 </w:t>
            </w:r>
            <w:proofErr w:type="spellStart"/>
            <w:r w:rsidRPr="007E3ACA">
              <w:rPr>
                <w:color w:val="000000"/>
                <w:sz w:val="16"/>
                <w:szCs w:val="16"/>
                <w:lang w:val="es-ES"/>
              </w:rPr>
              <w:t>existing</w:t>
            </w:r>
            <w:proofErr w:type="spellEnd"/>
            <w:r w:rsidRPr="007E3ACA">
              <w:rPr>
                <w:color w:val="000000"/>
                <w:sz w:val="16"/>
                <w:szCs w:val="16"/>
                <w:lang w:val="es-ES"/>
              </w:rPr>
              <w:t xml:space="preserve"> EBM </w:t>
            </w:r>
            <w:proofErr w:type="spellStart"/>
            <w:r w:rsidRPr="007E3ACA">
              <w:rPr>
                <w:color w:val="000000"/>
                <w:sz w:val="16"/>
                <w:szCs w:val="16"/>
                <w:lang w:val="es-ES"/>
              </w:rPr>
              <w:t>plans</w:t>
            </w:r>
            <w:proofErr w:type="spellEnd"/>
            <w:r w:rsidRPr="007E3ACA">
              <w:rPr>
                <w:color w:val="000000"/>
                <w:sz w:val="16"/>
                <w:szCs w:val="16"/>
                <w:lang w:val="es-ES"/>
              </w:rPr>
              <w:t xml:space="preserve">, 1 new EBM plan; 13 </w:t>
            </w:r>
            <w:proofErr w:type="spellStart"/>
            <w:r w:rsidRPr="007E3ACA">
              <w:rPr>
                <w:color w:val="000000"/>
                <w:sz w:val="16"/>
                <w:szCs w:val="16"/>
                <w:lang w:val="es-ES"/>
              </w:rPr>
              <w:t>adapted</w:t>
            </w:r>
            <w:proofErr w:type="spellEnd"/>
            <w:r w:rsidRPr="007E3ACA">
              <w:rPr>
                <w:color w:val="000000"/>
                <w:sz w:val="16"/>
                <w:szCs w:val="16"/>
                <w:lang w:val="es-ES"/>
              </w:rPr>
              <w:t xml:space="preserve">, 7 new </w:t>
            </w:r>
            <w:proofErr w:type="spellStart"/>
            <w:r w:rsidRPr="007E3ACA">
              <w:rPr>
                <w:color w:val="000000"/>
                <w:sz w:val="16"/>
                <w:szCs w:val="16"/>
                <w:lang w:val="es-ES"/>
              </w:rPr>
              <w:t>WSSPs</w:t>
            </w:r>
            <w:proofErr w:type="spellEnd"/>
            <w:r w:rsidRPr="007E3ACA">
              <w:rPr>
                <w:color w:val="000000"/>
                <w:sz w:val="16"/>
                <w:szCs w:val="16"/>
                <w:lang w:val="es-ES"/>
              </w:rPr>
              <w:t xml:space="preserve"> </w:t>
            </w:r>
            <w:r w:rsidRPr="007E3ACA">
              <w:rPr>
                <w:color w:val="000000"/>
                <w:sz w:val="16"/>
                <w:szCs w:val="16"/>
                <w:lang w:val="es-ES"/>
              </w:rPr>
              <w:br/>
              <w:t xml:space="preserve">PNG – 0 </w:t>
            </w:r>
            <w:proofErr w:type="spellStart"/>
            <w:r w:rsidRPr="007E3ACA">
              <w:rPr>
                <w:color w:val="000000"/>
                <w:sz w:val="16"/>
                <w:szCs w:val="16"/>
                <w:lang w:val="es-ES"/>
              </w:rPr>
              <w:t>SLMPs</w:t>
            </w:r>
            <w:proofErr w:type="spellEnd"/>
            <w:r w:rsidRPr="007E3ACA">
              <w:rPr>
                <w:color w:val="000000"/>
                <w:sz w:val="16"/>
                <w:szCs w:val="16"/>
                <w:lang w:val="es-ES"/>
              </w:rPr>
              <w:t xml:space="preserve">, 0 </w:t>
            </w:r>
            <w:proofErr w:type="spellStart"/>
            <w:r w:rsidRPr="007E3ACA">
              <w:rPr>
                <w:color w:val="000000"/>
                <w:sz w:val="16"/>
                <w:szCs w:val="16"/>
                <w:lang w:val="es-ES"/>
              </w:rPr>
              <w:t>WSSPs</w:t>
            </w:r>
            <w:proofErr w:type="spellEnd"/>
            <w:r w:rsidRPr="007E3ACA">
              <w:rPr>
                <w:color w:val="000000"/>
                <w:sz w:val="16"/>
                <w:szCs w:val="16"/>
                <w:lang w:val="es-ES"/>
              </w:rPr>
              <w:t xml:space="preserve"> </w:t>
            </w:r>
            <w:r w:rsidRPr="007E3ACA">
              <w:rPr>
                <w:color w:val="000000"/>
                <w:sz w:val="16"/>
                <w:szCs w:val="16"/>
                <w:lang w:val="es-ES"/>
              </w:rPr>
              <w:br/>
              <w:t xml:space="preserve">SI – 0 </w:t>
            </w:r>
            <w:proofErr w:type="spellStart"/>
            <w:r w:rsidRPr="007E3ACA">
              <w:rPr>
                <w:color w:val="000000"/>
                <w:sz w:val="16"/>
                <w:szCs w:val="16"/>
                <w:lang w:val="es-ES"/>
              </w:rPr>
              <w:t>SLMPs</w:t>
            </w:r>
            <w:proofErr w:type="spellEnd"/>
            <w:r w:rsidRPr="007E3ACA">
              <w:rPr>
                <w:color w:val="000000"/>
                <w:sz w:val="16"/>
                <w:szCs w:val="16"/>
                <w:lang w:val="es-ES"/>
              </w:rPr>
              <w:t xml:space="preserve">, 0 </w:t>
            </w:r>
            <w:proofErr w:type="spellStart"/>
            <w:r w:rsidRPr="007E3ACA">
              <w:rPr>
                <w:color w:val="000000"/>
                <w:sz w:val="16"/>
                <w:szCs w:val="16"/>
                <w:lang w:val="es-ES"/>
              </w:rPr>
              <w:t>WSSPs</w:t>
            </w:r>
            <w:proofErr w:type="spellEnd"/>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6869F8A1"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2 </w:t>
            </w:r>
            <w:proofErr w:type="spellStart"/>
            <w:r w:rsidRPr="007E3ACA">
              <w:rPr>
                <w:color w:val="000000"/>
                <w:sz w:val="16"/>
                <w:szCs w:val="16"/>
                <w:lang w:val="es-ES"/>
              </w:rPr>
              <w:t>existing</w:t>
            </w:r>
            <w:proofErr w:type="spellEnd"/>
            <w:r w:rsidRPr="007E3ACA">
              <w:rPr>
                <w:color w:val="000000"/>
                <w:sz w:val="16"/>
                <w:szCs w:val="16"/>
                <w:lang w:val="es-ES"/>
              </w:rPr>
              <w:t xml:space="preserve"> EBM </w:t>
            </w:r>
            <w:proofErr w:type="spellStart"/>
            <w:r w:rsidRPr="007E3ACA">
              <w:rPr>
                <w:color w:val="000000"/>
                <w:sz w:val="16"/>
                <w:szCs w:val="16"/>
                <w:lang w:val="es-ES"/>
              </w:rPr>
              <w:t>plans</w:t>
            </w:r>
            <w:proofErr w:type="spellEnd"/>
            <w:r w:rsidRPr="007E3ACA">
              <w:rPr>
                <w:color w:val="000000"/>
                <w:sz w:val="16"/>
                <w:szCs w:val="16"/>
                <w:lang w:val="es-ES"/>
              </w:rPr>
              <w:t xml:space="preserve">, 1 new EBM </w:t>
            </w:r>
            <w:proofErr w:type="gramStart"/>
            <w:r w:rsidRPr="007E3ACA">
              <w:rPr>
                <w:color w:val="000000"/>
                <w:sz w:val="16"/>
                <w:szCs w:val="16"/>
                <w:lang w:val="es-ES"/>
              </w:rPr>
              <w:t>plan;  13</w:t>
            </w:r>
            <w:proofErr w:type="gramEnd"/>
            <w:r w:rsidRPr="007E3ACA">
              <w:rPr>
                <w:color w:val="000000"/>
                <w:sz w:val="16"/>
                <w:szCs w:val="16"/>
                <w:lang w:val="es-ES"/>
              </w:rPr>
              <w:t xml:space="preserve"> </w:t>
            </w:r>
            <w:proofErr w:type="spellStart"/>
            <w:r w:rsidRPr="007E3ACA">
              <w:rPr>
                <w:color w:val="000000"/>
                <w:sz w:val="16"/>
                <w:szCs w:val="16"/>
                <w:lang w:val="es-ES"/>
              </w:rPr>
              <w:t>adapted</w:t>
            </w:r>
            <w:proofErr w:type="spellEnd"/>
            <w:r w:rsidRPr="007E3ACA">
              <w:rPr>
                <w:color w:val="000000"/>
                <w:sz w:val="16"/>
                <w:szCs w:val="16"/>
                <w:lang w:val="es-ES"/>
              </w:rPr>
              <w:t xml:space="preserve">, 13 new </w:t>
            </w:r>
            <w:proofErr w:type="spellStart"/>
            <w:r w:rsidRPr="007E3ACA">
              <w:rPr>
                <w:color w:val="000000"/>
                <w:sz w:val="16"/>
                <w:szCs w:val="16"/>
                <w:lang w:val="es-ES"/>
              </w:rPr>
              <w:t>WSSPs</w:t>
            </w:r>
            <w:proofErr w:type="spellEnd"/>
            <w:r w:rsidRPr="007E3ACA">
              <w:rPr>
                <w:color w:val="000000"/>
                <w:sz w:val="16"/>
                <w:szCs w:val="16"/>
                <w:lang w:val="es-ES"/>
              </w:rPr>
              <w:t xml:space="preserve"> </w:t>
            </w:r>
            <w:r w:rsidRPr="007E3ACA">
              <w:rPr>
                <w:color w:val="000000"/>
                <w:sz w:val="16"/>
                <w:szCs w:val="16"/>
                <w:lang w:val="es-ES"/>
              </w:rPr>
              <w:br/>
              <w:t xml:space="preserve">PNG – 0 </w:t>
            </w:r>
            <w:proofErr w:type="spellStart"/>
            <w:r w:rsidRPr="007E3ACA">
              <w:rPr>
                <w:color w:val="000000"/>
                <w:sz w:val="16"/>
                <w:szCs w:val="16"/>
                <w:lang w:val="es-ES"/>
              </w:rPr>
              <w:t>SLMPs</w:t>
            </w:r>
            <w:proofErr w:type="spellEnd"/>
            <w:r w:rsidRPr="007E3ACA">
              <w:rPr>
                <w:color w:val="000000"/>
                <w:sz w:val="16"/>
                <w:szCs w:val="16"/>
                <w:lang w:val="es-ES"/>
              </w:rPr>
              <w:t xml:space="preserve">, 0 </w:t>
            </w:r>
            <w:proofErr w:type="spellStart"/>
            <w:r w:rsidRPr="007E3ACA">
              <w:rPr>
                <w:color w:val="000000"/>
                <w:sz w:val="16"/>
                <w:szCs w:val="16"/>
                <w:lang w:val="es-ES"/>
              </w:rPr>
              <w:t>WSSPs</w:t>
            </w:r>
            <w:proofErr w:type="spellEnd"/>
            <w:r w:rsidRPr="007E3ACA">
              <w:rPr>
                <w:color w:val="000000"/>
                <w:sz w:val="16"/>
                <w:szCs w:val="16"/>
                <w:lang w:val="es-ES"/>
              </w:rPr>
              <w:t xml:space="preserve"> </w:t>
            </w:r>
            <w:r w:rsidRPr="007E3ACA">
              <w:rPr>
                <w:color w:val="000000"/>
                <w:sz w:val="16"/>
                <w:szCs w:val="16"/>
                <w:lang w:val="es-ES"/>
              </w:rPr>
              <w:br/>
              <w:t xml:space="preserve">SI – 0 </w:t>
            </w:r>
            <w:proofErr w:type="spellStart"/>
            <w:r w:rsidRPr="007E3ACA">
              <w:rPr>
                <w:color w:val="000000"/>
                <w:sz w:val="16"/>
                <w:szCs w:val="16"/>
                <w:lang w:val="es-ES"/>
              </w:rPr>
              <w:t>SLMPs</w:t>
            </w:r>
            <w:proofErr w:type="spellEnd"/>
            <w:r w:rsidRPr="007E3ACA">
              <w:rPr>
                <w:color w:val="000000"/>
                <w:sz w:val="16"/>
                <w:szCs w:val="16"/>
                <w:lang w:val="es-ES"/>
              </w:rPr>
              <w:t xml:space="preserve">, 0 </w:t>
            </w:r>
            <w:proofErr w:type="spellStart"/>
            <w:r w:rsidRPr="007E3ACA">
              <w:rPr>
                <w:color w:val="000000"/>
                <w:sz w:val="16"/>
                <w:szCs w:val="16"/>
                <w:lang w:val="es-ES"/>
              </w:rPr>
              <w:t>WSSPs</w:t>
            </w:r>
            <w:proofErr w:type="spellEnd"/>
          </w:p>
        </w:tc>
        <w:tc>
          <w:tcPr>
            <w:tcW w:w="1514" w:type="dxa"/>
            <w:tcBorders>
              <w:top w:val="single" w:sz="4" w:space="0" w:color="auto"/>
              <w:left w:val="nil"/>
              <w:bottom w:val="single" w:sz="4" w:space="0" w:color="auto"/>
              <w:right w:val="single" w:sz="4" w:space="0" w:color="auto"/>
            </w:tcBorders>
            <w:vAlign w:val="center"/>
            <w:hideMark/>
          </w:tcPr>
          <w:p w14:paraId="44743984"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All</w:t>
            </w:r>
            <w:proofErr w:type="spellEnd"/>
            <w:r w:rsidRPr="007E3ACA">
              <w:rPr>
                <w:color w:val="000000"/>
                <w:sz w:val="16"/>
                <w:szCs w:val="16"/>
                <w:lang w:val="es-ES"/>
              </w:rPr>
              <w:t xml:space="preserve"> </w:t>
            </w:r>
            <w:proofErr w:type="spellStart"/>
            <w:r w:rsidRPr="007E3ACA">
              <w:rPr>
                <w:color w:val="000000"/>
                <w:sz w:val="16"/>
                <w:szCs w:val="16"/>
                <w:lang w:val="es-ES"/>
              </w:rPr>
              <w:t>completed</w:t>
            </w:r>
            <w:proofErr w:type="spellEnd"/>
            <w:r w:rsidRPr="007E3ACA">
              <w:rPr>
                <w:color w:val="000000"/>
                <w:sz w:val="16"/>
                <w:szCs w:val="16"/>
                <w:lang w:val="es-ES"/>
              </w:rPr>
              <w:t>/</w:t>
            </w:r>
            <w:proofErr w:type="spellStart"/>
            <w:r w:rsidRPr="007E3ACA">
              <w:rPr>
                <w:color w:val="000000"/>
                <w:sz w:val="16"/>
                <w:szCs w:val="16"/>
                <w:lang w:val="es-ES"/>
              </w:rPr>
              <w:t>adapted</w:t>
            </w:r>
            <w:proofErr w:type="spellEnd"/>
            <w:r w:rsidRPr="007E3ACA">
              <w:rPr>
                <w:color w:val="000000"/>
                <w:sz w:val="16"/>
                <w:szCs w:val="16"/>
                <w:lang w:val="es-ES"/>
              </w:rPr>
              <w:t xml:space="preserve"> </w:t>
            </w:r>
            <w:proofErr w:type="spellStart"/>
            <w:r w:rsidRPr="007E3ACA">
              <w:rPr>
                <w:color w:val="000000"/>
                <w:sz w:val="16"/>
                <w:szCs w:val="16"/>
                <w:lang w:val="es-ES"/>
              </w:rPr>
              <w:t>plans</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be </w:t>
            </w:r>
            <w:proofErr w:type="spellStart"/>
            <w:r w:rsidRPr="007E3ACA">
              <w:rPr>
                <w:color w:val="000000"/>
                <w:sz w:val="16"/>
                <w:szCs w:val="16"/>
                <w:lang w:val="es-ES"/>
              </w:rPr>
              <w:t>collated</w:t>
            </w:r>
            <w:proofErr w:type="spellEnd"/>
            <w:r w:rsidRPr="007E3ACA">
              <w:rPr>
                <w:color w:val="000000"/>
                <w:sz w:val="16"/>
                <w:szCs w:val="16"/>
                <w:lang w:val="es-ES"/>
              </w:rPr>
              <w:t xml:space="preserve"> </w:t>
            </w:r>
            <w:proofErr w:type="spellStart"/>
            <w:r w:rsidRPr="007E3ACA">
              <w:rPr>
                <w:color w:val="000000"/>
                <w:sz w:val="16"/>
                <w:szCs w:val="16"/>
                <w:lang w:val="es-ES"/>
              </w:rPr>
              <w:t>during</w:t>
            </w:r>
            <w:proofErr w:type="spellEnd"/>
            <w:r w:rsidRPr="007E3ACA">
              <w:rPr>
                <w:color w:val="000000"/>
                <w:sz w:val="16"/>
                <w:szCs w:val="16"/>
                <w:lang w:val="es-ES"/>
              </w:rPr>
              <w:t xml:space="preserve"> </w:t>
            </w:r>
            <w:proofErr w:type="spellStart"/>
            <w:r w:rsidRPr="007E3ACA">
              <w:rPr>
                <w:color w:val="000000"/>
                <w:sz w:val="16"/>
                <w:szCs w:val="16"/>
                <w:lang w:val="es-ES"/>
              </w:rPr>
              <w:t>first</w:t>
            </w:r>
            <w:proofErr w:type="spellEnd"/>
            <w:r w:rsidRPr="007E3ACA">
              <w:rPr>
                <w:color w:val="000000"/>
                <w:sz w:val="16"/>
                <w:szCs w:val="16"/>
                <w:lang w:val="es-ES"/>
              </w:rPr>
              <w:t xml:space="preserve"> and final </w:t>
            </w:r>
            <w:proofErr w:type="spellStart"/>
            <w:r w:rsidRPr="007E3ACA">
              <w:rPr>
                <w:color w:val="000000"/>
                <w:sz w:val="16"/>
                <w:szCs w:val="16"/>
                <w:lang w:val="es-ES"/>
              </w:rPr>
              <w:t>six</w:t>
            </w:r>
            <w:proofErr w:type="spellEnd"/>
            <w:r w:rsidRPr="007E3ACA">
              <w:rPr>
                <w:color w:val="000000"/>
                <w:sz w:val="16"/>
                <w:szCs w:val="16"/>
                <w:lang w:val="es-ES"/>
              </w:rPr>
              <w:t xml:space="preserve"> </w:t>
            </w:r>
            <w:proofErr w:type="spellStart"/>
            <w:r w:rsidRPr="007E3ACA">
              <w:rPr>
                <w:color w:val="000000"/>
                <w:sz w:val="16"/>
                <w:szCs w:val="16"/>
                <w:lang w:val="es-ES"/>
              </w:rPr>
              <w:t>months</w:t>
            </w:r>
            <w:proofErr w:type="spellEnd"/>
            <w:r w:rsidRPr="007E3ACA">
              <w:rPr>
                <w:color w:val="000000"/>
                <w:sz w:val="16"/>
                <w:szCs w:val="16"/>
                <w:lang w:val="es-ES"/>
              </w:rPr>
              <w:t xml:space="preserve"> of </w:t>
            </w:r>
            <w:proofErr w:type="spellStart"/>
            <w:r w:rsidRPr="007E3ACA">
              <w:rPr>
                <w:color w:val="000000"/>
                <w:sz w:val="16"/>
                <w:szCs w:val="16"/>
                <w:lang w:val="es-ES"/>
              </w:rPr>
              <w:t>project</w:t>
            </w:r>
            <w:proofErr w:type="spellEnd"/>
            <w:r w:rsidRPr="007E3ACA">
              <w:rPr>
                <w:color w:val="000000"/>
                <w:sz w:val="16"/>
                <w:szCs w:val="16"/>
                <w:lang w:val="es-ES"/>
              </w:rPr>
              <w:t xml:space="preserve"> </w:t>
            </w:r>
          </w:p>
        </w:tc>
        <w:tc>
          <w:tcPr>
            <w:tcW w:w="1150" w:type="dxa"/>
            <w:tcBorders>
              <w:top w:val="single" w:sz="4" w:space="0" w:color="auto"/>
              <w:left w:val="nil"/>
              <w:bottom w:val="single" w:sz="4" w:space="0" w:color="auto"/>
              <w:right w:val="single" w:sz="4" w:space="0" w:color="auto"/>
            </w:tcBorders>
            <w:shd w:val="clear" w:color="auto" w:fill="FFFFFF" w:themeFill="background1"/>
            <w:vAlign w:val="bottom"/>
          </w:tcPr>
          <w:p w14:paraId="39CF4E8D" w14:textId="77777777" w:rsidR="007E3ACA" w:rsidRPr="007E3ACA" w:rsidRDefault="007E3ACA" w:rsidP="007E3ACA">
            <w:pPr>
              <w:spacing w:after="160" w:line="259" w:lineRule="auto"/>
              <w:jc w:val="both"/>
              <w:rPr>
                <w:color w:val="000000"/>
                <w:sz w:val="16"/>
                <w:szCs w:val="16"/>
                <w:lang w:val="es-ES"/>
              </w:rPr>
            </w:pPr>
          </w:p>
        </w:tc>
      </w:tr>
      <w:tr w:rsidR="007E3ACA" w:rsidRPr="00D0326D" w14:paraId="68A38840"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22E7114A" w14:textId="77777777" w:rsidR="007E3ACA" w:rsidRPr="007E3ACA" w:rsidRDefault="007E3ACA" w:rsidP="007E3ACA">
            <w:pPr>
              <w:spacing w:after="160" w:line="259" w:lineRule="auto"/>
              <w:jc w:val="both"/>
              <w:rPr>
                <w:color w:val="000000"/>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8F0F43" w14:textId="77777777" w:rsidR="007E3ACA" w:rsidRPr="007E3ACA" w:rsidRDefault="007E3ACA" w:rsidP="007E3ACA">
            <w:pPr>
              <w:spacing w:after="160" w:line="259" w:lineRule="auto"/>
              <w:jc w:val="both"/>
              <w:rPr>
                <w:color w:val="000000"/>
                <w:sz w:val="16"/>
                <w:szCs w:val="16"/>
                <w:lang w:val="es-ES"/>
              </w:rPr>
            </w:pPr>
          </w:p>
        </w:tc>
        <w:tc>
          <w:tcPr>
            <w:tcW w:w="1553" w:type="dxa"/>
            <w:tcBorders>
              <w:top w:val="nil"/>
              <w:left w:val="nil"/>
              <w:bottom w:val="single" w:sz="4" w:space="0" w:color="auto"/>
              <w:right w:val="single" w:sz="4" w:space="0" w:color="auto"/>
            </w:tcBorders>
            <w:vAlign w:val="center"/>
            <w:hideMark/>
          </w:tcPr>
          <w:p w14:paraId="2C494CD7"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R1.1.8b. </w:t>
            </w:r>
            <w:proofErr w:type="spellStart"/>
            <w:r w:rsidRPr="007E3ACA">
              <w:rPr>
                <w:color w:val="000000"/>
                <w:sz w:val="16"/>
                <w:szCs w:val="16"/>
                <w:lang w:val="es-ES"/>
              </w:rPr>
              <w:t>By</w:t>
            </w:r>
            <w:proofErr w:type="spellEnd"/>
            <w:r w:rsidRPr="007E3ACA">
              <w:rPr>
                <w:color w:val="000000"/>
                <w:sz w:val="16"/>
                <w:szCs w:val="16"/>
                <w:lang w:val="es-ES"/>
              </w:rPr>
              <w:t xml:space="preserve"> 2024*, 416 </w:t>
            </w:r>
            <w:proofErr w:type="spellStart"/>
            <w:r w:rsidRPr="007E3ACA">
              <w:rPr>
                <w:color w:val="000000"/>
                <w:sz w:val="16"/>
                <w:szCs w:val="16"/>
                <w:lang w:val="es-ES"/>
              </w:rPr>
              <w:t>landowners</w:t>
            </w:r>
            <w:proofErr w:type="spellEnd"/>
            <w:r w:rsidRPr="007E3ACA">
              <w:rPr>
                <w:color w:val="000000"/>
                <w:sz w:val="16"/>
                <w:szCs w:val="16"/>
                <w:lang w:val="es-ES"/>
              </w:rPr>
              <w:t xml:space="preserve">, </w:t>
            </w:r>
            <w:proofErr w:type="spellStart"/>
            <w:r w:rsidRPr="007E3ACA">
              <w:rPr>
                <w:color w:val="000000"/>
                <w:sz w:val="16"/>
                <w:szCs w:val="16"/>
                <w:lang w:val="es-ES"/>
              </w:rPr>
              <w:t>including</w:t>
            </w:r>
            <w:proofErr w:type="spellEnd"/>
            <w:r w:rsidRPr="007E3ACA">
              <w:rPr>
                <w:color w:val="000000"/>
                <w:sz w:val="16"/>
                <w:szCs w:val="16"/>
                <w:lang w:val="es-ES"/>
              </w:rPr>
              <w:t xml:space="preserve"> 126 </w:t>
            </w:r>
            <w:proofErr w:type="spellStart"/>
            <w:r w:rsidRPr="007E3ACA">
              <w:rPr>
                <w:color w:val="000000"/>
                <w:sz w:val="16"/>
                <w:szCs w:val="16"/>
                <w:lang w:val="es-ES"/>
              </w:rPr>
              <w:t>women</w:t>
            </w:r>
            <w:proofErr w:type="spellEnd"/>
            <w:r w:rsidRPr="007E3ACA">
              <w:rPr>
                <w:color w:val="000000"/>
                <w:sz w:val="16"/>
                <w:szCs w:val="16"/>
                <w:lang w:val="es-ES"/>
              </w:rPr>
              <w:t xml:space="preserve">, </w:t>
            </w:r>
            <w:proofErr w:type="spellStart"/>
            <w:r w:rsidRPr="007E3ACA">
              <w:rPr>
                <w:color w:val="000000"/>
                <w:sz w:val="16"/>
                <w:szCs w:val="16"/>
                <w:lang w:val="es-ES"/>
              </w:rPr>
              <w:t>will</w:t>
            </w:r>
            <w:proofErr w:type="spellEnd"/>
            <w:r w:rsidRPr="007E3ACA">
              <w:rPr>
                <w:color w:val="000000"/>
                <w:sz w:val="16"/>
                <w:szCs w:val="16"/>
                <w:lang w:val="es-ES"/>
              </w:rPr>
              <w:t xml:space="preserve"> be </w:t>
            </w:r>
            <w:proofErr w:type="spellStart"/>
            <w:r w:rsidRPr="007E3ACA">
              <w:rPr>
                <w:color w:val="000000"/>
                <w:sz w:val="16"/>
                <w:szCs w:val="16"/>
                <w:lang w:val="es-ES"/>
              </w:rPr>
              <w:t>engaged</w:t>
            </w:r>
            <w:proofErr w:type="spellEnd"/>
            <w:r w:rsidRPr="007E3ACA">
              <w:rPr>
                <w:color w:val="000000"/>
                <w:sz w:val="16"/>
                <w:szCs w:val="16"/>
                <w:lang w:val="es-ES"/>
              </w:rPr>
              <w:t xml:space="preserve"> as </w:t>
            </w:r>
            <w:proofErr w:type="spellStart"/>
            <w:r w:rsidRPr="007E3ACA">
              <w:rPr>
                <w:color w:val="000000"/>
                <w:sz w:val="16"/>
                <w:szCs w:val="16"/>
                <w:lang w:val="es-ES"/>
              </w:rPr>
              <w:t>part</w:t>
            </w:r>
            <w:proofErr w:type="spellEnd"/>
            <w:r w:rsidRPr="007E3ACA">
              <w:rPr>
                <w:color w:val="000000"/>
                <w:sz w:val="16"/>
                <w:szCs w:val="16"/>
                <w:lang w:val="es-ES"/>
              </w:rPr>
              <w:t xml:space="preserve"> of </w:t>
            </w:r>
            <w:proofErr w:type="spellStart"/>
            <w:r w:rsidRPr="007E3ACA">
              <w:rPr>
                <w:color w:val="000000"/>
                <w:sz w:val="16"/>
                <w:szCs w:val="16"/>
                <w:lang w:val="es-ES"/>
              </w:rPr>
              <w:t>village</w:t>
            </w:r>
            <w:proofErr w:type="spellEnd"/>
            <w:r w:rsidRPr="007E3ACA">
              <w:rPr>
                <w:color w:val="000000"/>
                <w:sz w:val="16"/>
                <w:szCs w:val="16"/>
                <w:lang w:val="es-ES"/>
              </w:rPr>
              <w:t xml:space="preserve"> </w:t>
            </w:r>
            <w:proofErr w:type="spellStart"/>
            <w:r w:rsidRPr="007E3ACA">
              <w:rPr>
                <w:color w:val="000000"/>
                <w:sz w:val="16"/>
                <w:szCs w:val="16"/>
                <w:lang w:val="es-ES"/>
              </w:rPr>
              <w:t>committees</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w:t>
            </w:r>
            <w:proofErr w:type="spellStart"/>
            <w:r w:rsidRPr="007E3ACA">
              <w:rPr>
                <w:color w:val="000000"/>
                <w:sz w:val="16"/>
                <w:szCs w:val="16"/>
                <w:lang w:val="es-ES"/>
              </w:rPr>
              <w:t>coordinate</w:t>
            </w:r>
            <w:proofErr w:type="spellEnd"/>
            <w:r w:rsidRPr="007E3ACA">
              <w:rPr>
                <w:color w:val="000000"/>
                <w:sz w:val="16"/>
                <w:szCs w:val="16"/>
                <w:lang w:val="es-ES"/>
              </w:rPr>
              <w:t xml:space="preserve"> </w:t>
            </w:r>
            <w:proofErr w:type="spellStart"/>
            <w:r w:rsidRPr="007E3ACA">
              <w:rPr>
                <w:color w:val="000000"/>
                <w:sz w:val="16"/>
                <w:szCs w:val="16"/>
                <w:lang w:val="es-ES"/>
              </w:rPr>
              <w:t>development</w:t>
            </w:r>
            <w:proofErr w:type="spellEnd"/>
            <w:r w:rsidRPr="007E3ACA">
              <w:rPr>
                <w:color w:val="000000"/>
                <w:sz w:val="16"/>
                <w:szCs w:val="16"/>
                <w:lang w:val="es-ES"/>
              </w:rPr>
              <w:t xml:space="preserve"> and/</w:t>
            </w:r>
            <w:proofErr w:type="spellStart"/>
            <w:r w:rsidRPr="007E3ACA">
              <w:rPr>
                <w:color w:val="000000"/>
                <w:sz w:val="16"/>
                <w:szCs w:val="16"/>
                <w:lang w:val="es-ES"/>
              </w:rPr>
              <w:t>or</w:t>
            </w:r>
            <w:proofErr w:type="spellEnd"/>
            <w:r w:rsidRPr="007E3ACA">
              <w:rPr>
                <w:color w:val="000000"/>
                <w:sz w:val="16"/>
                <w:szCs w:val="16"/>
                <w:lang w:val="es-ES"/>
              </w:rPr>
              <w:t xml:space="preserve"> </w:t>
            </w:r>
            <w:proofErr w:type="spellStart"/>
            <w:r w:rsidRPr="007E3ACA">
              <w:rPr>
                <w:color w:val="000000"/>
                <w:sz w:val="16"/>
                <w:szCs w:val="16"/>
                <w:lang w:val="es-ES"/>
              </w:rPr>
              <w:t>adaptation</w:t>
            </w:r>
            <w:proofErr w:type="spellEnd"/>
            <w:r w:rsidRPr="007E3ACA">
              <w:rPr>
                <w:color w:val="000000"/>
                <w:sz w:val="16"/>
                <w:szCs w:val="16"/>
                <w:lang w:val="es-ES"/>
              </w:rPr>
              <w:t xml:space="preserve"> and </w:t>
            </w:r>
            <w:proofErr w:type="spellStart"/>
            <w:r w:rsidRPr="007E3ACA">
              <w:rPr>
                <w:color w:val="000000"/>
                <w:sz w:val="16"/>
                <w:szCs w:val="16"/>
                <w:lang w:val="es-ES"/>
              </w:rPr>
              <w:t>implementation</w:t>
            </w:r>
            <w:proofErr w:type="spellEnd"/>
            <w:r w:rsidRPr="007E3ACA">
              <w:rPr>
                <w:color w:val="000000"/>
                <w:sz w:val="16"/>
                <w:szCs w:val="16"/>
                <w:lang w:val="es-ES"/>
              </w:rPr>
              <w:t xml:space="preserve"> of </w:t>
            </w:r>
            <w:proofErr w:type="spellStart"/>
            <w:r w:rsidRPr="007E3ACA">
              <w:rPr>
                <w:color w:val="000000"/>
                <w:sz w:val="16"/>
                <w:szCs w:val="16"/>
                <w:lang w:val="es-ES"/>
              </w:rPr>
              <w:t>SLMPs</w:t>
            </w:r>
            <w:proofErr w:type="spellEnd"/>
            <w:r w:rsidRPr="007E3ACA">
              <w:rPr>
                <w:color w:val="000000"/>
                <w:sz w:val="16"/>
                <w:szCs w:val="16"/>
                <w:lang w:val="es-ES"/>
              </w:rPr>
              <w:t xml:space="preserve"> and </w:t>
            </w:r>
            <w:proofErr w:type="spellStart"/>
            <w:r w:rsidRPr="007E3ACA">
              <w:rPr>
                <w:color w:val="000000"/>
                <w:sz w:val="16"/>
                <w:szCs w:val="16"/>
                <w:lang w:val="es-ES"/>
              </w:rPr>
              <w:t>WSSPs</w:t>
            </w:r>
            <w:proofErr w:type="spellEnd"/>
            <w:r w:rsidRPr="007E3ACA">
              <w:rPr>
                <w:color w:val="000000"/>
                <w:sz w:val="16"/>
                <w:szCs w:val="16"/>
                <w:lang w:val="es-ES"/>
              </w:rPr>
              <w:t xml:space="preserve"> </w:t>
            </w:r>
            <w:proofErr w:type="spellStart"/>
            <w:r w:rsidRPr="007E3ACA">
              <w:rPr>
                <w:color w:val="000000"/>
                <w:sz w:val="16"/>
                <w:szCs w:val="16"/>
                <w:lang w:val="es-ES"/>
              </w:rPr>
              <w:t>through</w:t>
            </w:r>
            <w:proofErr w:type="spellEnd"/>
            <w:r w:rsidRPr="007E3ACA">
              <w:rPr>
                <w:color w:val="000000"/>
                <w:sz w:val="16"/>
                <w:szCs w:val="16"/>
                <w:lang w:val="es-ES"/>
              </w:rPr>
              <w:t xml:space="preserve"> </w:t>
            </w:r>
            <w:proofErr w:type="spellStart"/>
            <w:r w:rsidRPr="007E3ACA">
              <w:rPr>
                <w:color w:val="000000"/>
                <w:sz w:val="16"/>
                <w:szCs w:val="16"/>
                <w:lang w:val="es-ES"/>
              </w:rPr>
              <w:t>participatory</w:t>
            </w:r>
            <w:proofErr w:type="spellEnd"/>
            <w:r w:rsidRPr="007E3ACA">
              <w:rPr>
                <w:color w:val="000000"/>
                <w:sz w:val="16"/>
                <w:szCs w:val="16"/>
                <w:lang w:val="es-ES"/>
              </w:rPr>
              <w:t xml:space="preserve">, </w:t>
            </w:r>
            <w:proofErr w:type="spellStart"/>
            <w:r w:rsidRPr="007E3ACA">
              <w:rPr>
                <w:color w:val="000000"/>
                <w:sz w:val="16"/>
                <w:szCs w:val="16"/>
                <w:lang w:val="es-ES"/>
              </w:rPr>
              <w:t>gender</w:t>
            </w:r>
            <w:proofErr w:type="spellEnd"/>
            <w:r w:rsidRPr="007E3ACA">
              <w:rPr>
                <w:color w:val="000000"/>
                <w:sz w:val="16"/>
                <w:szCs w:val="16"/>
                <w:lang w:val="es-ES"/>
              </w:rPr>
              <w:t xml:space="preserve">-sensitive and inclusive </w:t>
            </w:r>
            <w:proofErr w:type="spellStart"/>
            <w:r w:rsidRPr="007E3ACA">
              <w:rPr>
                <w:color w:val="000000"/>
                <w:sz w:val="16"/>
                <w:szCs w:val="16"/>
                <w:lang w:val="es-ES"/>
              </w:rPr>
              <w:t>processes</w:t>
            </w:r>
            <w:proofErr w:type="spellEnd"/>
          </w:p>
        </w:tc>
        <w:tc>
          <w:tcPr>
            <w:tcW w:w="1882" w:type="dxa"/>
            <w:tcBorders>
              <w:top w:val="nil"/>
              <w:left w:val="nil"/>
              <w:bottom w:val="single" w:sz="4" w:space="0" w:color="auto"/>
              <w:right w:val="single" w:sz="4" w:space="0" w:color="auto"/>
            </w:tcBorders>
            <w:vAlign w:val="center"/>
            <w:hideMark/>
          </w:tcPr>
          <w:p w14:paraId="1315A33C"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c>
          <w:tcPr>
            <w:tcW w:w="1553" w:type="dxa"/>
            <w:tcBorders>
              <w:top w:val="nil"/>
              <w:left w:val="nil"/>
              <w:bottom w:val="single" w:sz="4" w:space="0" w:color="auto"/>
              <w:right w:val="single" w:sz="4" w:space="0" w:color="auto"/>
            </w:tcBorders>
            <w:vAlign w:val="center"/>
            <w:hideMark/>
          </w:tcPr>
          <w:p w14:paraId="4023E114"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85 </w:t>
            </w:r>
            <w:proofErr w:type="spellStart"/>
            <w:r w:rsidRPr="007E3ACA">
              <w:rPr>
                <w:color w:val="000000"/>
                <w:sz w:val="16"/>
                <w:szCs w:val="16"/>
                <w:lang w:val="es-ES"/>
              </w:rPr>
              <w:t>men</w:t>
            </w:r>
            <w:proofErr w:type="spellEnd"/>
            <w:r w:rsidRPr="007E3ACA">
              <w:rPr>
                <w:color w:val="000000"/>
                <w:sz w:val="16"/>
                <w:szCs w:val="16"/>
                <w:lang w:val="es-ES"/>
              </w:rPr>
              <w:t xml:space="preserve">, 40 </w:t>
            </w:r>
            <w:proofErr w:type="spellStart"/>
            <w:r w:rsidRPr="007E3ACA">
              <w:rPr>
                <w:color w:val="000000"/>
                <w:sz w:val="16"/>
                <w:szCs w:val="16"/>
                <w:lang w:val="es-ES"/>
              </w:rPr>
              <w:t>women</w:t>
            </w:r>
            <w:proofErr w:type="spellEnd"/>
            <w:r w:rsidRPr="007E3ACA">
              <w:rPr>
                <w:color w:val="000000"/>
                <w:sz w:val="16"/>
                <w:szCs w:val="16"/>
                <w:lang w:val="es-ES"/>
              </w:rPr>
              <w:t xml:space="preserve"> </w:t>
            </w:r>
            <w:r w:rsidRPr="007E3ACA">
              <w:rPr>
                <w:color w:val="000000"/>
                <w:sz w:val="16"/>
                <w:szCs w:val="16"/>
                <w:lang w:val="es-ES"/>
              </w:rPr>
              <w:br/>
              <w:t xml:space="preserve">PNG – 0 </w:t>
            </w:r>
            <w:proofErr w:type="spellStart"/>
            <w:r w:rsidRPr="007E3ACA">
              <w:rPr>
                <w:color w:val="000000"/>
                <w:sz w:val="16"/>
                <w:szCs w:val="16"/>
                <w:lang w:val="es-ES"/>
              </w:rPr>
              <w:t>men</w:t>
            </w:r>
            <w:proofErr w:type="spellEnd"/>
            <w:r w:rsidRPr="007E3ACA">
              <w:rPr>
                <w:color w:val="000000"/>
                <w:sz w:val="16"/>
                <w:szCs w:val="16"/>
                <w:lang w:val="es-ES"/>
              </w:rPr>
              <w:t xml:space="preserve">, 0 </w:t>
            </w:r>
            <w:proofErr w:type="spellStart"/>
            <w:r w:rsidRPr="007E3ACA">
              <w:rPr>
                <w:color w:val="000000"/>
                <w:sz w:val="16"/>
                <w:szCs w:val="16"/>
                <w:lang w:val="es-ES"/>
              </w:rPr>
              <w:t>women</w:t>
            </w:r>
            <w:proofErr w:type="spellEnd"/>
            <w:r w:rsidRPr="007E3ACA">
              <w:rPr>
                <w:color w:val="000000"/>
                <w:sz w:val="16"/>
                <w:szCs w:val="16"/>
                <w:lang w:val="es-ES"/>
              </w:rPr>
              <w:t xml:space="preserve"> </w:t>
            </w:r>
            <w:r w:rsidRPr="007E3ACA">
              <w:rPr>
                <w:color w:val="000000"/>
                <w:sz w:val="16"/>
                <w:szCs w:val="16"/>
                <w:lang w:val="es-ES"/>
              </w:rPr>
              <w:br/>
              <w:t xml:space="preserve">SI – 0 </w:t>
            </w:r>
            <w:proofErr w:type="spellStart"/>
            <w:r w:rsidRPr="007E3ACA">
              <w:rPr>
                <w:color w:val="000000"/>
                <w:sz w:val="16"/>
                <w:szCs w:val="16"/>
                <w:lang w:val="es-ES"/>
              </w:rPr>
              <w:t>men</w:t>
            </w:r>
            <w:proofErr w:type="spellEnd"/>
            <w:r w:rsidRPr="007E3ACA">
              <w:rPr>
                <w:color w:val="000000"/>
                <w:sz w:val="16"/>
                <w:szCs w:val="16"/>
                <w:lang w:val="es-ES"/>
              </w:rPr>
              <w:t xml:space="preserve">, 0 </w:t>
            </w:r>
            <w:proofErr w:type="spellStart"/>
            <w:r w:rsidRPr="007E3ACA">
              <w:rPr>
                <w:color w:val="000000"/>
                <w:sz w:val="16"/>
                <w:szCs w:val="16"/>
                <w:lang w:val="es-ES"/>
              </w:rPr>
              <w:t>women</w:t>
            </w:r>
            <w:proofErr w:type="spellEnd"/>
            <w:r w:rsidRPr="007E3ACA">
              <w:rPr>
                <w:color w:val="000000"/>
                <w:sz w:val="16"/>
                <w:szCs w:val="16"/>
                <w:lang w:val="es-ES"/>
              </w:rPr>
              <w:t xml:space="preserve"> </w:t>
            </w:r>
          </w:p>
        </w:tc>
        <w:tc>
          <w:tcPr>
            <w:tcW w:w="1553" w:type="dxa"/>
            <w:tcBorders>
              <w:top w:val="nil"/>
              <w:left w:val="nil"/>
              <w:bottom w:val="single" w:sz="4" w:space="0" w:color="auto"/>
              <w:right w:val="single" w:sz="4" w:space="0" w:color="auto"/>
            </w:tcBorders>
            <w:vAlign w:val="center"/>
            <w:hideMark/>
          </w:tcPr>
          <w:p w14:paraId="3B7EA384"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276 (185 </w:t>
            </w:r>
            <w:proofErr w:type="spellStart"/>
            <w:r w:rsidRPr="007E3ACA">
              <w:rPr>
                <w:color w:val="000000"/>
                <w:sz w:val="16"/>
                <w:szCs w:val="16"/>
                <w:lang w:val="es-ES"/>
              </w:rPr>
              <w:t>men</w:t>
            </w:r>
            <w:proofErr w:type="spellEnd"/>
            <w:r w:rsidRPr="007E3ACA">
              <w:rPr>
                <w:color w:val="000000"/>
                <w:sz w:val="16"/>
                <w:szCs w:val="16"/>
                <w:lang w:val="es-ES"/>
              </w:rPr>
              <w:t xml:space="preserve">, 91 </w:t>
            </w:r>
            <w:proofErr w:type="spellStart"/>
            <w:r w:rsidRPr="007E3ACA">
              <w:rPr>
                <w:color w:val="000000"/>
                <w:sz w:val="16"/>
                <w:szCs w:val="16"/>
                <w:lang w:val="es-ES"/>
              </w:rPr>
              <w:t>women</w:t>
            </w:r>
            <w:proofErr w:type="spellEnd"/>
            <w:r w:rsidRPr="007E3ACA">
              <w:rPr>
                <w:color w:val="000000"/>
                <w:sz w:val="16"/>
                <w:szCs w:val="16"/>
                <w:lang w:val="es-ES"/>
              </w:rPr>
              <w:t xml:space="preserve">) </w:t>
            </w:r>
            <w:r w:rsidRPr="007E3ACA">
              <w:rPr>
                <w:color w:val="000000"/>
                <w:sz w:val="16"/>
                <w:szCs w:val="16"/>
                <w:lang w:val="es-ES"/>
              </w:rPr>
              <w:br/>
              <w:t xml:space="preserve">PNG – 90 (60 </w:t>
            </w:r>
            <w:proofErr w:type="spellStart"/>
            <w:r w:rsidRPr="007E3ACA">
              <w:rPr>
                <w:color w:val="000000"/>
                <w:sz w:val="16"/>
                <w:szCs w:val="16"/>
                <w:lang w:val="es-ES"/>
              </w:rPr>
              <w:t>men</w:t>
            </w:r>
            <w:proofErr w:type="spellEnd"/>
            <w:r w:rsidRPr="007E3ACA">
              <w:rPr>
                <w:color w:val="000000"/>
                <w:sz w:val="16"/>
                <w:szCs w:val="16"/>
                <w:lang w:val="es-ES"/>
              </w:rPr>
              <w:t xml:space="preserve">, 30 </w:t>
            </w:r>
            <w:proofErr w:type="spellStart"/>
            <w:r w:rsidRPr="007E3ACA">
              <w:rPr>
                <w:color w:val="000000"/>
                <w:sz w:val="16"/>
                <w:szCs w:val="16"/>
                <w:lang w:val="es-ES"/>
              </w:rPr>
              <w:t>women</w:t>
            </w:r>
            <w:proofErr w:type="spellEnd"/>
            <w:r w:rsidRPr="007E3ACA">
              <w:rPr>
                <w:color w:val="000000"/>
                <w:sz w:val="16"/>
                <w:szCs w:val="16"/>
                <w:lang w:val="es-ES"/>
              </w:rPr>
              <w:t xml:space="preserve">) </w:t>
            </w:r>
            <w:r w:rsidRPr="007E3ACA">
              <w:rPr>
                <w:color w:val="000000"/>
                <w:sz w:val="16"/>
                <w:szCs w:val="16"/>
                <w:lang w:val="es-ES"/>
              </w:rPr>
              <w:br/>
              <w:t xml:space="preserve">SI – 50 (40 </w:t>
            </w:r>
            <w:proofErr w:type="spellStart"/>
            <w:r w:rsidRPr="007E3ACA">
              <w:rPr>
                <w:color w:val="000000"/>
                <w:sz w:val="16"/>
                <w:szCs w:val="16"/>
                <w:lang w:val="es-ES"/>
              </w:rPr>
              <w:t>men</w:t>
            </w:r>
            <w:proofErr w:type="spellEnd"/>
            <w:r w:rsidRPr="007E3ACA">
              <w:rPr>
                <w:color w:val="000000"/>
                <w:sz w:val="16"/>
                <w:szCs w:val="16"/>
                <w:lang w:val="es-ES"/>
              </w:rPr>
              <w:t xml:space="preserve">, 5 </w:t>
            </w:r>
            <w:proofErr w:type="spellStart"/>
            <w:r w:rsidRPr="007E3ACA">
              <w:rPr>
                <w:color w:val="000000"/>
                <w:sz w:val="16"/>
                <w:szCs w:val="16"/>
                <w:lang w:val="es-ES"/>
              </w:rPr>
              <w:t>women</w:t>
            </w:r>
            <w:proofErr w:type="spellEnd"/>
            <w:r w:rsidRPr="007E3ACA">
              <w:rPr>
                <w:color w:val="000000"/>
                <w:sz w:val="16"/>
                <w:szCs w:val="16"/>
                <w:lang w:val="es-ES"/>
              </w:rPr>
              <w:t xml:space="preserve">) </w:t>
            </w:r>
          </w:p>
        </w:tc>
        <w:tc>
          <w:tcPr>
            <w:tcW w:w="1553" w:type="dxa"/>
            <w:tcBorders>
              <w:top w:val="nil"/>
              <w:left w:val="nil"/>
              <w:bottom w:val="single" w:sz="4" w:space="0" w:color="auto"/>
              <w:right w:val="single" w:sz="4" w:space="0" w:color="auto"/>
            </w:tcBorders>
            <w:vAlign w:val="center"/>
            <w:hideMark/>
          </w:tcPr>
          <w:p w14:paraId="0453E456"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166 (117 </w:t>
            </w:r>
            <w:proofErr w:type="spellStart"/>
            <w:r w:rsidRPr="007E3ACA">
              <w:rPr>
                <w:color w:val="000000"/>
                <w:sz w:val="16"/>
                <w:szCs w:val="16"/>
                <w:lang w:val="es-ES"/>
              </w:rPr>
              <w:t>men</w:t>
            </w:r>
            <w:proofErr w:type="spellEnd"/>
            <w:r w:rsidRPr="007E3ACA">
              <w:rPr>
                <w:color w:val="000000"/>
                <w:sz w:val="16"/>
                <w:szCs w:val="16"/>
                <w:lang w:val="es-ES"/>
              </w:rPr>
              <w:t xml:space="preserve">, 49 </w:t>
            </w:r>
            <w:proofErr w:type="spellStart"/>
            <w:r w:rsidRPr="007E3ACA">
              <w:rPr>
                <w:color w:val="000000"/>
                <w:sz w:val="16"/>
                <w:szCs w:val="16"/>
                <w:lang w:val="es-ES"/>
              </w:rPr>
              <w:t>women</w:t>
            </w:r>
            <w:proofErr w:type="spellEnd"/>
            <w:r w:rsidRPr="007E3ACA">
              <w:rPr>
                <w:color w:val="000000"/>
                <w:sz w:val="16"/>
                <w:szCs w:val="16"/>
                <w:lang w:val="es-ES"/>
              </w:rPr>
              <w:t>)</w:t>
            </w:r>
            <w:r w:rsidRPr="007E3ACA">
              <w:rPr>
                <w:color w:val="000000"/>
                <w:sz w:val="16"/>
                <w:szCs w:val="16"/>
                <w:lang w:val="es-ES"/>
              </w:rPr>
              <w:br/>
              <w:t xml:space="preserve">PNG – 0 </w:t>
            </w:r>
            <w:r w:rsidRPr="007E3ACA">
              <w:rPr>
                <w:color w:val="000000"/>
                <w:sz w:val="16"/>
                <w:szCs w:val="16"/>
                <w:lang w:val="es-ES"/>
              </w:rPr>
              <w:br/>
              <w:t xml:space="preserve">SI – 0 </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B6181"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197 (139 </w:t>
            </w:r>
            <w:proofErr w:type="spellStart"/>
            <w:r w:rsidRPr="007E3ACA">
              <w:rPr>
                <w:color w:val="000000"/>
                <w:sz w:val="16"/>
                <w:szCs w:val="16"/>
                <w:lang w:val="es-ES"/>
              </w:rPr>
              <w:t>men</w:t>
            </w:r>
            <w:proofErr w:type="spellEnd"/>
            <w:r w:rsidRPr="007E3ACA">
              <w:rPr>
                <w:color w:val="000000"/>
                <w:sz w:val="16"/>
                <w:szCs w:val="16"/>
                <w:lang w:val="es-ES"/>
              </w:rPr>
              <w:t xml:space="preserve">, 58 </w:t>
            </w:r>
            <w:proofErr w:type="spellStart"/>
            <w:r w:rsidRPr="007E3ACA">
              <w:rPr>
                <w:color w:val="000000"/>
                <w:sz w:val="16"/>
                <w:szCs w:val="16"/>
                <w:lang w:val="es-ES"/>
              </w:rPr>
              <w:t>women</w:t>
            </w:r>
            <w:proofErr w:type="spellEnd"/>
            <w:r w:rsidRPr="007E3ACA">
              <w:rPr>
                <w:color w:val="000000"/>
                <w:sz w:val="16"/>
                <w:szCs w:val="16"/>
                <w:lang w:val="es-ES"/>
              </w:rPr>
              <w:t>)</w:t>
            </w:r>
            <w:r w:rsidRPr="007E3ACA">
              <w:rPr>
                <w:color w:val="000000"/>
                <w:sz w:val="16"/>
                <w:szCs w:val="16"/>
                <w:lang w:val="es-ES"/>
              </w:rPr>
              <w:br/>
              <w:t xml:space="preserve">PNG – 0 </w:t>
            </w:r>
            <w:r w:rsidRPr="007E3ACA">
              <w:rPr>
                <w:color w:val="000000"/>
                <w:sz w:val="16"/>
                <w:szCs w:val="16"/>
                <w:lang w:val="es-ES"/>
              </w:rPr>
              <w:br/>
              <w:t xml:space="preserve">SI – 0 </w:t>
            </w:r>
          </w:p>
        </w:tc>
        <w:tc>
          <w:tcPr>
            <w:tcW w:w="1514" w:type="dxa"/>
            <w:tcBorders>
              <w:top w:val="nil"/>
              <w:left w:val="nil"/>
              <w:bottom w:val="single" w:sz="4" w:space="0" w:color="auto"/>
              <w:right w:val="single" w:sz="4" w:space="0" w:color="auto"/>
            </w:tcBorders>
            <w:vAlign w:val="center"/>
            <w:hideMark/>
          </w:tcPr>
          <w:p w14:paraId="2F88566D"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Records</w:t>
            </w:r>
            <w:proofErr w:type="spellEnd"/>
            <w:r w:rsidRPr="007E3ACA">
              <w:rPr>
                <w:color w:val="000000"/>
                <w:sz w:val="16"/>
                <w:szCs w:val="16"/>
                <w:lang w:val="es-ES"/>
              </w:rPr>
              <w:t xml:space="preserve"> </w:t>
            </w:r>
            <w:proofErr w:type="spellStart"/>
            <w:r w:rsidRPr="007E3ACA">
              <w:rPr>
                <w:color w:val="000000"/>
                <w:sz w:val="16"/>
                <w:szCs w:val="16"/>
                <w:lang w:val="es-ES"/>
              </w:rPr>
              <w:t>collated</w:t>
            </w:r>
            <w:proofErr w:type="spellEnd"/>
            <w:r w:rsidRPr="007E3ACA">
              <w:rPr>
                <w:color w:val="000000"/>
                <w:sz w:val="16"/>
                <w:szCs w:val="16"/>
                <w:lang w:val="es-ES"/>
              </w:rPr>
              <w:t xml:space="preserve"> of </w:t>
            </w:r>
            <w:proofErr w:type="spellStart"/>
            <w:r w:rsidRPr="007E3ACA">
              <w:rPr>
                <w:color w:val="000000"/>
                <w:sz w:val="16"/>
                <w:szCs w:val="16"/>
                <w:lang w:val="es-ES"/>
              </w:rPr>
              <w:t>committee</w:t>
            </w:r>
            <w:proofErr w:type="spellEnd"/>
            <w:r w:rsidRPr="007E3ACA">
              <w:rPr>
                <w:color w:val="000000"/>
                <w:sz w:val="16"/>
                <w:szCs w:val="16"/>
                <w:lang w:val="es-ES"/>
              </w:rPr>
              <w:t xml:space="preserve"> </w:t>
            </w:r>
            <w:proofErr w:type="spellStart"/>
            <w:r w:rsidRPr="007E3ACA">
              <w:rPr>
                <w:color w:val="000000"/>
                <w:sz w:val="16"/>
                <w:szCs w:val="16"/>
                <w:lang w:val="es-ES"/>
              </w:rPr>
              <w:t>membership</w:t>
            </w:r>
            <w:proofErr w:type="spellEnd"/>
            <w:r w:rsidRPr="007E3ACA">
              <w:rPr>
                <w:color w:val="000000"/>
                <w:sz w:val="16"/>
                <w:szCs w:val="16"/>
                <w:lang w:val="es-ES"/>
              </w:rPr>
              <w:t xml:space="preserve"> </w:t>
            </w:r>
            <w:proofErr w:type="spellStart"/>
            <w:r w:rsidRPr="007E3ACA">
              <w:rPr>
                <w:color w:val="000000"/>
                <w:sz w:val="16"/>
                <w:szCs w:val="16"/>
                <w:lang w:val="es-ES"/>
              </w:rPr>
              <w:t>during</w:t>
            </w:r>
            <w:proofErr w:type="spellEnd"/>
            <w:r w:rsidRPr="007E3ACA">
              <w:rPr>
                <w:color w:val="000000"/>
                <w:sz w:val="16"/>
                <w:szCs w:val="16"/>
                <w:lang w:val="es-ES"/>
              </w:rPr>
              <w:t xml:space="preserve"> </w:t>
            </w:r>
            <w:proofErr w:type="spellStart"/>
            <w:r w:rsidRPr="007E3ACA">
              <w:rPr>
                <w:color w:val="000000"/>
                <w:sz w:val="16"/>
                <w:szCs w:val="16"/>
                <w:lang w:val="es-ES"/>
              </w:rPr>
              <w:t>first</w:t>
            </w:r>
            <w:proofErr w:type="spellEnd"/>
            <w:r w:rsidRPr="007E3ACA">
              <w:rPr>
                <w:color w:val="000000"/>
                <w:sz w:val="16"/>
                <w:szCs w:val="16"/>
                <w:lang w:val="es-ES"/>
              </w:rPr>
              <w:t xml:space="preserve"> and final </w:t>
            </w:r>
            <w:proofErr w:type="spellStart"/>
            <w:r w:rsidRPr="007E3ACA">
              <w:rPr>
                <w:color w:val="000000"/>
                <w:sz w:val="16"/>
                <w:szCs w:val="16"/>
                <w:lang w:val="es-ES"/>
              </w:rPr>
              <w:t>six</w:t>
            </w:r>
            <w:proofErr w:type="spellEnd"/>
            <w:r w:rsidRPr="007E3ACA">
              <w:rPr>
                <w:color w:val="000000"/>
                <w:sz w:val="16"/>
                <w:szCs w:val="16"/>
                <w:lang w:val="es-ES"/>
              </w:rPr>
              <w:t xml:space="preserve"> </w:t>
            </w:r>
            <w:proofErr w:type="spellStart"/>
            <w:r w:rsidRPr="007E3ACA">
              <w:rPr>
                <w:color w:val="000000"/>
                <w:sz w:val="16"/>
                <w:szCs w:val="16"/>
                <w:lang w:val="es-ES"/>
              </w:rPr>
              <w:t>months</w:t>
            </w:r>
            <w:proofErr w:type="spellEnd"/>
            <w:r w:rsidRPr="007E3ACA">
              <w:rPr>
                <w:color w:val="000000"/>
                <w:sz w:val="16"/>
                <w:szCs w:val="16"/>
                <w:lang w:val="es-ES"/>
              </w:rPr>
              <w:t xml:space="preserve"> of </w:t>
            </w:r>
            <w:proofErr w:type="spellStart"/>
            <w:r w:rsidRPr="007E3ACA">
              <w:rPr>
                <w:color w:val="000000"/>
                <w:sz w:val="16"/>
                <w:szCs w:val="16"/>
                <w:lang w:val="es-ES"/>
              </w:rPr>
              <w:t>project</w:t>
            </w:r>
            <w:proofErr w:type="spellEnd"/>
            <w:r w:rsidRPr="007E3ACA">
              <w:rPr>
                <w:color w:val="000000"/>
                <w:sz w:val="16"/>
                <w:szCs w:val="16"/>
                <w:lang w:val="es-ES"/>
              </w:rPr>
              <w:t xml:space="preserve"> </w:t>
            </w:r>
          </w:p>
        </w:tc>
        <w:tc>
          <w:tcPr>
            <w:tcW w:w="1150" w:type="dxa"/>
            <w:tcBorders>
              <w:top w:val="nil"/>
              <w:left w:val="nil"/>
              <w:bottom w:val="single" w:sz="4" w:space="0" w:color="auto"/>
              <w:right w:val="single" w:sz="4" w:space="0" w:color="auto"/>
            </w:tcBorders>
            <w:shd w:val="clear" w:color="auto" w:fill="FFFFFF" w:themeFill="background1"/>
            <w:vAlign w:val="bottom"/>
          </w:tcPr>
          <w:p w14:paraId="1C684ECB" w14:textId="77777777" w:rsidR="007E3ACA" w:rsidRPr="007E3ACA" w:rsidRDefault="007E3ACA" w:rsidP="007E3ACA">
            <w:pPr>
              <w:spacing w:after="160" w:line="259" w:lineRule="auto"/>
              <w:jc w:val="both"/>
              <w:rPr>
                <w:color w:val="000000"/>
                <w:sz w:val="16"/>
                <w:szCs w:val="16"/>
                <w:lang w:val="es-ES"/>
              </w:rPr>
            </w:pPr>
          </w:p>
        </w:tc>
      </w:tr>
      <w:tr w:rsidR="007E3ACA" w:rsidRPr="00D0326D" w14:paraId="5B163593"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64AEFC87" w14:textId="77777777" w:rsidR="007E3ACA" w:rsidRPr="007E3ACA" w:rsidRDefault="007E3ACA" w:rsidP="007E3ACA">
            <w:pPr>
              <w:spacing w:after="160" w:line="259" w:lineRule="auto"/>
              <w:jc w:val="both"/>
              <w:rPr>
                <w:color w:val="000000"/>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1ABBDC" w14:textId="77777777" w:rsidR="007E3ACA" w:rsidRPr="007E3ACA" w:rsidRDefault="007E3ACA" w:rsidP="007E3ACA">
            <w:pPr>
              <w:spacing w:after="160" w:line="259" w:lineRule="auto"/>
              <w:jc w:val="both"/>
              <w:rPr>
                <w:color w:val="000000"/>
                <w:sz w:val="16"/>
                <w:szCs w:val="16"/>
                <w:lang w:val="es-ES"/>
              </w:rPr>
            </w:pPr>
          </w:p>
        </w:tc>
        <w:tc>
          <w:tcPr>
            <w:tcW w:w="1553" w:type="dxa"/>
            <w:tcBorders>
              <w:top w:val="nil"/>
              <w:left w:val="nil"/>
              <w:bottom w:val="single" w:sz="4" w:space="0" w:color="auto"/>
              <w:right w:val="single" w:sz="4" w:space="0" w:color="auto"/>
            </w:tcBorders>
            <w:vAlign w:val="center"/>
            <w:hideMark/>
          </w:tcPr>
          <w:p w14:paraId="24A5A138"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R1.1.8c. </w:t>
            </w:r>
            <w:proofErr w:type="spellStart"/>
            <w:r w:rsidRPr="007E3ACA">
              <w:rPr>
                <w:color w:val="000000"/>
                <w:sz w:val="16"/>
                <w:szCs w:val="16"/>
                <w:lang w:val="es-ES"/>
              </w:rPr>
              <w:t>By</w:t>
            </w:r>
            <w:proofErr w:type="spellEnd"/>
            <w:r w:rsidRPr="007E3ACA">
              <w:rPr>
                <w:color w:val="000000"/>
                <w:sz w:val="16"/>
                <w:szCs w:val="16"/>
                <w:lang w:val="es-ES"/>
              </w:rPr>
              <w:t xml:space="preserve"> 2026*, 147 </w:t>
            </w:r>
            <w:proofErr w:type="spellStart"/>
            <w:r w:rsidRPr="007E3ACA">
              <w:rPr>
                <w:color w:val="000000"/>
                <w:sz w:val="16"/>
                <w:szCs w:val="16"/>
                <w:lang w:val="es-ES"/>
              </w:rPr>
              <w:t>priority</w:t>
            </w:r>
            <w:proofErr w:type="spellEnd"/>
            <w:r w:rsidRPr="007E3ACA">
              <w:rPr>
                <w:color w:val="000000"/>
                <w:sz w:val="16"/>
                <w:szCs w:val="16"/>
                <w:lang w:val="es-ES"/>
              </w:rPr>
              <w:t xml:space="preserve"> </w:t>
            </w:r>
            <w:proofErr w:type="spellStart"/>
            <w:r w:rsidRPr="007E3ACA">
              <w:rPr>
                <w:color w:val="000000"/>
                <w:sz w:val="16"/>
                <w:szCs w:val="16"/>
                <w:lang w:val="es-ES"/>
              </w:rPr>
              <w:t>actions</w:t>
            </w:r>
            <w:proofErr w:type="spellEnd"/>
            <w:r w:rsidRPr="007E3ACA">
              <w:rPr>
                <w:color w:val="000000"/>
                <w:sz w:val="16"/>
                <w:szCs w:val="16"/>
                <w:lang w:val="es-ES"/>
              </w:rPr>
              <w:t xml:space="preserve"> </w:t>
            </w:r>
            <w:proofErr w:type="spellStart"/>
            <w:r w:rsidRPr="007E3ACA">
              <w:rPr>
                <w:color w:val="000000"/>
                <w:sz w:val="16"/>
                <w:szCs w:val="16"/>
                <w:lang w:val="es-ES"/>
              </w:rPr>
              <w:t>implemented</w:t>
            </w:r>
            <w:proofErr w:type="spellEnd"/>
            <w:r w:rsidRPr="007E3ACA">
              <w:rPr>
                <w:color w:val="000000"/>
                <w:sz w:val="16"/>
                <w:szCs w:val="16"/>
                <w:lang w:val="es-ES"/>
              </w:rPr>
              <w:t xml:space="preserve"> </w:t>
            </w:r>
            <w:proofErr w:type="spellStart"/>
            <w:r w:rsidRPr="007E3ACA">
              <w:rPr>
                <w:color w:val="000000"/>
                <w:sz w:val="16"/>
                <w:szCs w:val="16"/>
                <w:lang w:val="es-ES"/>
              </w:rPr>
              <w:t>from</w:t>
            </w:r>
            <w:proofErr w:type="spellEnd"/>
            <w:r w:rsidRPr="007E3ACA">
              <w:rPr>
                <w:color w:val="000000"/>
                <w:sz w:val="16"/>
                <w:szCs w:val="16"/>
                <w:lang w:val="es-ES"/>
              </w:rPr>
              <w:t xml:space="preserve"> </w:t>
            </w:r>
            <w:proofErr w:type="spellStart"/>
            <w:r w:rsidRPr="007E3ACA">
              <w:rPr>
                <w:color w:val="000000"/>
                <w:sz w:val="16"/>
                <w:szCs w:val="16"/>
                <w:lang w:val="es-ES"/>
              </w:rPr>
              <w:t>endorsed</w:t>
            </w:r>
            <w:proofErr w:type="spellEnd"/>
            <w:r w:rsidRPr="007E3ACA">
              <w:rPr>
                <w:color w:val="000000"/>
                <w:sz w:val="16"/>
                <w:szCs w:val="16"/>
                <w:lang w:val="es-ES"/>
              </w:rPr>
              <w:t xml:space="preserve"> </w:t>
            </w:r>
            <w:proofErr w:type="spellStart"/>
            <w:r w:rsidRPr="007E3ACA">
              <w:rPr>
                <w:color w:val="000000"/>
                <w:sz w:val="16"/>
                <w:szCs w:val="16"/>
                <w:lang w:val="es-ES"/>
              </w:rPr>
              <w:t>WSSPs</w:t>
            </w:r>
            <w:proofErr w:type="spellEnd"/>
            <w:r w:rsidRPr="007E3ACA">
              <w:rPr>
                <w:color w:val="000000"/>
                <w:sz w:val="16"/>
                <w:szCs w:val="16"/>
                <w:lang w:val="es-ES"/>
              </w:rPr>
              <w:t xml:space="preserve">, </w:t>
            </w:r>
            <w:proofErr w:type="spellStart"/>
            <w:r w:rsidRPr="007E3ACA">
              <w:rPr>
                <w:color w:val="000000"/>
                <w:sz w:val="16"/>
                <w:szCs w:val="16"/>
                <w:lang w:val="es-ES"/>
              </w:rPr>
              <w:t>including</w:t>
            </w:r>
            <w:proofErr w:type="spellEnd"/>
            <w:r w:rsidRPr="007E3ACA">
              <w:rPr>
                <w:color w:val="000000"/>
                <w:sz w:val="16"/>
                <w:szCs w:val="16"/>
                <w:lang w:val="es-ES"/>
              </w:rPr>
              <w:t xml:space="preserve"> </w:t>
            </w:r>
            <w:proofErr w:type="spellStart"/>
            <w:r w:rsidRPr="007E3ACA">
              <w:rPr>
                <w:color w:val="000000"/>
                <w:sz w:val="16"/>
                <w:szCs w:val="16"/>
                <w:lang w:val="es-ES"/>
              </w:rPr>
              <w:t>NbS</w:t>
            </w:r>
            <w:proofErr w:type="spellEnd"/>
            <w:r w:rsidRPr="007E3ACA">
              <w:rPr>
                <w:color w:val="000000"/>
                <w:sz w:val="16"/>
                <w:szCs w:val="16"/>
                <w:lang w:val="es-ES"/>
              </w:rPr>
              <w:t xml:space="preserve">, </w:t>
            </w:r>
            <w:proofErr w:type="spellStart"/>
            <w:r w:rsidRPr="007E3ACA">
              <w:rPr>
                <w:color w:val="000000"/>
                <w:sz w:val="16"/>
                <w:szCs w:val="16"/>
                <w:lang w:val="es-ES"/>
              </w:rPr>
              <w:t>will</w:t>
            </w:r>
            <w:proofErr w:type="spellEnd"/>
            <w:r w:rsidRPr="007E3ACA">
              <w:rPr>
                <w:color w:val="000000"/>
                <w:sz w:val="16"/>
                <w:szCs w:val="16"/>
                <w:lang w:val="es-ES"/>
              </w:rPr>
              <w:t xml:space="preserve"> be </w:t>
            </w:r>
            <w:proofErr w:type="spellStart"/>
            <w:r w:rsidRPr="007E3ACA">
              <w:rPr>
                <w:color w:val="000000"/>
                <w:sz w:val="16"/>
                <w:szCs w:val="16"/>
                <w:lang w:val="es-ES"/>
              </w:rPr>
              <w:t>implemented</w:t>
            </w:r>
            <w:proofErr w:type="spellEnd"/>
            <w:r w:rsidRPr="007E3ACA">
              <w:rPr>
                <w:color w:val="000000"/>
                <w:sz w:val="16"/>
                <w:szCs w:val="16"/>
                <w:lang w:val="es-ES"/>
              </w:rPr>
              <w:t xml:space="preserve"> (3 </w:t>
            </w:r>
            <w:proofErr w:type="gramStart"/>
            <w:r w:rsidRPr="007E3ACA">
              <w:rPr>
                <w:color w:val="000000"/>
                <w:sz w:val="16"/>
                <w:szCs w:val="16"/>
                <w:lang w:val="es-ES"/>
              </w:rPr>
              <w:t>per plan</w:t>
            </w:r>
            <w:proofErr w:type="gramEnd"/>
            <w:r w:rsidRPr="007E3ACA">
              <w:rPr>
                <w:color w:val="000000"/>
                <w:sz w:val="16"/>
                <w:szCs w:val="16"/>
                <w:lang w:val="es-ES"/>
              </w:rPr>
              <w:t xml:space="preserve">) </w:t>
            </w:r>
          </w:p>
        </w:tc>
        <w:tc>
          <w:tcPr>
            <w:tcW w:w="1882" w:type="dxa"/>
            <w:tcBorders>
              <w:top w:val="nil"/>
              <w:left w:val="nil"/>
              <w:bottom w:val="single" w:sz="4" w:space="0" w:color="auto"/>
              <w:right w:val="single" w:sz="4" w:space="0" w:color="auto"/>
            </w:tcBorders>
            <w:vAlign w:val="center"/>
            <w:hideMark/>
          </w:tcPr>
          <w:p w14:paraId="0126A0F6"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c>
          <w:tcPr>
            <w:tcW w:w="1553" w:type="dxa"/>
            <w:tcBorders>
              <w:top w:val="nil"/>
              <w:left w:val="nil"/>
              <w:bottom w:val="single" w:sz="4" w:space="0" w:color="auto"/>
              <w:right w:val="single" w:sz="4" w:space="0" w:color="auto"/>
            </w:tcBorders>
            <w:vAlign w:val="center"/>
            <w:hideMark/>
          </w:tcPr>
          <w:p w14:paraId="41F9B903"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15 </w:t>
            </w:r>
            <w:proofErr w:type="spellStart"/>
            <w:r w:rsidRPr="007E3ACA">
              <w:rPr>
                <w:color w:val="000000"/>
                <w:sz w:val="16"/>
                <w:szCs w:val="16"/>
                <w:lang w:val="es-ES"/>
              </w:rPr>
              <w:t>actions</w:t>
            </w:r>
            <w:proofErr w:type="spellEnd"/>
            <w:r w:rsidRPr="007E3ACA">
              <w:rPr>
                <w:color w:val="000000"/>
                <w:sz w:val="16"/>
                <w:szCs w:val="16"/>
                <w:lang w:val="es-ES"/>
              </w:rPr>
              <w:t xml:space="preserve"> </w:t>
            </w:r>
            <w:proofErr w:type="spellStart"/>
            <w:r w:rsidRPr="007E3ACA">
              <w:rPr>
                <w:color w:val="000000"/>
                <w:sz w:val="16"/>
                <w:szCs w:val="16"/>
                <w:lang w:val="es-ES"/>
              </w:rPr>
              <w:t>already</w:t>
            </w:r>
            <w:proofErr w:type="spellEnd"/>
            <w:r w:rsidRPr="007E3ACA">
              <w:rPr>
                <w:color w:val="000000"/>
                <w:sz w:val="16"/>
                <w:szCs w:val="16"/>
                <w:lang w:val="es-ES"/>
              </w:rPr>
              <w:t xml:space="preserve"> </w:t>
            </w:r>
            <w:proofErr w:type="spellStart"/>
            <w:r w:rsidRPr="007E3ACA">
              <w:rPr>
                <w:color w:val="000000"/>
                <w:sz w:val="16"/>
                <w:szCs w:val="16"/>
                <w:lang w:val="es-ES"/>
              </w:rPr>
              <w:t>implemented</w:t>
            </w:r>
            <w:proofErr w:type="spellEnd"/>
            <w:r w:rsidRPr="007E3ACA">
              <w:rPr>
                <w:color w:val="000000"/>
                <w:sz w:val="16"/>
                <w:szCs w:val="16"/>
                <w:lang w:val="es-ES"/>
              </w:rPr>
              <w:t xml:space="preserve"> </w:t>
            </w:r>
            <w:r w:rsidRPr="007E3ACA">
              <w:rPr>
                <w:color w:val="000000"/>
                <w:sz w:val="16"/>
                <w:szCs w:val="16"/>
                <w:lang w:val="es-ES"/>
              </w:rPr>
              <w:br/>
              <w:t xml:space="preserve">PNG – 0 </w:t>
            </w:r>
            <w:proofErr w:type="spellStart"/>
            <w:r w:rsidRPr="007E3ACA">
              <w:rPr>
                <w:color w:val="000000"/>
                <w:sz w:val="16"/>
                <w:szCs w:val="16"/>
                <w:lang w:val="es-ES"/>
              </w:rPr>
              <w:t>actions</w:t>
            </w:r>
            <w:proofErr w:type="spellEnd"/>
            <w:r w:rsidRPr="007E3ACA">
              <w:rPr>
                <w:color w:val="000000"/>
                <w:sz w:val="16"/>
                <w:szCs w:val="16"/>
                <w:lang w:val="es-ES"/>
              </w:rPr>
              <w:t xml:space="preserve"> </w:t>
            </w:r>
            <w:r w:rsidRPr="007E3ACA">
              <w:rPr>
                <w:color w:val="000000"/>
                <w:sz w:val="16"/>
                <w:szCs w:val="16"/>
                <w:lang w:val="es-ES"/>
              </w:rPr>
              <w:br/>
              <w:t xml:space="preserve">SI – 0 </w:t>
            </w:r>
            <w:proofErr w:type="spellStart"/>
            <w:r w:rsidRPr="007E3ACA">
              <w:rPr>
                <w:color w:val="000000"/>
                <w:sz w:val="16"/>
                <w:szCs w:val="16"/>
                <w:lang w:val="es-ES"/>
              </w:rPr>
              <w:t>actions</w:t>
            </w:r>
            <w:proofErr w:type="spellEnd"/>
            <w:r w:rsidRPr="007E3ACA">
              <w:rPr>
                <w:color w:val="000000"/>
                <w:sz w:val="16"/>
                <w:szCs w:val="16"/>
                <w:lang w:val="es-ES"/>
              </w:rPr>
              <w:t xml:space="preserve"> </w:t>
            </w:r>
          </w:p>
        </w:tc>
        <w:tc>
          <w:tcPr>
            <w:tcW w:w="1553" w:type="dxa"/>
            <w:tcBorders>
              <w:top w:val="nil"/>
              <w:left w:val="nil"/>
              <w:bottom w:val="single" w:sz="4" w:space="0" w:color="auto"/>
              <w:right w:val="single" w:sz="4" w:space="0" w:color="auto"/>
            </w:tcBorders>
            <w:vAlign w:val="center"/>
            <w:hideMark/>
          </w:tcPr>
          <w:p w14:paraId="243B720C" w14:textId="77777777" w:rsidR="007E3ACA" w:rsidRPr="007E3ACA" w:rsidRDefault="007E3ACA" w:rsidP="007E3ACA">
            <w:pPr>
              <w:spacing w:after="160" w:line="259" w:lineRule="auto"/>
              <w:jc w:val="both"/>
              <w:rPr>
                <w:color w:val="000000"/>
                <w:sz w:val="16"/>
                <w:szCs w:val="16"/>
                <w:lang w:val="fr-BE"/>
              </w:rPr>
            </w:pPr>
            <w:r w:rsidRPr="007E3ACA">
              <w:rPr>
                <w:color w:val="000000"/>
                <w:sz w:val="16"/>
                <w:szCs w:val="16"/>
                <w:lang w:val="fr-BE"/>
              </w:rPr>
              <w:t xml:space="preserve">Fiji – 72 actions </w:t>
            </w:r>
            <w:r w:rsidRPr="007E3ACA">
              <w:rPr>
                <w:color w:val="000000"/>
                <w:sz w:val="16"/>
                <w:szCs w:val="16"/>
                <w:lang w:val="fr-BE"/>
              </w:rPr>
              <w:br/>
              <w:t xml:space="preserve">PNG – 45 actions </w:t>
            </w:r>
            <w:r w:rsidRPr="007E3ACA">
              <w:rPr>
                <w:color w:val="000000"/>
                <w:sz w:val="16"/>
                <w:szCs w:val="16"/>
                <w:lang w:val="fr-BE"/>
              </w:rPr>
              <w:br/>
              <w:t xml:space="preserve">SI – 30 actions </w:t>
            </w:r>
          </w:p>
        </w:tc>
        <w:tc>
          <w:tcPr>
            <w:tcW w:w="1553" w:type="dxa"/>
            <w:tcBorders>
              <w:top w:val="nil"/>
              <w:left w:val="nil"/>
              <w:bottom w:val="single" w:sz="4" w:space="0" w:color="auto"/>
              <w:right w:val="single" w:sz="4" w:space="0" w:color="auto"/>
            </w:tcBorders>
            <w:vAlign w:val="center"/>
            <w:hideMark/>
          </w:tcPr>
          <w:p w14:paraId="17930004"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35 </w:t>
            </w:r>
            <w:proofErr w:type="spellStart"/>
            <w:r w:rsidRPr="007E3ACA">
              <w:rPr>
                <w:color w:val="000000"/>
                <w:sz w:val="16"/>
                <w:szCs w:val="16"/>
                <w:lang w:val="es-ES"/>
              </w:rPr>
              <w:t>actions</w:t>
            </w:r>
            <w:proofErr w:type="spellEnd"/>
            <w:r w:rsidRPr="007E3ACA">
              <w:rPr>
                <w:color w:val="000000"/>
                <w:sz w:val="16"/>
                <w:szCs w:val="16"/>
                <w:lang w:val="es-ES"/>
              </w:rPr>
              <w:t xml:space="preserve"> </w:t>
            </w:r>
            <w:proofErr w:type="spellStart"/>
            <w:r w:rsidRPr="007E3ACA">
              <w:rPr>
                <w:color w:val="000000"/>
                <w:sz w:val="16"/>
                <w:szCs w:val="16"/>
                <w:lang w:val="es-ES"/>
              </w:rPr>
              <w:t>already</w:t>
            </w:r>
            <w:proofErr w:type="spellEnd"/>
            <w:r w:rsidRPr="007E3ACA">
              <w:rPr>
                <w:color w:val="000000"/>
                <w:sz w:val="16"/>
                <w:szCs w:val="16"/>
                <w:lang w:val="es-ES"/>
              </w:rPr>
              <w:t xml:space="preserve"> </w:t>
            </w:r>
            <w:proofErr w:type="spellStart"/>
            <w:r w:rsidRPr="007E3ACA">
              <w:rPr>
                <w:color w:val="000000"/>
                <w:sz w:val="16"/>
                <w:szCs w:val="16"/>
                <w:lang w:val="es-ES"/>
              </w:rPr>
              <w:t>implemented</w:t>
            </w:r>
            <w:proofErr w:type="spellEnd"/>
            <w:r w:rsidRPr="007E3ACA">
              <w:rPr>
                <w:color w:val="000000"/>
                <w:sz w:val="16"/>
                <w:szCs w:val="16"/>
                <w:lang w:val="es-ES"/>
              </w:rPr>
              <w:t xml:space="preserve"> </w:t>
            </w:r>
            <w:r w:rsidRPr="007E3ACA">
              <w:rPr>
                <w:color w:val="000000"/>
                <w:sz w:val="16"/>
                <w:szCs w:val="16"/>
                <w:lang w:val="es-ES"/>
              </w:rPr>
              <w:br/>
              <w:t xml:space="preserve">PNG – 0 </w:t>
            </w:r>
            <w:proofErr w:type="spellStart"/>
            <w:r w:rsidRPr="007E3ACA">
              <w:rPr>
                <w:color w:val="000000"/>
                <w:sz w:val="16"/>
                <w:szCs w:val="16"/>
                <w:lang w:val="es-ES"/>
              </w:rPr>
              <w:t>actions</w:t>
            </w:r>
            <w:proofErr w:type="spellEnd"/>
            <w:r w:rsidRPr="007E3ACA">
              <w:rPr>
                <w:color w:val="000000"/>
                <w:sz w:val="16"/>
                <w:szCs w:val="16"/>
                <w:lang w:val="es-ES"/>
              </w:rPr>
              <w:t xml:space="preserve"> </w:t>
            </w:r>
            <w:r w:rsidRPr="007E3ACA">
              <w:rPr>
                <w:color w:val="000000"/>
                <w:sz w:val="16"/>
                <w:szCs w:val="16"/>
                <w:lang w:val="es-ES"/>
              </w:rPr>
              <w:br/>
              <w:t xml:space="preserve">SI – 0 </w:t>
            </w:r>
            <w:proofErr w:type="spellStart"/>
            <w:r w:rsidRPr="007E3ACA">
              <w:rPr>
                <w:color w:val="000000"/>
                <w:sz w:val="16"/>
                <w:szCs w:val="16"/>
                <w:lang w:val="es-ES"/>
              </w:rPr>
              <w:t>actions</w:t>
            </w:r>
            <w:proofErr w:type="spellEnd"/>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7D746221"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49 </w:t>
            </w:r>
            <w:proofErr w:type="spellStart"/>
            <w:r w:rsidRPr="007E3ACA">
              <w:rPr>
                <w:color w:val="000000"/>
                <w:sz w:val="16"/>
                <w:szCs w:val="16"/>
                <w:lang w:val="es-ES"/>
              </w:rPr>
              <w:t>actions</w:t>
            </w:r>
            <w:proofErr w:type="spellEnd"/>
            <w:r w:rsidRPr="007E3ACA">
              <w:rPr>
                <w:color w:val="000000"/>
                <w:sz w:val="16"/>
                <w:szCs w:val="16"/>
                <w:lang w:val="es-ES"/>
              </w:rPr>
              <w:t xml:space="preserve"> </w:t>
            </w:r>
            <w:proofErr w:type="spellStart"/>
            <w:r w:rsidRPr="007E3ACA">
              <w:rPr>
                <w:color w:val="000000"/>
                <w:sz w:val="16"/>
                <w:szCs w:val="16"/>
                <w:lang w:val="es-ES"/>
              </w:rPr>
              <w:t>already</w:t>
            </w:r>
            <w:proofErr w:type="spellEnd"/>
            <w:r w:rsidRPr="007E3ACA">
              <w:rPr>
                <w:color w:val="000000"/>
                <w:sz w:val="16"/>
                <w:szCs w:val="16"/>
                <w:lang w:val="es-ES"/>
              </w:rPr>
              <w:t xml:space="preserve"> </w:t>
            </w:r>
            <w:proofErr w:type="spellStart"/>
            <w:r w:rsidRPr="007E3ACA">
              <w:rPr>
                <w:color w:val="000000"/>
                <w:sz w:val="16"/>
                <w:szCs w:val="16"/>
                <w:lang w:val="es-ES"/>
              </w:rPr>
              <w:t>implemented</w:t>
            </w:r>
            <w:proofErr w:type="spellEnd"/>
            <w:r w:rsidRPr="007E3ACA">
              <w:rPr>
                <w:color w:val="000000"/>
                <w:sz w:val="16"/>
                <w:szCs w:val="16"/>
                <w:lang w:val="es-ES"/>
              </w:rPr>
              <w:t xml:space="preserve"> </w:t>
            </w:r>
            <w:r w:rsidRPr="007E3ACA">
              <w:rPr>
                <w:color w:val="000000"/>
                <w:sz w:val="16"/>
                <w:szCs w:val="16"/>
                <w:lang w:val="es-ES"/>
              </w:rPr>
              <w:br/>
              <w:t xml:space="preserve">PNG – 2 </w:t>
            </w:r>
            <w:proofErr w:type="spellStart"/>
            <w:r w:rsidRPr="007E3ACA">
              <w:rPr>
                <w:color w:val="000000"/>
                <w:sz w:val="16"/>
                <w:szCs w:val="16"/>
                <w:lang w:val="es-ES"/>
              </w:rPr>
              <w:t>actions</w:t>
            </w:r>
            <w:proofErr w:type="spellEnd"/>
            <w:r w:rsidRPr="007E3ACA">
              <w:rPr>
                <w:color w:val="000000"/>
                <w:sz w:val="16"/>
                <w:szCs w:val="16"/>
                <w:lang w:val="es-ES"/>
              </w:rPr>
              <w:t xml:space="preserve"> </w:t>
            </w:r>
            <w:r w:rsidRPr="007E3ACA">
              <w:rPr>
                <w:color w:val="000000"/>
                <w:sz w:val="16"/>
                <w:szCs w:val="16"/>
                <w:lang w:val="es-ES"/>
              </w:rPr>
              <w:br/>
              <w:t xml:space="preserve">SI – 7 </w:t>
            </w:r>
            <w:proofErr w:type="spellStart"/>
            <w:r w:rsidRPr="007E3ACA">
              <w:rPr>
                <w:color w:val="000000"/>
                <w:sz w:val="16"/>
                <w:szCs w:val="16"/>
                <w:lang w:val="es-ES"/>
              </w:rPr>
              <w:t>actions</w:t>
            </w:r>
            <w:proofErr w:type="spellEnd"/>
          </w:p>
        </w:tc>
        <w:tc>
          <w:tcPr>
            <w:tcW w:w="1514" w:type="dxa"/>
            <w:tcBorders>
              <w:top w:val="nil"/>
              <w:left w:val="nil"/>
              <w:bottom w:val="single" w:sz="4" w:space="0" w:color="auto"/>
              <w:right w:val="single" w:sz="4" w:space="0" w:color="auto"/>
            </w:tcBorders>
            <w:vAlign w:val="center"/>
            <w:hideMark/>
          </w:tcPr>
          <w:p w14:paraId="74E59388"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Databases</w:t>
            </w:r>
            <w:proofErr w:type="spellEnd"/>
            <w:r w:rsidRPr="007E3ACA">
              <w:rPr>
                <w:color w:val="000000"/>
                <w:sz w:val="16"/>
                <w:szCs w:val="16"/>
                <w:lang w:val="es-ES"/>
              </w:rPr>
              <w:t xml:space="preserve"> of </w:t>
            </w:r>
            <w:proofErr w:type="spellStart"/>
            <w:r w:rsidRPr="007E3ACA">
              <w:rPr>
                <w:color w:val="000000"/>
                <w:sz w:val="16"/>
                <w:szCs w:val="16"/>
                <w:lang w:val="es-ES"/>
              </w:rPr>
              <w:t>implemented</w:t>
            </w:r>
            <w:proofErr w:type="spellEnd"/>
            <w:r w:rsidRPr="007E3ACA">
              <w:rPr>
                <w:color w:val="000000"/>
                <w:sz w:val="16"/>
                <w:szCs w:val="16"/>
                <w:lang w:val="es-ES"/>
              </w:rPr>
              <w:t xml:space="preserve"> </w:t>
            </w:r>
            <w:proofErr w:type="spellStart"/>
            <w:r w:rsidRPr="007E3ACA">
              <w:rPr>
                <w:color w:val="000000"/>
                <w:sz w:val="16"/>
                <w:szCs w:val="16"/>
                <w:lang w:val="es-ES"/>
              </w:rPr>
              <w:t>actions</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be </w:t>
            </w:r>
            <w:proofErr w:type="spellStart"/>
            <w:r w:rsidRPr="007E3ACA">
              <w:rPr>
                <w:color w:val="000000"/>
                <w:sz w:val="16"/>
                <w:szCs w:val="16"/>
                <w:lang w:val="es-ES"/>
              </w:rPr>
              <w:t>maintained</w:t>
            </w:r>
            <w:proofErr w:type="spellEnd"/>
            <w:r w:rsidRPr="007E3ACA">
              <w:rPr>
                <w:color w:val="000000"/>
                <w:sz w:val="16"/>
                <w:szCs w:val="16"/>
                <w:lang w:val="es-ES"/>
              </w:rPr>
              <w:t xml:space="preserve"> </w:t>
            </w:r>
            <w:proofErr w:type="spellStart"/>
            <w:r w:rsidRPr="007E3ACA">
              <w:rPr>
                <w:color w:val="000000"/>
                <w:sz w:val="16"/>
                <w:szCs w:val="16"/>
                <w:lang w:val="es-ES"/>
              </w:rPr>
              <w:t>through</w:t>
            </w:r>
            <w:proofErr w:type="spellEnd"/>
            <w:r w:rsidRPr="007E3ACA">
              <w:rPr>
                <w:color w:val="000000"/>
                <w:sz w:val="16"/>
                <w:szCs w:val="16"/>
                <w:lang w:val="es-ES"/>
              </w:rPr>
              <w:t xml:space="preserve"> </w:t>
            </w:r>
            <w:proofErr w:type="spellStart"/>
            <w:r w:rsidRPr="007E3ACA">
              <w:rPr>
                <w:color w:val="000000"/>
                <w:sz w:val="16"/>
                <w:szCs w:val="16"/>
                <w:lang w:val="es-ES"/>
              </w:rPr>
              <w:t>the</w:t>
            </w:r>
            <w:proofErr w:type="spellEnd"/>
            <w:r w:rsidRPr="007E3ACA">
              <w:rPr>
                <w:color w:val="000000"/>
                <w:sz w:val="16"/>
                <w:szCs w:val="16"/>
                <w:lang w:val="es-ES"/>
              </w:rPr>
              <w:t xml:space="preserve"> </w:t>
            </w:r>
            <w:proofErr w:type="spellStart"/>
            <w:r w:rsidRPr="007E3ACA">
              <w:rPr>
                <w:color w:val="000000"/>
                <w:sz w:val="16"/>
                <w:szCs w:val="16"/>
                <w:lang w:val="es-ES"/>
              </w:rPr>
              <w:t>project</w:t>
            </w:r>
            <w:proofErr w:type="spellEnd"/>
            <w:r w:rsidRPr="007E3ACA">
              <w:rPr>
                <w:color w:val="000000"/>
                <w:sz w:val="16"/>
                <w:szCs w:val="16"/>
                <w:lang w:val="es-ES"/>
              </w:rPr>
              <w:t xml:space="preserve"> </w:t>
            </w:r>
            <w:proofErr w:type="spellStart"/>
            <w:r w:rsidRPr="007E3ACA">
              <w:rPr>
                <w:color w:val="000000"/>
                <w:sz w:val="16"/>
                <w:szCs w:val="16"/>
                <w:lang w:val="es-ES"/>
              </w:rPr>
              <w:t>lifetime</w:t>
            </w:r>
            <w:proofErr w:type="spellEnd"/>
            <w:r w:rsidRPr="007E3ACA">
              <w:rPr>
                <w:color w:val="000000"/>
                <w:sz w:val="16"/>
                <w:szCs w:val="16"/>
                <w:lang w:val="es-ES"/>
              </w:rPr>
              <w:t xml:space="preserve"> </w:t>
            </w:r>
          </w:p>
        </w:tc>
        <w:tc>
          <w:tcPr>
            <w:tcW w:w="1150" w:type="dxa"/>
            <w:tcBorders>
              <w:top w:val="nil"/>
              <w:left w:val="nil"/>
              <w:bottom w:val="single" w:sz="4" w:space="0" w:color="auto"/>
              <w:right w:val="single" w:sz="4" w:space="0" w:color="auto"/>
            </w:tcBorders>
            <w:shd w:val="clear" w:color="auto" w:fill="FFFFFF" w:themeFill="background1"/>
            <w:vAlign w:val="bottom"/>
            <w:hideMark/>
          </w:tcPr>
          <w:p w14:paraId="2659B8E0"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r>
      <w:tr w:rsidR="007E3ACA" w:rsidRPr="00D0326D" w14:paraId="2594A53A"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7E123E30" w14:textId="77777777" w:rsidR="007E3ACA" w:rsidRPr="007E3ACA" w:rsidRDefault="007E3ACA" w:rsidP="007E3ACA">
            <w:pPr>
              <w:spacing w:after="160" w:line="259" w:lineRule="auto"/>
              <w:jc w:val="both"/>
              <w:rPr>
                <w:color w:val="000000"/>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E8A5F6" w14:textId="77777777" w:rsidR="007E3ACA" w:rsidRPr="007E3ACA" w:rsidRDefault="007E3ACA" w:rsidP="007E3ACA">
            <w:pPr>
              <w:spacing w:after="160" w:line="259" w:lineRule="auto"/>
              <w:jc w:val="both"/>
              <w:rPr>
                <w:color w:val="000000"/>
                <w:sz w:val="16"/>
                <w:szCs w:val="16"/>
                <w:lang w:val="es-ES"/>
              </w:rPr>
            </w:pPr>
          </w:p>
        </w:tc>
        <w:tc>
          <w:tcPr>
            <w:tcW w:w="1553" w:type="dxa"/>
            <w:tcBorders>
              <w:top w:val="nil"/>
              <w:left w:val="nil"/>
              <w:bottom w:val="single" w:sz="4" w:space="0" w:color="auto"/>
              <w:right w:val="single" w:sz="4" w:space="0" w:color="auto"/>
            </w:tcBorders>
            <w:vAlign w:val="center"/>
            <w:hideMark/>
          </w:tcPr>
          <w:p w14:paraId="24337ED9"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R1.1.8d. </w:t>
            </w:r>
            <w:proofErr w:type="spellStart"/>
            <w:r w:rsidRPr="007E3ACA">
              <w:rPr>
                <w:color w:val="000000"/>
                <w:sz w:val="16"/>
                <w:szCs w:val="16"/>
                <w:lang w:val="es-ES"/>
              </w:rPr>
              <w:t>By</w:t>
            </w:r>
            <w:proofErr w:type="spellEnd"/>
            <w:r w:rsidRPr="007E3ACA">
              <w:rPr>
                <w:color w:val="000000"/>
                <w:sz w:val="16"/>
                <w:szCs w:val="16"/>
                <w:lang w:val="es-ES"/>
              </w:rPr>
              <w:t xml:space="preserve"> 2026*, </w:t>
            </w:r>
            <w:proofErr w:type="spellStart"/>
            <w:r w:rsidRPr="007E3ACA">
              <w:rPr>
                <w:color w:val="000000"/>
                <w:sz w:val="16"/>
                <w:szCs w:val="16"/>
                <w:lang w:val="es-ES"/>
              </w:rPr>
              <w:t>women</w:t>
            </w:r>
            <w:proofErr w:type="spellEnd"/>
            <w:r w:rsidRPr="007E3ACA">
              <w:rPr>
                <w:color w:val="000000"/>
                <w:sz w:val="16"/>
                <w:szCs w:val="16"/>
                <w:lang w:val="es-ES"/>
              </w:rPr>
              <w:t xml:space="preserve"> </w:t>
            </w:r>
            <w:proofErr w:type="spellStart"/>
            <w:r w:rsidRPr="007E3ACA">
              <w:rPr>
                <w:color w:val="000000"/>
                <w:sz w:val="16"/>
                <w:szCs w:val="16"/>
                <w:lang w:val="es-ES"/>
              </w:rPr>
              <w:t>will</w:t>
            </w:r>
            <w:proofErr w:type="spellEnd"/>
            <w:r w:rsidRPr="007E3ACA">
              <w:rPr>
                <w:color w:val="000000"/>
                <w:sz w:val="16"/>
                <w:szCs w:val="16"/>
                <w:lang w:val="es-ES"/>
              </w:rPr>
              <w:t xml:space="preserve"> </w:t>
            </w:r>
            <w:proofErr w:type="spellStart"/>
            <w:r w:rsidRPr="007E3ACA">
              <w:rPr>
                <w:color w:val="000000"/>
                <w:sz w:val="16"/>
                <w:szCs w:val="16"/>
                <w:lang w:val="es-ES"/>
              </w:rPr>
              <w:t>have</w:t>
            </w:r>
            <w:proofErr w:type="spellEnd"/>
            <w:r w:rsidRPr="007E3ACA">
              <w:rPr>
                <w:color w:val="000000"/>
                <w:sz w:val="16"/>
                <w:szCs w:val="16"/>
                <w:lang w:val="es-ES"/>
              </w:rPr>
              <w:t xml:space="preserve"> </w:t>
            </w:r>
            <w:proofErr w:type="spellStart"/>
            <w:r w:rsidRPr="007E3ACA">
              <w:rPr>
                <w:color w:val="000000"/>
                <w:sz w:val="16"/>
                <w:szCs w:val="16"/>
                <w:lang w:val="es-ES"/>
              </w:rPr>
              <w:t>reduced</w:t>
            </w:r>
            <w:proofErr w:type="spellEnd"/>
            <w:r w:rsidRPr="007E3ACA">
              <w:rPr>
                <w:color w:val="000000"/>
                <w:sz w:val="16"/>
                <w:szCs w:val="16"/>
                <w:lang w:val="es-ES"/>
              </w:rPr>
              <w:t xml:space="preserve"> </w:t>
            </w:r>
            <w:proofErr w:type="spellStart"/>
            <w:r w:rsidRPr="007E3ACA">
              <w:rPr>
                <w:color w:val="000000"/>
                <w:sz w:val="16"/>
                <w:szCs w:val="16"/>
                <w:lang w:val="es-ES"/>
              </w:rPr>
              <w:t>the</w:t>
            </w:r>
            <w:proofErr w:type="spellEnd"/>
            <w:r w:rsidRPr="007E3ACA">
              <w:rPr>
                <w:color w:val="000000"/>
                <w:sz w:val="16"/>
                <w:szCs w:val="16"/>
                <w:lang w:val="es-ES"/>
              </w:rPr>
              <w:t xml:space="preserve"> time </w:t>
            </w:r>
            <w:proofErr w:type="spellStart"/>
            <w:r w:rsidRPr="007E3ACA">
              <w:rPr>
                <w:color w:val="000000"/>
                <w:sz w:val="16"/>
                <w:szCs w:val="16"/>
                <w:lang w:val="es-ES"/>
              </w:rPr>
              <w:t>invested</w:t>
            </w:r>
            <w:proofErr w:type="spellEnd"/>
            <w:r w:rsidRPr="007E3ACA">
              <w:rPr>
                <w:color w:val="000000"/>
                <w:sz w:val="16"/>
                <w:szCs w:val="16"/>
                <w:lang w:val="es-ES"/>
              </w:rPr>
              <w:t xml:space="preserve"> in </w:t>
            </w:r>
            <w:proofErr w:type="spellStart"/>
            <w:r w:rsidRPr="007E3ACA">
              <w:rPr>
                <w:color w:val="000000"/>
                <w:sz w:val="16"/>
                <w:szCs w:val="16"/>
                <w:lang w:val="es-ES"/>
              </w:rPr>
              <w:t>gathering</w:t>
            </w:r>
            <w:proofErr w:type="spellEnd"/>
            <w:r w:rsidRPr="007E3ACA">
              <w:rPr>
                <w:color w:val="000000"/>
                <w:sz w:val="16"/>
                <w:szCs w:val="16"/>
                <w:lang w:val="es-ES"/>
              </w:rPr>
              <w:t>/</w:t>
            </w:r>
            <w:proofErr w:type="spellStart"/>
            <w:r w:rsidRPr="007E3ACA">
              <w:rPr>
                <w:color w:val="000000"/>
                <w:sz w:val="16"/>
                <w:szCs w:val="16"/>
                <w:lang w:val="es-ES"/>
              </w:rPr>
              <w:t>securing</w:t>
            </w:r>
            <w:proofErr w:type="spellEnd"/>
            <w:r w:rsidRPr="007E3ACA">
              <w:rPr>
                <w:color w:val="000000"/>
                <w:sz w:val="16"/>
                <w:szCs w:val="16"/>
                <w:lang w:val="es-ES"/>
              </w:rPr>
              <w:t xml:space="preserve"> </w:t>
            </w:r>
            <w:proofErr w:type="spellStart"/>
            <w:r w:rsidRPr="007E3ACA">
              <w:rPr>
                <w:color w:val="000000"/>
                <w:sz w:val="16"/>
                <w:szCs w:val="16"/>
                <w:lang w:val="es-ES"/>
              </w:rPr>
              <w:t>clean</w:t>
            </w:r>
            <w:proofErr w:type="spellEnd"/>
            <w:r w:rsidRPr="007E3ACA">
              <w:rPr>
                <w:color w:val="000000"/>
                <w:sz w:val="16"/>
                <w:szCs w:val="16"/>
                <w:lang w:val="es-ES"/>
              </w:rPr>
              <w:t xml:space="preserve"> </w:t>
            </w:r>
            <w:proofErr w:type="spellStart"/>
            <w:r w:rsidRPr="007E3ACA">
              <w:rPr>
                <w:color w:val="000000"/>
                <w:sz w:val="16"/>
                <w:szCs w:val="16"/>
                <w:lang w:val="es-ES"/>
              </w:rPr>
              <w:t>water</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w:t>
            </w:r>
            <w:proofErr w:type="spellStart"/>
            <w:r w:rsidRPr="007E3ACA">
              <w:rPr>
                <w:color w:val="000000"/>
                <w:sz w:val="16"/>
                <w:szCs w:val="16"/>
                <w:lang w:val="es-ES"/>
              </w:rPr>
              <w:t>meet</w:t>
            </w:r>
            <w:proofErr w:type="spellEnd"/>
            <w:r w:rsidRPr="007E3ACA">
              <w:rPr>
                <w:color w:val="000000"/>
                <w:sz w:val="16"/>
                <w:szCs w:val="16"/>
                <w:lang w:val="es-ES"/>
              </w:rPr>
              <w:t xml:space="preserve"> </w:t>
            </w:r>
            <w:proofErr w:type="spellStart"/>
            <w:r w:rsidRPr="007E3ACA">
              <w:rPr>
                <w:color w:val="000000"/>
                <w:sz w:val="16"/>
                <w:szCs w:val="16"/>
                <w:lang w:val="es-ES"/>
              </w:rPr>
              <w:t>basic</w:t>
            </w:r>
            <w:proofErr w:type="spellEnd"/>
            <w:r w:rsidRPr="007E3ACA">
              <w:rPr>
                <w:color w:val="000000"/>
                <w:sz w:val="16"/>
                <w:szCs w:val="16"/>
                <w:lang w:val="es-ES"/>
              </w:rPr>
              <w:t xml:space="preserve"> </w:t>
            </w:r>
            <w:proofErr w:type="spellStart"/>
            <w:r w:rsidRPr="007E3ACA">
              <w:rPr>
                <w:color w:val="000000"/>
                <w:sz w:val="16"/>
                <w:szCs w:val="16"/>
                <w:lang w:val="es-ES"/>
              </w:rPr>
              <w:t>needs</w:t>
            </w:r>
            <w:proofErr w:type="spellEnd"/>
            <w:r w:rsidRPr="007E3ACA">
              <w:rPr>
                <w:color w:val="000000"/>
                <w:sz w:val="16"/>
                <w:szCs w:val="16"/>
                <w:lang w:val="es-ES"/>
              </w:rPr>
              <w:t xml:space="preserve"> </w:t>
            </w:r>
            <w:proofErr w:type="spellStart"/>
            <w:r w:rsidRPr="007E3ACA">
              <w:rPr>
                <w:color w:val="000000"/>
                <w:sz w:val="16"/>
                <w:szCs w:val="16"/>
                <w:lang w:val="es-ES"/>
              </w:rPr>
              <w:t>by</w:t>
            </w:r>
            <w:proofErr w:type="spellEnd"/>
            <w:r w:rsidRPr="007E3ACA">
              <w:rPr>
                <w:color w:val="000000"/>
                <w:sz w:val="16"/>
                <w:szCs w:val="16"/>
                <w:lang w:val="es-ES"/>
              </w:rPr>
              <w:t xml:space="preserve"> 1 </w:t>
            </w:r>
            <w:proofErr w:type="spellStart"/>
            <w:r w:rsidRPr="007E3ACA">
              <w:rPr>
                <w:color w:val="000000"/>
                <w:sz w:val="16"/>
                <w:szCs w:val="16"/>
                <w:lang w:val="es-ES"/>
              </w:rPr>
              <w:lastRenderedPageBreak/>
              <w:t>hour</w:t>
            </w:r>
            <w:proofErr w:type="spellEnd"/>
            <w:r w:rsidRPr="007E3ACA">
              <w:rPr>
                <w:color w:val="000000"/>
                <w:sz w:val="16"/>
                <w:szCs w:val="16"/>
                <w:lang w:val="es-ES"/>
              </w:rPr>
              <w:t xml:space="preserve"> per </w:t>
            </w:r>
            <w:proofErr w:type="spellStart"/>
            <w:r w:rsidRPr="007E3ACA">
              <w:rPr>
                <w:color w:val="000000"/>
                <w:sz w:val="16"/>
                <w:szCs w:val="16"/>
                <w:lang w:val="es-ES"/>
              </w:rPr>
              <w:t>week</w:t>
            </w:r>
            <w:proofErr w:type="spellEnd"/>
            <w:r w:rsidRPr="007E3ACA">
              <w:rPr>
                <w:color w:val="000000"/>
                <w:sz w:val="16"/>
                <w:szCs w:val="16"/>
                <w:lang w:val="es-ES"/>
              </w:rPr>
              <w:t xml:space="preserve"> </w:t>
            </w:r>
            <w:proofErr w:type="spellStart"/>
            <w:r w:rsidRPr="007E3ACA">
              <w:rPr>
                <w:color w:val="000000"/>
                <w:sz w:val="16"/>
                <w:szCs w:val="16"/>
                <w:lang w:val="es-ES"/>
              </w:rPr>
              <w:t>on</w:t>
            </w:r>
            <w:proofErr w:type="spellEnd"/>
            <w:r w:rsidRPr="007E3ACA">
              <w:rPr>
                <w:color w:val="000000"/>
                <w:sz w:val="16"/>
                <w:szCs w:val="16"/>
                <w:lang w:val="es-ES"/>
              </w:rPr>
              <w:t xml:space="preserve"> </w:t>
            </w:r>
            <w:proofErr w:type="spellStart"/>
            <w:r w:rsidRPr="007E3ACA">
              <w:rPr>
                <w:color w:val="000000"/>
                <w:sz w:val="16"/>
                <w:szCs w:val="16"/>
                <w:lang w:val="es-ES"/>
              </w:rPr>
              <w:t>average</w:t>
            </w:r>
            <w:proofErr w:type="spellEnd"/>
            <w:r w:rsidRPr="007E3ACA">
              <w:rPr>
                <w:color w:val="000000"/>
                <w:sz w:val="16"/>
                <w:szCs w:val="16"/>
                <w:lang w:val="es-ES"/>
              </w:rPr>
              <w:t>.</w:t>
            </w:r>
          </w:p>
        </w:tc>
        <w:tc>
          <w:tcPr>
            <w:tcW w:w="1882" w:type="dxa"/>
            <w:tcBorders>
              <w:top w:val="nil"/>
              <w:left w:val="nil"/>
              <w:bottom w:val="single" w:sz="4" w:space="0" w:color="auto"/>
              <w:right w:val="single" w:sz="4" w:space="0" w:color="auto"/>
            </w:tcBorders>
            <w:vAlign w:val="center"/>
            <w:hideMark/>
          </w:tcPr>
          <w:p w14:paraId="66961250"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lastRenderedPageBreak/>
              <w:t> </w:t>
            </w:r>
          </w:p>
        </w:tc>
        <w:tc>
          <w:tcPr>
            <w:tcW w:w="1553" w:type="dxa"/>
            <w:tcBorders>
              <w:top w:val="nil"/>
              <w:left w:val="nil"/>
              <w:bottom w:val="single" w:sz="4" w:space="0" w:color="auto"/>
              <w:right w:val="single" w:sz="4" w:space="0" w:color="auto"/>
            </w:tcBorders>
            <w:vAlign w:val="center"/>
            <w:hideMark/>
          </w:tcPr>
          <w:p w14:paraId="26496BD8"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TBD </w:t>
            </w:r>
            <w:proofErr w:type="spellStart"/>
            <w:r w:rsidRPr="007E3ACA">
              <w:rPr>
                <w:color w:val="000000"/>
                <w:sz w:val="16"/>
                <w:szCs w:val="16"/>
                <w:lang w:val="es-ES"/>
              </w:rPr>
              <w:t>based</w:t>
            </w:r>
            <w:proofErr w:type="spellEnd"/>
            <w:r w:rsidRPr="007E3ACA">
              <w:rPr>
                <w:color w:val="000000"/>
                <w:sz w:val="16"/>
                <w:szCs w:val="16"/>
                <w:lang w:val="es-ES"/>
              </w:rPr>
              <w:t xml:space="preserve"> </w:t>
            </w:r>
            <w:proofErr w:type="spellStart"/>
            <w:r w:rsidRPr="007E3ACA">
              <w:rPr>
                <w:color w:val="000000"/>
                <w:sz w:val="16"/>
                <w:szCs w:val="16"/>
                <w:lang w:val="es-ES"/>
              </w:rPr>
              <w:t>on</w:t>
            </w:r>
            <w:proofErr w:type="spellEnd"/>
            <w:r w:rsidRPr="007E3ACA">
              <w:rPr>
                <w:color w:val="000000"/>
                <w:sz w:val="16"/>
                <w:szCs w:val="16"/>
                <w:lang w:val="es-ES"/>
              </w:rPr>
              <w:t xml:space="preserve"> focal </w:t>
            </w:r>
            <w:proofErr w:type="spellStart"/>
            <w:r w:rsidRPr="007E3ACA">
              <w:rPr>
                <w:color w:val="000000"/>
                <w:sz w:val="16"/>
                <w:szCs w:val="16"/>
                <w:lang w:val="es-ES"/>
              </w:rPr>
              <w:t>group</w:t>
            </w:r>
            <w:proofErr w:type="spellEnd"/>
            <w:r w:rsidRPr="007E3ACA">
              <w:rPr>
                <w:color w:val="000000"/>
                <w:sz w:val="16"/>
                <w:szCs w:val="16"/>
                <w:lang w:val="es-ES"/>
              </w:rPr>
              <w:t xml:space="preserve"> </w:t>
            </w:r>
            <w:proofErr w:type="spellStart"/>
            <w:r w:rsidRPr="007E3ACA">
              <w:rPr>
                <w:color w:val="000000"/>
                <w:sz w:val="16"/>
                <w:szCs w:val="16"/>
                <w:lang w:val="es-ES"/>
              </w:rPr>
              <w:t>discussions</w:t>
            </w:r>
            <w:proofErr w:type="spellEnd"/>
            <w:r w:rsidRPr="007E3ACA">
              <w:rPr>
                <w:color w:val="000000"/>
                <w:sz w:val="16"/>
                <w:szCs w:val="16"/>
                <w:lang w:val="es-ES"/>
              </w:rPr>
              <w:t xml:space="preserve"> </w:t>
            </w:r>
            <w:proofErr w:type="spellStart"/>
            <w:r w:rsidRPr="007E3ACA">
              <w:rPr>
                <w:color w:val="000000"/>
                <w:sz w:val="16"/>
                <w:szCs w:val="16"/>
                <w:lang w:val="es-ES"/>
              </w:rPr>
              <w:t>with</w:t>
            </w:r>
            <w:proofErr w:type="spellEnd"/>
            <w:r w:rsidRPr="007E3ACA">
              <w:rPr>
                <w:color w:val="000000"/>
                <w:sz w:val="16"/>
                <w:szCs w:val="16"/>
                <w:lang w:val="es-ES"/>
              </w:rPr>
              <w:t xml:space="preserve"> </w:t>
            </w:r>
            <w:proofErr w:type="spellStart"/>
            <w:r w:rsidRPr="007E3ACA">
              <w:rPr>
                <w:color w:val="000000"/>
                <w:sz w:val="16"/>
                <w:szCs w:val="16"/>
                <w:lang w:val="es-ES"/>
              </w:rPr>
              <w:t>women</w:t>
            </w:r>
            <w:proofErr w:type="spellEnd"/>
            <w:r w:rsidRPr="007E3ACA">
              <w:rPr>
                <w:color w:val="000000"/>
                <w:sz w:val="16"/>
                <w:szCs w:val="16"/>
                <w:lang w:val="es-ES"/>
              </w:rPr>
              <w:t xml:space="preserve"> </w:t>
            </w:r>
            <w:proofErr w:type="spellStart"/>
            <w:r w:rsidRPr="007E3ACA">
              <w:rPr>
                <w:color w:val="000000"/>
                <w:sz w:val="16"/>
                <w:szCs w:val="16"/>
                <w:lang w:val="es-ES"/>
              </w:rPr>
              <w:t>for</w:t>
            </w:r>
            <w:proofErr w:type="spellEnd"/>
            <w:r w:rsidRPr="007E3ACA">
              <w:rPr>
                <w:color w:val="000000"/>
                <w:sz w:val="16"/>
                <w:szCs w:val="16"/>
                <w:lang w:val="es-ES"/>
              </w:rPr>
              <w:t xml:space="preserve"> </w:t>
            </w:r>
            <w:proofErr w:type="spellStart"/>
            <w:r w:rsidRPr="007E3ACA">
              <w:rPr>
                <w:color w:val="000000"/>
                <w:sz w:val="16"/>
                <w:szCs w:val="16"/>
                <w:lang w:val="es-ES"/>
              </w:rPr>
              <w:t>each</w:t>
            </w:r>
            <w:proofErr w:type="spellEnd"/>
            <w:r w:rsidRPr="007E3ACA">
              <w:rPr>
                <w:color w:val="000000"/>
                <w:sz w:val="16"/>
                <w:szCs w:val="16"/>
                <w:lang w:val="es-ES"/>
              </w:rPr>
              <w:t xml:space="preserve"> </w:t>
            </w:r>
            <w:proofErr w:type="spellStart"/>
            <w:r w:rsidRPr="007E3ACA">
              <w:rPr>
                <w:color w:val="000000"/>
                <w:sz w:val="16"/>
                <w:szCs w:val="16"/>
                <w:lang w:val="es-ES"/>
              </w:rPr>
              <w:t>community</w:t>
            </w:r>
            <w:proofErr w:type="spellEnd"/>
            <w:r w:rsidRPr="007E3ACA">
              <w:rPr>
                <w:color w:val="000000"/>
                <w:sz w:val="16"/>
                <w:szCs w:val="16"/>
                <w:lang w:val="es-ES"/>
              </w:rPr>
              <w:t xml:space="preserve"> </w:t>
            </w:r>
          </w:p>
        </w:tc>
        <w:tc>
          <w:tcPr>
            <w:tcW w:w="1553" w:type="dxa"/>
            <w:tcBorders>
              <w:top w:val="nil"/>
              <w:left w:val="nil"/>
              <w:bottom w:val="nil"/>
              <w:right w:val="nil"/>
            </w:tcBorders>
            <w:vAlign w:val="center"/>
            <w:hideMark/>
          </w:tcPr>
          <w:p w14:paraId="69BAFCB5"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Mean </w:t>
            </w:r>
            <w:proofErr w:type="spellStart"/>
            <w:r w:rsidRPr="007E3ACA">
              <w:rPr>
                <w:color w:val="000000"/>
                <w:sz w:val="16"/>
                <w:szCs w:val="16"/>
                <w:lang w:val="es-ES"/>
              </w:rPr>
              <w:t>reported</w:t>
            </w:r>
            <w:proofErr w:type="spellEnd"/>
            <w:r w:rsidRPr="007E3ACA">
              <w:rPr>
                <w:color w:val="000000"/>
                <w:sz w:val="16"/>
                <w:szCs w:val="16"/>
                <w:lang w:val="es-ES"/>
              </w:rPr>
              <w:t xml:space="preserve"> time </w:t>
            </w:r>
            <w:proofErr w:type="spellStart"/>
            <w:r w:rsidRPr="007E3ACA">
              <w:rPr>
                <w:color w:val="000000"/>
                <w:sz w:val="16"/>
                <w:szCs w:val="16"/>
                <w:lang w:val="es-ES"/>
              </w:rPr>
              <w:t>spent</w:t>
            </w:r>
            <w:proofErr w:type="spellEnd"/>
            <w:r w:rsidRPr="007E3ACA">
              <w:rPr>
                <w:color w:val="000000"/>
                <w:sz w:val="16"/>
                <w:szCs w:val="16"/>
                <w:lang w:val="es-ES"/>
              </w:rPr>
              <w:t xml:space="preserve"> </w:t>
            </w:r>
            <w:proofErr w:type="spellStart"/>
            <w:r w:rsidRPr="007E3ACA">
              <w:rPr>
                <w:color w:val="000000"/>
                <w:sz w:val="16"/>
                <w:szCs w:val="16"/>
                <w:lang w:val="es-ES"/>
              </w:rPr>
              <w:t>on</w:t>
            </w:r>
            <w:proofErr w:type="spellEnd"/>
            <w:r w:rsidRPr="007E3ACA">
              <w:rPr>
                <w:color w:val="000000"/>
                <w:sz w:val="16"/>
                <w:szCs w:val="16"/>
                <w:lang w:val="es-ES"/>
              </w:rPr>
              <w:t xml:space="preserve"> </w:t>
            </w:r>
            <w:proofErr w:type="spellStart"/>
            <w:r w:rsidRPr="007E3ACA">
              <w:rPr>
                <w:color w:val="000000"/>
                <w:sz w:val="16"/>
                <w:szCs w:val="16"/>
                <w:lang w:val="es-ES"/>
              </w:rPr>
              <w:t>securing</w:t>
            </w:r>
            <w:proofErr w:type="spellEnd"/>
            <w:r w:rsidRPr="007E3ACA">
              <w:rPr>
                <w:color w:val="000000"/>
                <w:sz w:val="16"/>
                <w:szCs w:val="16"/>
                <w:lang w:val="es-ES"/>
              </w:rPr>
              <w:t xml:space="preserve"> </w:t>
            </w:r>
            <w:proofErr w:type="spellStart"/>
            <w:r w:rsidRPr="007E3ACA">
              <w:rPr>
                <w:color w:val="000000"/>
                <w:sz w:val="16"/>
                <w:szCs w:val="16"/>
                <w:lang w:val="es-ES"/>
              </w:rPr>
              <w:t>clean</w:t>
            </w:r>
            <w:proofErr w:type="spellEnd"/>
            <w:r w:rsidRPr="007E3ACA">
              <w:rPr>
                <w:color w:val="000000"/>
                <w:sz w:val="16"/>
                <w:szCs w:val="16"/>
                <w:lang w:val="es-ES"/>
              </w:rPr>
              <w:t xml:space="preserve"> </w:t>
            </w:r>
            <w:proofErr w:type="spellStart"/>
            <w:r w:rsidRPr="007E3ACA">
              <w:rPr>
                <w:color w:val="000000"/>
                <w:sz w:val="16"/>
                <w:szCs w:val="16"/>
                <w:lang w:val="es-ES"/>
              </w:rPr>
              <w:t>water</w:t>
            </w:r>
            <w:proofErr w:type="spellEnd"/>
            <w:r w:rsidRPr="007E3ACA">
              <w:rPr>
                <w:color w:val="000000"/>
                <w:sz w:val="16"/>
                <w:szCs w:val="16"/>
                <w:lang w:val="es-ES"/>
              </w:rPr>
              <w:t xml:space="preserve"> </w:t>
            </w:r>
            <w:proofErr w:type="spellStart"/>
            <w:r w:rsidRPr="007E3ACA">
              <w:rPr>
                <w:color w:val="000000"/>
                <w:sz w:val="16"/>
                <w:szCs w:val="16"/>
                <w:lang w:val="es-ES"/>
              </w:rPr>
              <w:t>will</w:t>
            </w:r>
            <w:proofErr w:type="spellEnd"/>
            <w:r w:rsidRPr="007E3ACA">
              <w:rPr>
                <w:color w:val="000000"/>
                <w:sz w:val="16"/>
                <w:szCs w:val="16"/>
                <w:lang w:val="es-ES"/>
              </w:rPr>
              <w:t xml:space="preserve"> </w:t>
            </w:r>
            <w:proofErr w:type="spellStart"/>
            <w:r w:rsidRPr="007E3ACA">
              <w:rPr>
                <w:color w:val="000000"/>
                <w:sz w:val="16"/>
                <w:szCs w:val="16"/>
                <w:lang w:val="es-ES"/>
              </w:rPr>
              <w:t>have</w:t>
            </w:r>
            <w:proofErr w:type="spellEnd"/>
            <w:r w:rsidRPr="007E3ACA">
              <w:rPr>
                <w:color w:val="000000"/>
                <w:sz w:val="16"/>
                <w:szCs w:val="16"/>
                <w:lang w:val="es-ES"/>
              </w:rPr>
              <w:t xml:space="preserve"> </w:t>
            </w:r>
            <w:proofErr w:type="spellStart"/>
            <w:r w:rsidRPr="007E3ACA">
              <w:rPr>
                <w:color w:val="000000"/>
                <w:sz w:val="16"/>
                <w:szCs w:val="16"/>
                <w:lang w:val="es-ES"/>
              </w:rPr>
              <w:t>decreased</w:t>
            </w:r>
            <w:proofErr w:type="spellEnd"/>
            <w:r w:rsidRPr="007E3ACA">
              <w:rPr>
                <w:color w:val="000000"/>
                <w:sz w:val="16"/>
                <w:szCs w:val="16"/>
                <w:lang w:val="es-ES"/>
              </w:rPr>
              <w:t xml:space="preserve"> </w:t>
            </w:r>
            <w:proofErr w:type="spellStart"/>
            <w:r w:rsidRPr="007E3ACA">
              <w:rPr>
                <w:color w:val="000000"/>
                <w:sz w:val="16"/>
                <w:szCs w:val="16"/>
                <w:lang w:val="es-ES"/>
              </w:rPr>
              <w:t>by</w:t>
            </w:r>
            <w:proofErr w:type="spellEnd"/>
            <w:r w:rsidRPr="007E3ACA">
              <w:rPr>
                <w:color w:val="000000"/>
                <w:sz w:val="16"/>
                <w:szCs w:val="16"/>
                <w:lang w:val="es-ES"/>
              </w:rPr>
              <w:t xml:space="preserve"> 1 </w:t>
            </w:r>
            <w:proofErr w:type="spellStart"/>
            <w:r w:rsidRPr="007E3ACA">
              <w:rPr>
                <w:color w:val="000000"/>
                <w:sz w:val="16"/>
                <w:szCs w:val="16"/>
                <w:lang w:val="es-ES"/>
              </w:rPr>
              <w:t>hour</w:t>
            </w:r>
            <w:proofErr w:type="spellEnd"/>
            <w:r w:rsidRPr="007E3ACA">
              <w:rPr>
                <w:color w:val="000000"/>
                <w:sz w:val="16"/>
                <w:szCs w:val="16"/>
                <w:lang w:val="es-ES"/>
              </w:rPr>
              <w:t xml:space="preserve"> per </w:t>
            </w:r>
            <w:proofErr w:type="spellStart"/>
            <w:r w:rsidRPr="007E3ACA">
              <w:rPr>
                <w:color w:val="000000"/>
                <w:sz w:val="16"/>
                <w:szCs w:val="16"/>
                <w:lang w:val="es-ES"/>
              </w:rPr>
              <w:t>week</w:t>
            </w:r>
            <w:proofErr w:type="spellEnd"/>
            <w:r w:rsidRPr="007E3ACA">
              <w:rPr>
                <w:color w:val="000000"/>
                <w:sz w:val="16"/>
                <w:szCs w:val="16"/>
                <w:lang w:val="es-ES"/>
              </w:rPr>
              <w:t> </w:t>
            </w:r>
          </w:p>
        </w:tc>
        <w:tc>
          <w:tcPr>
            <w:tcW w:w="1553" w:type="dxa"/>
            <w:tcBorders>
              <w:top w:val="nil"/>
              <w:left w:val="single" w:sz="4" w:space="0" w:color="auto"/>
              <w:bottom w:val="single" w:sz="4" w:space="0" w:color="auto"/>
              <w:right w:val="single" w:sz="4" w:space="0" w:color="auto"/>
            </w:tcBorders>
            <w:vAlign w:val="center"/>
            <w:hideMark/>
          </w:tcPr>
          <w:p w14:paraId="457D9148"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TBD </w:t>
            </w:r>
            <w:r w:rsidRPr="007E3ACA">
              <w:rPr>
                <w:color w:val="000000"/>
                <w:sz w:val="16"/>
                <w:szCs w:val="16"/>
                <w:lang w:val="es-ES"/>
              </w:rPr>
              <w:br/>
              <w:t xml:space="preserve">PNG – TBD </w:t>
            </w:r>
            <w:r w:rsidRPr="007E3ACA">
              <w:rPr>
                <w:color w:val="000000"/>
                <w:sz w:val="16"/>
                <w:szCs w:val="16"/>
                <w:lang w:val="es-ES"/>
              </w:rPr>
              <w:br/>
              <w:t xml:space="preserve">SI – TBD </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7D3B55B6"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Bureta 1.3 </w:t>
            </w:r>
            <w:proofErr w:type="spellStart"/>
            <w:r w:rsidRPr="007E3ACA">
              <w:rPr>
                <w:color w:val="000000"/>
                <w:sz w:val="16"/>
                <w:szCs w:val="16"/>
                <w:lang w:val="es-ES"/>
              </w:rPr>
              <w:t>hour</w:t>
            </w:r>
            <w:proofErr w:type="spellEnd"/>
            <w:r w:rsidRPr="007E3ACA">
              <w:rPr>
                <w:color w:val="000000"/>
                <w:sz w:val="16"/>
                <w:szCs w:val="16"/>
                <w:lang w:val="es-ES"/>
              </w:rPr>
              <w:t xml:space="preserve">, Dama 1.7 </w:t>
            </w:r>
            <w:proofErr w:type="spellStart"/>
            <w:r w:rsidRPr="007E3ACA">
              <w:rPr>
                <w:color w:val="000000"/>
                <w:sz w:val="16"/>
                <w:szCs w:val="16"/>
                <w:lang w:val="es-ES"/>
              </w:rPr>
              <w:t>hour</w:t>
            </w:r>
            <w:proofErr w:type="spellEnd"/>
            <w:r w:rsidRPr="007E3ACA">
              <w:rPr>
                <w:color w:val="000000"/>
                <w:sz w:val="16"/>
                <w:szCs w:val="16"/>
                <w:lang w:val="es-ES"/>
              </w:rPr>
              <w:t xml:space="preserve">, Kubulau 1,7 </w:t>
            </w:r>
            <w:proofErr w:type="spellStart"/>
            <w:r w:rsidRPr="007E3ACA">
              <w:rPr>
                <w:color w:val="000000"/>
                <w:sz w:val="16"/>
                <w:szCs w:val="16"/>
                <w:lang w:val="es-ES"/>
              </w:rPr>
              <w:t>hour</w:t>
            </w:r>
            <w:proofErr w:type="spellEnd"/>
            <w:r w:rsidRPr="007E3ACA">
              <w:rPr>
                <w:color w:val="000000"/>
                <w:sz w:val="16"/>
                <w:szCs w:val="16"/>
                <w:lang w:val="es-ES"/>
              </w:rPr>
              <w:br/>
              <w:t xml:space="preserve">PNG – North </w:t>
            </w:r>
            <w:proofErr w:type="spellStart"/>
            <w:r w:rsidRPr="007E3ACA">
              <w:rPr>
                <w:color w:val="000000"/>
                <w:sz w:val="16"/>
                <w:szCs w:val="16"/>
                <w:lang w:val="es-ES"/>
              </w:rPr>
              <w:t>Coast</w:t>
            </w:r>
            <w:proofErr w:type="spellEnd"/>
            <w:r w:rsidRPr="007E3ACA">
              <w:rPr>
                <w:color w:val="000000"/>
                <w:sz w:val="16"/>
                <w:szCs w:val="16"/>
                <w:lang w:val="es-ES"/>
              </w:rPr>
              <w:t xml:space="preserve"> 0.8 </w:t>
            </w:r>
            <w:proofErr w:type="spellStart"/>
            <w:r w:rsidRPr="007E3ACA">
              <w:rPr>
                <w:color w:val="000000"/>
                <w:sz w:val="16"/>
                <w:szCs w:val="16"/>
                <w:lang w:val="es-ES"/>
              </w:rPr>
              <w:t>hour</w:t>
            </w:r>
            <w:proofErr w:type="spellEnd"/>
            <w:r w:rsidRPr="007E3ACA">
              <w:rPr>
                <w:color w:val="000000"/>
                <w:sz w:val="16"/>
                <w:szCs w:val="16"/>
                <w:lang w:val="es-ES"/>
              </w:rPr>
              <w:t xml:space="preserve">, South </w:t>
            </w:r>
            <w:proofErr w:type="spellStart"/>
            <w:r w:rsidRPr="007E3ACA">
              <w:rPr>
                <w:color w:val="000000"/>
                <w:sz w:val="16"/>
                <w:szCs w:val="16"/>
                <w:lang w:val="es-ES"/>
              </w:rPr>
              <w:t>Coast</w:t>
            </w:r>
            <w:proofErr w:type="spellEnd"/>
            <w:r w:rsidRPr="007E3ACA">
              <w:rPr>
                <w:color w:val="000000"/>
                <w:sz w:val="16"/>
                <w:szCs w:val="16"/>
                <w:lang w:val="es-ES"/>
              </w:rPr>
              <w:t xml:space="preserve"> </w:t>
            </w:r>
            <w:r w:rsidRPr="007E3ACA">
              <w:rPr>
                <w:color w:val="000000"/>
                <w:sz w:val="16"/>
                <w:szCs w:val="16"/>
                <w:lang w:val="es-ES"/>
              </w:rPr>
              <w:lastRenderedPageBreak/>
              <w:t xml:space="preserve">16.9 </w:t>
            </w:r>
            <w:proofErr w:type="spellStart"/>
            <w:r w:rsidRPr="007E3ACA">
              <w:rPr>
                <w:color w:val="000000"/>
                <w:sz w:val="16"/>
                <w:szCs w:val="16"/>
                <w:lang w:val="es-ES"/>
              </w:rPr>
              <w:t>hours</w:t>
            </w:r>
            <w:proofErr w:type="spellEnd"/>
            <w:r w:rsidRPr="007E3ACA">
              <w:rPr>
                <w:color w:val="000000"/>
                <w:sz w:val="16"/>
                <w:szCs w:val="16"/>
                <w:lang w:val="es-ES"/>
              </w:rPr>
              <w:t xml:space="preserve"> </w:t>
            </w:r>
            <w:r w:rsidRPr="007E3ACA">
              <w:rPr>
                <w:color w:val="000000"/>
                <w:sz w:val="16"/>
                <w:szCs w:val="16"/>
                <w:lang w:val="es-ES"/>
              </w:rPr>
              <w:br/>
              <w:t xml:space="preserve">SI – </w:t>
            </w:r>
            <w:proofErr w:type="spellStart"/>
            <w:r w:rsidRPr="007E3ACA">
              <w:rPr>
                <w:color w:val="000000"/>
                <w:sz w:val="16"/>
                <w:szCs w:val="16"/>
                <w:lang w:val="es-ES"/>
              </w:rPr>
              <w:t>Lolobo</w:t>
            </w:r>
            <w:proofErr w:type="spellEnd"/>
            <w:r w:rsidRPr="007E3ACA">
              <w:rPr>
                <w:color w:val="000000"/>
                <w:sz w:val="16"/>
                <w:szCs w:val="16"/>
                <w:lang w:val="es-ES"/>
              </w:rPr>
              <w:t xml:space="preserve"> 12.4 </w:t>
            </w:r>
            <w:proofErr w:type="spellStart"/>
            <w:r w:rsidRPr="007E3ACA">
              <w:rPr>
                <w:color w:val="000000"/>
                <w:sz w:val="16"/>
                <w:szCs w:val="16"/>
                <w:lang w:val="es-ES"/>
              </w:rPr>
              <w:t>hours</w:t>
            </w:r>
            <w:proofErr w:type="spellEnd"/>
            <w:r w:rsidRPr="007E3ACA">
              <w:rPr>
                <w:color w:val="000000"/>
                <w:sz w:val="16"/>
                <w:szCs w:val="16"/>
                <w:lang w:val="es-ES"/>
              </w:rPr>
              <w:t xml:space="preserve">, </w:t>
            </w:r>
            <w:proofErr w:type="spellStart"/>
            <w:r w:rsidRPr="007E3ACA">
              <w:rPr>
                <w:color w:val="000000"/>
                <w:sz w:val="16"/>
                <w:szCs w:val="16"/>
                <w:lang w:val="es-ES"/>
              </w:rPr>
              <w:t>Kolbangara</w:t>
            </w:r>
            <w:proofErr w:type="spellEnd"/>
            <w:r w:rsidRPr="007E3ACA">
              <w:rPr>
                <w:color w:val="000000"/>
                <w:sz w:val="16"/>
                <w:szCs w:val="16"/>
                <w:lang w:val="es-ES"/>
              </w:rPr>
              <w:t xml:space="preserve"> 7 </w:t>
            </w:r>
            <w:proofErr w:type="spellStart"/>
            <w:r w:rsidRPr="007E3ACA">
              <w:rPr>
                <w:color w:val="000000"/>
                <w:sz w:val="16"/>
                <w:szCs w:val="16"/>
                <w:lang w:val="es-ES"/>
              </w:rPr>
              <w:t>hours</w:t>
            </w:r>
            <w:proofErr w:type="spellEnd"/>
            <w:r w:rsidRPr="007E3ACA">
              <w:rPr>
                <w:color w:val="000000"/>
                <w:sz w:val="16"/>
                <w:szCs w:val="16"/>
                <w:lang w:val="es-ES"/>
              </w:rPr>
              <w:t xml:space="preserve">, </w:t>
            </w:r>
            <w:proofErr w:type="spellStart"/>
            <w:r w:rsidRPr="007E3ACA">
              <w:rPr>
                <w:color w:val="000000"/>
                <w:sz w:val="16"/>
                <w:szCs w:val="16"/>
                <w:lang w:val="es-ES"/>
              </w:rPr>
              <w:t>Kiuwai</w:t>
            </w:r>
            <w:proofErr w:type="spellEnd"/>
            <w:r w:rsidRPr="007E3ACA">
              <w:rPr>
                <w:color w:val="000000"/>
                <w:sz w:val="16"/>
                <w:szCs w:val="16"/>
                <w:lang w:val="es-ES"/>
              </w:rPr>
              <w:t xml:space="preserve"> 14.8 </w:t>
            </w:r>
            <w:proofErr w:type="spellStart"/>
            <w:r w:rsidRPr="007E3ACA">
              <w:rPr>
                <w:color w:val="000000"/>
                <w:sz w:val="16"/>
                <w:szCs w:val="16"/>
                <w:lang w:val="es-ES"/>
              </w:rPr>
              <w:t>hours</w:t>
            </w:r>
            <w:proofErr w:type="spellEnd"/>
          </w:p>
        </w:tc>
        <w:tc>
          <w:tcPr>
            <w:tcW w:w="1514" w:type="dxa"/>
            <w:tcBorders>
              <w:top w:val="nil"/>
              <w:left w:val="nil"/>
              <w:bottom w:val="single" w:sz="4" w:space="0" w:color="auto"/>
              <w:right w:val="single" w:sz="4" w:space="0" w:color="auto"/>
            </w:tcBorders>
            <w:vAlign w:val="center"/>
            <w:hideMark/>
          </w:tcPr>
          <w:p w14:paraId="68543029"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lastRenderedPageBreak/>
              <w:t xml:space="preserve">Focus </w:t>
            </w:r>
            <w:proofErr w:type="spellStart"/>
            <w:r w:rsidRPr="007E3ACA">
              <w:rPr>
                <w:color w:val="000000"/>
                <w:sz w:val="16"/>
                <w:szCs w:val="16"/>
                <w:lang w:val="es-ES"/>
              </w:rPr>
              <w:t>group</w:t>
            </w:r>
            <w:proofErr w:type="spellEnd"/>
            <w:r w:rsidRPr="007E3ACA">
              <w:rPr>
                <w:color w:val="000000"/>
                <w:sz w:val="16"/>
                <w:szCs w:val="16"/>
                <w:lang w:val="es-ES"/>
              </w:rPr>
              <w:t xml:space="preserve"> </w:t>
            </w:r>
            <w:proofErr w:type="spellStart"/>
            <w:r w:rsidRPr="007E3ACA">
              <w:rPr>
                <w:color w:val="000000"/>
                <w:sz w:val="16"/>
                <w:szCs w:val="16"/>
                <w:lang w:val="es-ES"/>
              </w:rPr>
              <w:t>discussions</w:t>
            </w:r>
            <w:proofErr w:type="spellEnd"/>
            <w:r w:rsidRPr="007E3ACA">
              <w:rPr>
                <w:color w:val="000000"/>
                <w:sz w:val="16"/>
                <w:szCs w:val="16"/>
                <w:lang w:val="es-ES"/>
              </w:rPr>
              <w:t xml:space="preserve"> </w:t>
            </w:r>
            <w:proofErr w:type="spellStart"/>
            <w:r w:rsidRPr="007E3ACA">
              <w:rPr>
                <w:color w:val="000000"/>
                <w:sz w:val="16"/>
                <w:szCs w:val="16"/>
                <w:lang w:val="es-ES"/>
              </w:rPr>
              <w:t>held</w:t>
            </w:r>
            <w:proofErr w:type="spellEnd"/>
            <w:r w:rsidRPr="007E3ACA">
              <w:rPr>
                <w:color w:val="000000"/>
                <w:sz w:val="16"/>
                <w:szCs w:val="16"/>
                <w:lang w:val="es-ES"/>
              </w:rPr>
              <w:t xml:space="preserve"> </w:t>
            </w:r>
            <w:proofErr w:type="spellStart"/>
            <w:r w:rsidRPr="007E3ACA">
              <w:rPr>
                <w:color w:val="000000"/>
                <w:sz w:val="16"/>
                <w:szCs w:val="16"/>
                <w:lang w:val="es-ES"/>
              </w:rPr>
              <w:t>with</w:t>
            </w:r>
            <w:proofErr w:type="spellEnd"/>
            <w:r w:rsidRPr="007E3ACA">
              <w:rPr>
                <w:color w:val="000000"/>
                <w:sz w:val="16"/>
                <w:szCs w:val="16"/>
                <w:lang w:val="es-ES"/>
              </w:rPr>
              <w:t xml:space="preserve"> and </w:t>
            </w:r>
            <w:proofErr w:type="spellStart"/>
            <w:r w:rsidRPr="007E3ACA">
              <w:rPr>
                <w:color w:val="000000"/>
                <w:sz w:val="16"/>
                <w:szCs w:val="16"/>
                <w:lang w:val="es-ES"/>
              </w:rPr>
              <w:t>women</w:t>
            </w:r>
            <w:proofErr w:type="spellEnd"/>
            <w:r w:rsidRPr="007E3ACA">
              <w:rPr>
                <w:color w:val="000000"/>
                <w:sz w:val="16"/>
                <w:szCs w:val="16"/>
                <w:lang w:val="es-ES"/>
              </w:rPr>
              <w:t xml:space="preserve"> </w:t>
            </w:r>
            <w:proofErr w:type="spellStart"/>
            <w:r w:rsidRPr="007E3ACA">
              <w:rPr>
                <w:color w:val="000000"/>
                <w:sz w:val="16"/>
                <w:szCs w:val="16"/>
                <w:lang w:val="es-ES"/>
              </w:rPr>
              <w:t>during</w:t>
            </w:r>
            <w:proofErr w:type="spellEnd"/>
            <w:r w:rsidRPr="007E3ACA">
              <w:rPr>
                <w:color w:val="000000"/>
                <w:sz w:val="16"/>
                <w:szCs w:val="16"/>
                <w:lang w:val="es-ES"/>
              </w:rPr>
              <w:t xml:space="preserve"> </w:t>
            </w:r>
            <w:proofErr w:type="spellStart"/>
            <w:r w:rsidRPr="007E3ACA">
              <w:rPr>
                <w:color w:val="000000"/>
                <w:sz w:val="16"/>
                <w:szCs w:val="16"/>
                <w:lang w:val="es-ES"/>
              </w:rPr>
              <w:t>first</w:t>
            </w:r>
            <w:proofErr w:type="spellEnd"/>
            <w:r w:rsidRPr="007E3ACA">
              <w:rPr>
                <w:color w:val="000000"/>
                <w:sz w:val="16"/>
                <w:szCs w:val="16"/>
                <w:lang w:val="es-ES"/>
              </w:rPr>
              <w:t xml:space="preserve"> and final 6 </w:t>
            </w:r>
            <w:proofErr w:type="spellStart"/>
            <w:r w:rsidRPr="007E3ACA">
              <w:rPr>
                <w:color w:val="000000"/>
                <w:sz w:val="16"/>
                <w:szCs w:val="16"/>
                <w:lang w:val="es-ES"/>
              </w:rPr>
              <w:t>months</w:t>
            </w:r>
            <w:proofErr w:type="spellEnd"/>
            <w:r w:rsidRPr="007E3ACA">
              <w:rPr>
                <w:color w:val="000000"/>
                <w:sz w:val="16"/>
                <w:szCs w:val="16"/>
                <w:lang w:val="es-ES"/>
              </w:rPr>
              <w:t xml:space="preserve"> of </w:t>
            </w:r>
            <w:proofErr w:type="spellStart"/>
            <w:r w:rsidRPr="007E3ACA">
              <w:rPr>
                <w:color w:val="000000"/>
                <w:sz w:val="16"/>
                <w:szCs w:val="16"/>
                <w:lang w:val="es-ES"/>
              </w:rPr>
              <w:t>project</w:t>
            </w:r>
            <w:proofErr w:type="spellEnd"/>
            <w:r w:rsidRPr="007E3ACA">
              <w:rPr>
                <w:color w:val="000000"/>
                <w:sz w:val="16"/>
                <w:szCs w:val="16"/>
                <w:lang w:val="es-ES"/>
              </w:rPr>
              <w:t xml:space="preserve"> </w:t>
            </w:r>
          </w:p>
        </w:tc>
        <w:tc>
          <w:tcPr>
            <w:tcW w:w="1150" w:type="dxa"/>
            <w:tcBorders>
              <w:top w:val="nil"/>
              <w:left w:val="nil"/>
              <w:bottom w:val="single" w:sz="4" w:space="0" w:color="auto"/>
              <w:right w:val="single" w:sz="4" w:space="0" w:color="auto"/>
            </w:tcBorders>
            <w:shd w:val="clear" w:color="auto" w:fill="FFFFFF" w:themeFill="background1"/>
            <w:vAlign w:val="bottom"/>
          </w:tcPr>
          <w:p w14:paraId="00C87748" w14:textId="77777777" w:rsidR="007E3ACA" w:rsidRPr="007E3ACA" w:rsidRDefault="007E3ACA" w:rsidP="007E3ACA">
            <w:pPr>
              <w:spacing w:after="160" w:line="259" w:lineRule="auto"/>
              <w:jc w:val="both"/>
              <w:rPr>
                <w:color w:val="000000"/>
                <w:sz w:val="16"/>
                <w:szCs w:val="16"/>
                <w:lang w:val="es-ES"/>
              </w:rPr>
            </w:pPr>
          </w:p>
        </w:tc>
      </w:tr>
      <w:tr w:rsidR="007E3ACA" w:rsidRPr="00D0326D" w14:paraId="58BA0BAB" w14:textId="77777777" w:rsidTr="00AE10A6">
        <w:tc>
          <w:tcPr>
            <w:tcW w:w="1289" w:type="dxa"/>
            <w:vMerge w:val="restart"/>
            <w:tcBorders>
              <w:top w:val="single" w:sz="4" w:space="0" w:color="auto"/>
              <w:left w:val="single" w:sz="4" w:space="0" w:color="auto"/>
              <w:bottom w:val="single" w:sz="4" w:space="0" w:color="auto"/>
              <w:right w:val="single" w:sz="4" w:space="0" w:color="auto"/>
            </w:tcBorders>
            <w:hideMark/>
          </w:tcPr>
          <w:p w14:paraId="52937205"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SO2: </w:t>
            </w:r>
            <w:proofErr w:type="spellStart"/>
            <w:r w:rsidRPr="007E3ACA">
              <w:rPr>
                <w:color w:val="000000"/>
                <w:sz w:val="16"/>
                <w:szCs w:val="16"/>
                <w:lang w:val="es-ES"/>
              </w:rPr>
              <w:t>Create</w:t>
            </w:r>
            <w:proofErr w:type="spellEnd"/>
            <w:r w:rsidRPr="007E3ACA">
              <w:rPr>
                <w:color w:val="000000"/>
                <w:sz w:val="16"/>
                <w:szCs w:val="16"/>
                <w:lang w:val="es-ES"/>
              </w:rPr>
              <w:t xml:space="preserve"> </w:t>
            </w:r>
            <w:proofErr w:type="spellStart"/>
            <w:r w:rsidRPr="007E3ACA">
              <w:rPr>
                <w:color w:val="000000"/>
                <w:sz w:val="16"/>
                <w:szCs w:val="16"/>
                <w:lang w:val="es-ES"/>
              </w:rPr>
              <w:t>opportunities</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w:t>
            </w:r>
            <w:proofErr w:type="spellStart"/>
            <w:r w:rsidRPr="007E3ACA">
              <w:rPr>
                <w:color w:val="000000"/>
                <w:sz w:val="16"/>
                <w:szCs w:val="16"/>
                <w:lang w:val="es-ES"/>
              </w:rPr>
              <w:t>scale</w:t>
            </w:r>
            <w:proofErr w:type="spellEnd"/>
            <w:r w:rsidRPr="007E3ACA">
              <w:rPr>
                <w:color w:val="000000"/>
                <w:sz w:val="16"/>
                <w:szCs w:val="16"/>
                <w:lang w:val="es-ES"/>
              </w:rPr>
              <w:t xml:space="preserve"> and </w:t>
            </w:r>
            <w:proofErr w:type="spellStart"/>
            <w:r w:rsidRPr="007E3ACA">
              <w:rPr>
                <w:color w:val="000000"/>
                <w:sz w:val="16"/>
                <w:szCs w:val="16"/>
                <w:lang w:val="es-ES"/>
              </w:rPr>
              <w:t>sustainably</w:t>
            </w:r>
            <w:proofErr w:type="spellEnd"/>
            <w:r w:rsidRPr="007E3ACA">
              <w:rPr>
                <w:color w:val="000000"/>
                <w:sz w:val="16"/>
                <w:szCs w:val="16"/>
                <w:lang w:val="es-ES"/>
              </w:rPr>
              <w:t xml:space="preserve"> </w:t>
            </w:r>
            <w:proofErr w:type="spellStart"/>
            <w:r w:rsidRPr="007E3ACA">
              <w:rPr>
                <w:color w:val="000000"/>
                <w:sz w:val="16"/>
                <w:szCs w:val="16"/>
                <w:lang w:val="es-ES"/>
              </w:rPr>
              <w:t>finance</w:t>
            </w:r>
            <w:proofErr w:type="spellEnd"/>
            <w:r w:rsidRPr="007E3ACA">
              <w:rPr>
                <w:color w:val="000000"/>
                <w:sz w:val="16"/>
                <w:szCs w:val="16"/>
                <w:lang w:val="es-ES"/>
              </w:rPr>
              <w:t xml:space="preserve"> IWM</w:t>
            </w:r>
          </w:p>
        </w:tc>
        <w:tc>
          <w:tcPr>
            <w:tcW w:w="1262" w:type="dxa"/>
            <w:vMerge w:val="restart"/>
            <w:tcBorders>
              <w:top w:val="single" w:sz="4" w:space="0" w:color="auto"/>
              <w:left w:val="single" w:sz="4" w:space="0" w:color="auto"/>
              <w:bottom w:val="single" w:sz="4" w:space="0" w:color="auto"/>
              <w:right w:val="single" w:sz="4" w:space="0" w:color="auto"/>
            </w:tcBorders>
            <w:vAlign w:val="center"/>
            <w:hideMark/>
          </w:tcPr>
          <w:p w14:paraId="7D8A07E3"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R2.1.1 </w:t>
            </w:r>
            <w:proofErr w:type="spellStart"/>
            <w:r w:rsidRPr="007E3ACA">
              <w:rPr>
                <w:color w:val="000000"/>
                <w:sz w:val="16"/>
                <w:szCs w:val="16"/>
                <w:lang w:val="es-ES"/>
              </w:rPr>
              <w:t>Decision-support</w:t>
            </w:r>
            <w:proofErr w:type="spellEnd"/>
            <w:r w:rsidRPr="007E3ACA">
              <w:rPr>
                <w:color w:val="000000"/>
                <w:sz w:val="16"/>
                <w:szCs w:val="16"/>
                <w:lang w:val="es-ES"/>
              </w:rPr>
              <w:t xml:space="preserve"> </w:t>
            </w:r>
            <w:proofErr w:type="spellStart"/>
            <w:r w:rsidRPr="007E3ACA">
              <w:rPr>
                <w:color w:val="000000"/>
                <w:sz w:val="16"/>
                <w:szCs w:val="16"/>
                <w:lang w:val="es-ES"/>
              </w:rPr>
              <w:t>tools</w:t>
            </w:r>
            <w:proofErr w:type="spellEnd"/>
            <w:r w:rsidRPr="007E3ACA">
              <w:rPr>
                <w:color w:val="000000"/>
                <w:sz w:val="16"/>
                <w:szCs w:val="16"/>
                <w:lang w:val="es-ES"/>
              </w:rPr>
              <w:t xml:space="preserve"> </w:t>
            </w:r>
            <w:proofErr w:type="spellStart"/>
            <w:r w:rsidRPr="007E3ACA">
              <w:rPr>
                <w:color w:val="000000"/>
                <w:sz w:val="16"/>
                <w:szCs w:val="16"/>
                <w:lang w:val="es-ES"/>
              </w:rPr>
              <w:t>indicate</w:t>
            </w:r>
            <w:proofErr w:type="spellEnd"/>
            <w:r w:rsidRPr="007E3ACA">
              <w:rPr>
                <w:color w:val="000000"/>
                <w:sz w:val="16"/>
                <w:szCs w:val="16"/>
                <w:lang w:val="es-ES"/>
              </w:rPr>
              <w:t xml:space="preserve"> </w:t>
            </w:r>
            <w:proofErr w:type="spellStart"/>
            <w:r w:rsidRPr="007E3ACA">
              <w:rPr>
                <w:color w:val="000000"/>
                <w:sz w:val="16"/>
                <w:szCs w:val="16"/>
                <w:lang w:val="es-ES"/>
              </w:rPr>
              <w:t>priorities</w:t>
            </w:r>
            <w:proofErr w:type="spellEnd"/>
            <w:r w:rsidRPr="007E3ACA">
              <w:rPr>
                <w:color w:val="000000"/>
                <w:sz w:val="16"/>
                <w:szCs w:val="16"/>
                <w:lang w:val="es-ES"/>
              </w:rPr>
              <w:t xml:space="preserve"> </w:t>
            </w:r>
            <w:proofErr w:type="spellStart"/>
            <w:r w:rsidRPr="007E3ACA">
              <w:rPr>
                <w:color w:val="000000"/>
                <w:sz w:val="16"/>
                <w:szCs w:val="16"/>
                <w:lang w:val="es-ES"/>
              </w:rPr>
              <w:t>for</w:t>
            </w:r>
            <w:proofErr w:type="spellEnd"/>
            <w:r w:rsidRPr="007E3ACA">
              <w:rPr>
                <w:color w:val="000000"/>
                <w:sz w:val="16"/>
                <w:szCs w:val="16"/>
                <w:lang w:val="es-ES"/>
              </w:rPr>
              <w:t xml:space="preserve"> </w:t>
            </w:r>
            <w:proofErr w:type="spellStart"/>
            <w:r w:rsidRPr="007E3ACA">
              <w:rPr>
                <w:color w:val="000000"/>
                <w:sz w:val="16"/>
                <w:szCs w:val="16"/>
                <w:lang w:val="es-ES"/>
              </w:rPr>
              <w:t>investment</w:t>
            </w:r>
            <w:proofErr w:type="spellEnd"/>
            <w:r w:rsidRPr="007E3ACA">
              <w:rPr>
                <w:color w:val="000000"/>
                <w:sz w:val="16"/>
                <w:szCs w:val="16"/>
                <w:lang w:val="es-ES"/>
              </w:rPr>
              <w:t xml:space="preserve"> in IWM </w:t>
            </w:r>
          </w:p>
        </w:tc>
        <w:tc>
          <w:tcPr>
            <w:tcW w:w="1553" w:type="dxa"/>
            <w:tcBorders>
              <w:top w:val="single" w:sz="4" w:space="0" w:color="auto"/>
              <w:left w:val="nil"/>
              <w:bottom w:val="single" w:sz="4" w:space="0" w:color="auto"/>
              <w:right w:val="single" w:sz="4" w:space="0" w:color="auto"/>
            </w:tcBorders>
            <w:vAlign w:val="center"/>
            <w:hideMark/>
          </w:tcPr>
          <w:p w14:paraId="335D7E5C"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R2.</w:t>
            </w:r>
            <w:proofErr w:type="gramStart"/>
            <w:r w:rsidRPr="007E3ACA">
              <w:rPr>
                <w:color w:val="000000"/>
                <w:sz w:val="16"/>
                <w:szCs w:val="16"/>
                <w:lang w:val="es-ES"/>
              </w:rPr>
              <w:t>1.1a.</w:t>
            </w:r>
            <w:proofErr w:type="gramEnd"/>
            <w:r w:rsidRPr="007E3ACA">
              <w:rPr>
                <w:color w:val="000000"/>
                <w:sz w:val="16"/>
                <w:szCs w:val="16"/>
                <w:lang w:val="es-ES"/>
              </w:rPr>
              <w:t xml:space="preserve"> </w:t>
            </w:r>
            <w:proofErr w:type="spellStart"/>
            <w:r w:rsidRPr="007E3ACA">
              <w:rPr>
                <w:color w:val="000000"/>
                <w:sz w:val="16"/>
                <w:szCs w:val="16"/>
                <w:lang w:val="es-ES"/>
              </w:rPr>
              <w:t>By</w:t>
            </w:r>
            <w:proofErr w:type="spellEnd"/>
            <w:r w:rsidRPr="007E3ACA">
              <w:rPr>
                <w:color w:val="000000"/>
                <w:sz w:val="16"/>
                <w:szCs w:val="16"/>
                <w:lang w:val="es-ES"/>
              </w:rPr>
              <w:t xml:space="preserve"> 2024*, 6 virtual workshops are </w:t>
            </w:r>
            <w:proofErr w:type="spellStart"/>
            <w:r w:rsidRPr="007E3ACA">
              <w:rPr>
                <w:color w:val="000000"/>
                <w:sz w:val="16"/>
                <w:szCs w:val="16"/>
                <w:lang w:val="es-ES"/>
              </w:rPr>
              <w:t>convened</w:t>
            </w:r>
            <w:proofErr w:type="spellEnd"/>
            <w:r w:rsidRPr="007E3ACA">
              <w:rPr>
                <w:color w:val="000000"/>
                <w:sz w:val="16"/>
                <w:szCs w:val="16"/>
                <w:lang w:val="es-ES"/>
              </w:rPr>
              <w:t xml:space="preserve"> </w:t>
            </w:r>
            <w:proofErr w:type="spellStart"/>
            <w:r w:rsidRPr="007E3ACA">
              <w:rPr>
                <w:color w:val="000000"/>
                <w:sz w:val="16"/>
                <w:szCs w:val="16"/>
                <w:lang w:val="es-ES"/>
              </w:rPr>
              <w:t>with</w:t>
            </w:r>
            <w:proofErr w:type="spellEnd"/>
            <w:r w:rsidRPr="007E3ACA">
              <w:rPr>
                <w:color w:val="000000"/>
                <w:sz w:val="16"/>
                <w:szCs w:val="16"/>
                <w:lang w:val="es-ES"/>
              </w:rPr>
              <w:t xml:space="preserve"> </w:t>
            </w:r>
            <w:proofErr w:type="spellStart"/>
            <w:r w:rsidRPr="007E3ACA">
              <w:rPr>
                <w:color w:val="000000"/>
                <w:sz w:val="16"/>
                <w:szCs w:val="16"/>
                <w:lang w:val="es-ES"/>
              </w:rPr>
              <w:t>national</w:t>
            </w:r>
            <w:proofErr w:type="spellEnd"/>
            <w:r w:rsidRPr="007E3ACA">
              <w:rPr>
                <w:color w:val="000000"/>
                <w:sz w:val="16"/>
                <w:szCs w:val="16"/>
                <w:lang w:val="es-ES"/>
              </w:rPr>
              <w:t xml:space="preserve"> and </w:t>
            </w:r>
            <w:proofErr w:type="spellStart"/>
            <w:r w:rsidRPr="007E3ACA">
              <w:rPr>
                <w:color w:val="000000"/>
                <w:sz w:val="16"/>
                <w:szCs w:val="16"/>
                <w:lang w:val="es-ES"/>
              </w:rPr>
              <w:t>international</w:t>
            </w:r>
            <w:proofErr w:type="spellEnd"/>
            <w:r w:rsidRPr="007E3ACA">
              <w:rPr>
                <w:color w:val="000000"/>
                <w:sz w:val="16"/>
                <w:szCs w:val="16"/>
                <w:lang w:val="es-ES"/>
              </w:rPr>
              <w:t xml:space="preserve"> </w:t>
            </w:r>
            <w:proofErr w:type="spellStart"/>
            <w:r w:rsidRPr="007E3ACA">
              <w:rPr>
                <w:color w:val="000000"/>
                <w:sz w:val="16"/>
                <w:szCs w:val="16"/>
                <w:lang w:val="es-ES"/>
              </w:rPr>
              <w:t>experts</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w:t>
            </w:r>
            <w:proofErr w:type="spellStart"/>
            <w:r w:rsidRPr="007E3ACA">
              <w:rPr>
                <w:color w:val="000000"/>
                <w:sz w:val="16"/>
                <w:szCs w:val="16"/>
                <w:lang w:val="es-ES"/>
              </w:rPr>
              <w:t>identify</w:t>
            </w:r>
            <w:proofErr w:type="spellEnd"/>
            <w:r w:rsidRPr="007E3ACA">
              <w:rPr>
                <w:color w:val="000000"/>
                <w:sz w:val="16"/>
                <w:szCs w:val="16"/>
                <w:lang w:val="es-ES"/>
              </w:rPr>
              <w:t xml:space="preserve"> </w:t>
            </w:r>
            <w:proofErr w:type="spellStart"/>
            <w:r w:rsidRPr="007E3ACA">
              <w:rPr>
                <w:color w:val="000000"/>
                <w:sz w:val="16"/>
                <w:szCs w:val="16"/>
                <w:lang w:val="es-ES"/>
              </w:rPr>
              <w:t>relationships</w:t>
            </w:r>
            <w:proofErr w:type="spellEnd"/>
            <w:r w:rsidRPr="007E3ACA">
              <w:rPr>
                <w:color w:val="000000"/>
                <w:sz w:val="16"/>
                <w:szCs w:val="16"/>
                <w:lang w:val="es-ES"/>
              </w:rPr>
              <w:t xml:space="preserve"> </w:t>
            </w:r>
            <w:proofErr w:type="spellStart"/>
            <w:r w:rsidRPr="007E3ACA">
              <w:rPr>
                <w:color w:val="000000"/>
                <w:sz w:val="16"/>
                <w:szCs w:val="16"/>
                <w:lang w:val="es-ES"/>
              </w:rPr>
              <w:t>that</w:t>
            </w:r>
            <w:proofErr w:type="spellEnd"/>
            <w:r w:rsidRPr="007E3ACA">
              <w:rPr>
                <w:color w:val="000000"/>
                <w:sz w:val="16"/>
                <w:szCs w:val="16"/>
                <w:lang w:val="es-ES"/>
              </w:rPr>
              <w:t xml:space="preserve"> drive cumulative </w:t>
            </w:r>
            <w:proofErr w:type="spellStart"/>
            <w:r w:rsidRPr="007E3ACA">
              <w:rPr>
                <w:color w:val="000000"/>
                <w:sz w:val="16"/>
                <w:szCs w:val="16"/>
                <w:lang w:val="es-ES"/>
              </w:rPr>
              <w:t>risk</w:t>
            </w:r>
            <w:proofErr w:type="spellEnd"/>
            <w:r w:rsidRPr="007E3ACA">
              <w:rPr>
                <w:color w:val="000000"/>
                <w:sz w:val="16"/>
                <w:szCs w:val="16"/>
                <w:lang w:val="es-ES"/>
              </w:rPr>
              <w:t xml:space="preserve">, </w:t>
            </w:r>
            <w:proofErr w:type="spellStart"/>
            <w:r w:rsidRPr="007E3ACA">
              <w:rPr>
                <w:color w:val="000000"/>
                <w:sz w:val="16"/>
                <w:szCs w:val="16"/>
                <w:lang w:val="es-ES"/>
              </w:rPr>
              <w:t>which</w:t>
            </w:r>
            <w:proofErr w:type="spellEnd"/>
            <w:r w:rsidRPr="007E3ACA">
              <w:rPr>
                <w:color w:val="000000"/>
                <w:sz w:val="16"/>
                <w:szCs w:val="16"/>
                <w:lang w:val="es-ES"/>
              </w:rPr>
              <w:t xml:space="preserve"> </w:t>
            </w:r>
            <w:proofErr w:type="spellStart"/>
            <w:r w:rsidRPr="007E3ACA">
              <w:rPr>
                <w:color w:val="000000"/>
                <w:sz w:val="16"/>
                <w:szCs w:val="16"/>
                <w:lang w:val="es-ES"/>
              </w:rPr>
              <w:t>will</w:t>
            </w:r>
            <w:proofErr w:type="spellEnd"/>
            <w:r w:rsidRPr="007E3ACA">
              <w:rPr>
                <w:color w:val="000000"/>
                <w:sz w:val="16"/>
                <w:szCs w:val="16"/>
                <w:lang w:val="es-ES"/>
              </w:rPr>
              <w:t xml:space="preserve"> be </w:t>
            </w:r>
            <w:proofErr w:type="spellStart"/>
            <w:r w:rsidRPr="007E3ACA">
              <w:rPr>
                <w:color w:val="000000"/>
                <w:sz w:val="16"/>
                <w:szCs w:val="16"/>
                <w:lang w:val="es-ES"/>
              </w:rPr>
              <w:t>used</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w:t>
            </w:r>
            <w:proofErr w:type="spellStart"/>
            <w:r w:rsidRPr="007E3ACA">
              <w:rPr>
                <w:color w:val="000000"/>
                <w:sz w:val="16"/>
                <w:szCs w:val="16"/>
                <w:lang w:val="es-ES"/>
              </w:rPr>
              <w:t>inform</w:t>
            </w:r>
            <w:proofErr w:type="spellEnd"/>
            <w:r w:rsidRPr="007E3ACA">
              <w:rPr>
                <w:color w:val="000000"/>
                <w:sz w:val="16"/>
                <w:szCs w:val="16"/>
                <w:lang w:val="es-ES"/>
              </w:rPr>
              <w:t xml:space="preserve"> </w:t>
            </w:r>
            <w:proofErr w:type="spellStart"/>
            <w:r w:rsidRPr="007E3ACA">
              <w:rPr>
                <w:color w:val="000000"/>
                <w:sz w:val="16"/>
                <w:szCs w:val="16"/>
                <w:lang w:val="es-ES"/>
              </w:rPr>
              <w:t>risk</w:t>
            </w:r>
            <w:proofErr w:type="spellEnd"/>
            <w:r w:rsidRPr="007E3ACA">
              <w:rPr>
                <w:color w:val="000000"/>
                <w:sz w:val="16"/>
                <w:szCs w:val="16"/>
                <w:lang w:val="es-ES"/>
              </w:rPr>
              <w:t xml:space="preserve"> </w:t>
            </w:r>
            <w:proofErr w:type="spellStart"/>
            <w:r w:rsidRPr="007E3ACA">
              <w:rPr>
                <w:color w:val="000000"/>
                <w:sz w:val="16"/>
                <w:szCs w:val="16"/>
                <w:lang w:val="es-ES"/>
              </w:rPr>
              <w:t>mapping</w:t>
            </w:r>
            <w:proofErr w:type="spellEnd"/>
            <w:r w:rsidRPr="007E3ACA">
              <w:rPr>
                <w:color w:val="000000"/>
                <w:sz w:val="16"/>
                <w:szCs w:val="16"/>
                <w:lang w:val="es-ES"/>
              </w:rPr>
              <w:t xml:space="preserve"> and </w:t>
            </w:r>
            <w:proofErr w:type="spellStart"/>
            <w:r w:rsidRPr="007E3ACA">
              <w:rPr>
                <w:color w:val="000000"/>
                <w:sz w:val="16"/>
                <w:szCs w:val="16"/>
                <w:lang w:val="es-ES"/>
              </w:rPr>
              <w:t>the</w:t>
            </w:r>
            <w:proofErr w:type="spellEnd"/>
            <w:r w:rsidRPr="007E3ACA">
              <w:rPr>
                <w:color w:val="000000"/>
                <w:sz w:val="16"/>
                <w:szCs w:val="16"/>
                <w:lang w:val="es-ES"/>
              </w:rPr>
              <w:t xml:space="preserve"> </w:t>
            </w:r>
            <w:proofErr w:type="spellStart"/>
            <w:r w:rsidRPr="007E3ACA">
              <w:rPr>
                <w:color w:val="000000"/>
                <w:sz w:val="16"/>
                <w:szCs w:val="16"/>
                <w:lang w:val="es-ES"/>
              </w:rPr>
              <w:t>decision-support</w:t>
            </w:r>
            <w:proofErr w:type="spellEnd"/>
            <w:r w:rsidRPr="007E3ACA">
              <w:rPr>
                <w:color w:val="000000"/>
                <w:sz w:val="16"/>
                <w:szCs w:val="16"/>
                <w:lang w:val="es-ES"/>
              </w:rPr>
              <w:t xml:space="preserve"> </w:t>
            </w:r>
            <w:proofErr w:type="spellStart"/>
            <w:r w:rsidRPr="007E3ACA">
              <w:rPr>
                <w:color w:val="000000"/>
                <w:sz w:val="16"/>
                <w:szCs w:val="16"/>
                <w:lang w:val="es-ES"/>
              </w:rPr>
              <w:t>tools</w:t>
            </w:r>
            <w:proofErr w:type="spellEnd"/>
            <w:r w:rsidRPr="007E3ACA">
              <w:rPr>
                <w:color w:val="000000"/>
                <w:sz w:val="16"/>
                <w:szCs w:val="16"/>
                <w:lang w:val="es-ES"/>
              </w:rPr>
              <w:t xml:space="preserve"> </w:t>
            </w:r>
            <w:proofErr w:type="spellStart"/>
            <w:r w:rsidRPr="007E3ACA">
              <w:rPr>
                <w:color w:val="000000"/>
                <w:sz w:val="16"/>
                <w:szCs w:val="16"/>
                <w:lang w:val="es-ES"/>
              </w:rPr>
              <w:t>for</w:t>
            </w:r>
            <w:proofErr w:type="spellEnd"/>
            <w:r w:rsidRPr="007E3ACA">
              <w:rPr>
                <w:color w:val="000000"/>
                <w:sz w:val="16"/>
                <w:szCs w:val="16"/>
                <w:lang w:val="es-ES"/>
              </w:rPr>
              <w:t xml:space="preserve"> </w:t>
            </w:r>
            <w:proofErr w:type="spellStart"/>
            <w:r w:rsidRPr="007E3ACA">
              <w:rPr>
                <w:color w:val="000000"/>
                <w:sz w:val="16"/>
                <w:szCs w:val="16"/>
                <w:lang w:val="es-ES"/>
              </w:rPr>
              <w:t>intervention</w:t>
            </w:r>
            <w:proofErr w:type="spellEnd"/>
            <w:r w:rsidRPr="007E3ACA">
              <w:rPr>
                <w:color w:val="000000"/>
                <w:sz w:val="16"/>
                <w:szCs w:val="16"/>
                <w:lang w:val="es-ES"/>
              </w:rPr>
              <w:t xml:space="preserve"> </w:t>
            </w:r>
            <w:proofErr w:type="spellStart"/>
            <w:r w:rsidRPr="007E3ACA">
              <w:rPr>
                <w:color w:val="000000"/>
                <w:sz w:val="16"/>
                <w:szCs w:val="16"/>
                <w:lang w:val="es-ES"/>
              </w:rPr>
              <w:t>selection</w:t>
            </w:r>
            <w:proofErr w:type="spellEnd"/>
            <w:r w:rsidRPr="007E3ACA">
              <w:rPr>
                <w:color w:val="000000"/>
                <w:sz w:val="16"/>
                <w:szCs w:val="16"/>
                <w:lang w:val="es-ES"/>
              </w:rPr>
              <w:t xml:space="preserve"> </w:t>
            </w:r>
          </w:p>
        </w:tc>
        <w:tc>
          <w:tcPr>
            <w:tcW w:w="1882" w:type="dxa"/>
            <w:tcBorders>
              <w:top w:val="single" w:sz="4" w:space="0" w:color="auto"/>
              <w:left w:val="nil"/>
              <w:bottom w:val="single" w:sz="4" w:space="0" w:color="auto"/>
              <w:right w:val="single" w:sz="4" w:space="0" w:color="auto"/>
            </w:tcBorders>
            <w:vAlign w:val="center"/>
            <w:hideMark/>
          </w:tcPr>
          <w:p w14:paraId="24C562AB"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c>
          <w:tcPr>
            <w:tcW w:w="1553" w:type="dxa"/>
            <w:tcBorders>
              <w:top w:val="single" w:sz="4" w:space="0" w:color="auto"/>
              <w:left w:val="nil"/>
              <w:bottom w:val="single" w:sz="4" w:space="0" w:color="auto"/>
              <w:right w:val="single" w:sz="4" w:space="0" w:color="auto"/>
            </w:tcBorders>
            <w:vAlign w:val="center"/>
            <w:hideMark/>
          </w:tcPr>
          <w:p w14:paraId="43670C64"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0 </w:t>
            </w:r>
            <w:r w:rsidRPr="007E3ACA">
              <w:rPr>
                <w:color w:val="000000"/>
                <w:sz w:val="16"/>
                <w:szCs w:val="16"/>
                <w:lang w:val="es-ES"/>
              </w:rPr>
              <w:br/>
              <w:t xml:space="preserve">PNG – 0 </w:t>
            </w:r>
            <w:r w:rsidRPr="007E3ACA">
              <w:rPr>
                <w:color w:val="000000"/>
                <w:sz w:val="16"/>
                <w:szCs w:val="16"/>
                <w:lang w:val="es-ES"/>
              </w:rPr>
              <w:br/>
              <w:t xml:space="preserve">SI – 0 </w:t>
            </w:r>
          </w:p>
        </w:tc>
        <w:tc>
          <w:tcPr>
            <w:tcW w:w="1553" w:type="dxa"/>
            <w:tcBorders>
              <w:top w:val="single" w:sz="4" w:space="0" w:color="auto"/>
              <w:left w:val="nil"/>
              <w:bottom w:val="single" w:sz="4" w:space="0" w:color="auto"/>
              <w:right w:val="single" w:sz="4" w:space="0" w:color="auto"/>
            </w:tcBorders>
            <w:vAlign w:val="center"/>
            <w:hideMark/>
          </w:tcPr>
          <w:p w14:paraId="63534319"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2</w:t>
            </w:r>
            <w:r w:rsidRPr="007E3ACA">
              <w:rPr>
                <w:color w:val="000000"/>
                <w:sz w:val="16"/>
                <w:szCs w:val="16"/>
                <w:lang w:val="es-ES"/>
              </w:rPr>
              <w:br/>
              <w:t xml:space="preserve">PNG – 2 </w:t>
            </w:r>
            <w:r w:rsidRPr="007E3ACA">
              <w:rPr>
                <w:color w:val="000000"/>
                <w:sz w:val="16"/>
                <w:szCs w:val="16"/>
                <w:lang w:val="es-ES"/>
              </w:rPr>
              <w:br/>
              <w:t>SI – 2</w:t>
            </w:r>
          </w:p>
        </w:tc>
        <w:tc>
          <w:tcPr>
            <w:tcW w:w="1553" w:type="dxa"/>
            <w:tcBorders>
              <w:top w:val="single" w:sz="4" w:space="0" w:color="auto"/>
              <w:left w:val="nil"/>
              <w:bottom w:val="single" w:sz="4" w:space="0" w:color="auto"/>
              <w:right w:val="single" w:sz="4" w:space="0" w:color="auto"/>
            </w:tcBorders>
            <w:vAlign w:val="center"/>
            <w:hideMark/>
          </w:tcPr>
          <w:p w14:paraId="0C421012"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1</w:t>
            </w:r>
            <w:r w:rsidRPr="007E3ACA">
              <w:rPr>
                <w:color w:val="000000"/>
                <w:sz w:val="16"/>
                <w:szCs w:val="16"/>
                <w:lang w:val="es-ES"/>
              </w:rPr>
              <w:br/>
              <w:t xml:space="preserve">PNG – 0 </w:t>
            </w:r>
            <w:r w:rsidRPr="007E3ACA">
              <w:rPr>
                <w:color w:val="000000"/>
                <w:sz w:val="16"/>
                <w:szCs w:val="16"/>
                <w:lang w:val="es-ES"/>
              </w:rPr>
              <w:br/>
              <w:t xml:space="preserve">SI – 0 </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F2AED"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5</w:t>
            </w:r>
            <w:r w:rsidRPr="007E3ACA">
              <w:rPr>
                <w:color w:val="000000"/>
                <w:sz w:val="16"/>
                <w:szCs w:val="16"/>
                <w:lang w:val="es-ES"/>
              </w:rPr>
              <w:br/>
              <w:t>PNG – 1</w:t>
            </w:r>
            <w:r w:rsidRPr="007E3ACA">
              <w:rPr>
                <w:color w:val="000000"/>
                <w:sz w:val="16"/>
                <w:szCs w:val="16"/>
                <w:lang w:val="es-ES"/>
              </w:rPr>
              <w:br/>
              <w:t xml:space="preserve">SI – 0 </w:t>
            </w:r>
          </w:p>
        </w:tc>
        <w:tc>
          <w:tcPr>
            <w:tcW w:w="1514" w:type="dxa"/>
            <w:tcBorders>
              <w:top w:val="single" w:sz="4" w:space="0" w:color="auto"/>
              <w:left w:val="nil"/>
              <w:bottom w:val="single" w:sz="4" w:space="0" w:color="auto"/>
              <w:right w:val="single" w:sz="4" w:space="0" w:color="auto"/>
            </w:tcBorders>
            <w:vAlign w:val="center"/>
            <w:hideMark/>
          </w:tcPr>
          <w:p w14:paraId="0CCE9C45"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Collation</w:t>
            </w:r>
            <w:proofErr w:type="spellEnd"/>
            <w:r w:rsidRPr="007E3ACA">
              <w:rPr>
                <w:color w:val="000000"/>
                <w:sz w:val="16"/>
                <w:szCs w:val="16"/>
                <w:lang w:val="es-ES"/>
              </w:rPr>
              <w:t xml:space="preserve"> of workshop </w:t>
            </w:r>
            <w:proofErr w:type="spellStart"/>
            <w:r w:rsidRPr="007E3ACA">
              <w:rPr>
                <w:color w:val="000000"/>
                <w:sz w:val="16"/>
                <w:szCs w:val="16"/>
                <w:lang w:val="es-ES"/>
              </w:rPr>
              <w:t>reports</w:t>
            </w:r>
            <w:proofErr w:type="spellEnd"/>
            <w:r w:rsidRPr="007E3ACA">
              <w:rPr>
                <w:color w:val="000000"/>
                <w:sz w:val="16"/>
                <w:szCs w:val="16"/>
                <w:lang w:val="es-ES"/>
              </w:rPr>
              <w:t xml:space="preserve"> and NCG minutes </w:t>
            </w:r>
            <w:proofErr w:type="spellStart"/>
            <w:r w:rsidRPr="007E3ACA">
              <w:rPr>
                <w:color w:val="000000"/>
                <w:sz w:val="16"/>
                <w:szCs w:val="16"/>
                <w:lang w:val="es-ES"/>
              </w:rPr>
              <w:t>through</w:t>
            </w:r>
            <w:proofErr w:type="spellEnd"/>
            <w:r w:rsidRPr="007E3ACA">
              <w:rPr>
                <w:color w:val="000000"/>
                <w:sz w:val="16"/>
                <w:szCs w:val="16"/>
                <w:lang w:val="es-ES"/>
              </w:rPr>
              <w:t xml:space="preserve"> </w:t>
            </w:r>
            <w:proofErr w:type="spellStart"/>
            <w:r w:rsidRPr="007E3ACA">
              <w:rPr>
                <w:color w:val="000000"/>
                <w:sz w:val="16"/>
                <w:szCs w:val="16"/>
                <w:lang w:val="es-ES"/>
              </w:rPr>
              <w:t>project</w:t>
            </w:r>
            <w:proofErr w:type="spellEnd"/>
            <w:r w:rsidRPr="007E3ACA">
              <w:rPr>
                <w:color w:val="000000"/>
                <w:sz w:val="16"/>
                <w:szCs w:val="16"/>
                <w:lang w:val="es-ES"/>
              </w:rPr>
              <w:t xml:space="preserve"> </w:t>
            </w:r>
          </w:p>
        </w:tc>
        <w:tc>
          <w:tcPr>
            <w:tcW w:w="1150" w:type="dxa"/>
            <w:tcBorders>
              <w:top w:val="single" w:sz="4" w:space="0" w:color="auto"/>
              <w:left w:val="nil"/>
              <w:bottom w:val="single" w:sz="4" w:space="0" w:color="auto"/>
              <w:right w:val="single" w:sz="4" w:space="0" w:color="auto"/>
            </w:tcBorders>
            <w:shd w:val="clear" w:color="auto" w:fill="FFFFFF" w:themeFill="background1"/>
            <w:vAlign w:val="bottom"/>
            <w:hideMark/>
          </w:tcPr>
          <w:p w14:paraId="6D4DB232"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r>
      <w:tr w:rsidR="007E3ACA" w:rsidRPr="007E3ACA" w14:paraId="47752605"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745E8159" w14:textId="77777777" w:rsidR="007E3ACA" w:rsidRPr="007E3ACA" w:rsidRDefault="007E3ACA" w:rsidP="007E3ACA">
            <w:pPr>
              <w:spacing w:after="160" w:line="259" w:lineRule="auto"/>
              <w:jc w:val="both"/>
              <w:rPr>
                <w:color w:val="000000"/>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95388D" w14:textId="77777777" w:rsidR="007E3ACA" w:rsidRPr="007E3ACA" w:rsidRDefault="007E3ACA" w:rsidP="007E3ACA">
            <w:pPr>
              <w:spacing w:after="160" w:line="259" w:lineRule="auto"/>
              <w:jc w:val="both"/>
              <w:rPr>
                <w:color w:val="000000"/>
                <w:sz w:val="16"/>
                <w:szCs w:val="16"/>
                <w:lang w:val="es-ES"/>
              </w:rPr>
            </w:pPr>
          </w:p>
        </w:tc>
        <w:tc>
          <w:tcPr>
            <w:tcW w:w="1553" w:type="dxa"/>
            <w:tcBorders>
              <w:top w:val="nil"/>
              <w:left w:val="nil"/>
              <w:bottom w:val="single" w:sz="4" w:space="0" w:color="auto"/>
              <w:right w:val="single" w:sz="4" w:space="0" w:color="auto"/>
            </w:tcBorders>
            <w:vAlign w:val="center"/>
            <w:hideMark/>
          </w:tcPr>
          <w:p w14:paraId="3FA777ED"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R2.1.1b. </w:t>
            </w:r>
            <w:proofErr w:type="spellStart"/>
            <w:r w:rsidRPr="007E3ACA">
              <w:rPr>
                <w:color w:val="000000"/>
                <w:sz w:val="16"/>
                <w:szCs w:val="16"/>
                <w:lang w:val="es-ES"/>
              </w:rPr>
              <w:t>By</w:t>
            </w:r>
            <w:proofErr w:type="spellEnd"/>
            <w:r w:rsidRPr="007E3ACA">
              <w:rPr>
                <w:color w:val="000000"/>
                <w:sz w:val="16"/>
                <w:szCs w:val="16"/>
                <w:lang w:val="es-ES"/>
              </w:rPr>
              <w:t xml:space="preserve"> 2025*, 3 </w:t>
            </w:r>
            <w:proofErr w:type="spellStart"/>
            <w:r w:rsidRPr="007E3ACA">
              <w:rPr>
                <w:color w:val="000000"/>
                <w:sz w:val="16"/>
                <w:szCs w:val="16"/>
                <w:lang w:val="es-ES"/>
              </w:rPr>
              <w:t>integrated</w:t>
            </w:r>
            <w:proofErr w:type="spellEnd"/>
            <w:r w:rsidRPr="007E3ACA">
              <w:rPr>
                <w:color w:val="000000"/>
                <w:sz w:val="16"/>
                <w:szCs w:val="16"/>
                <w:lang w:val="es-ES"/>
              </w:rPr>
              <w:t xml:space="preserve">, </w:t>
            </w:r>
            <w:proofErr w:type="spellStart"/>
            <w:r w:rsidRPr="007E3ACA">
              <w:rPr>
                <w:color w:val="000000"/>
                <w:sz w:val="16"/>
                <w:szCs w:val="16"/>
                <w:lang w:val="es-ES"/>
              </w:rPr>
              <w:t>spatially-explicit</w:t>
            </w:r>
            <w:proofErr w:type="spellEnd"/>
            <w:r w:rsidRPr="007E3ACA">
              <w:rPr>
                <w:color w:val="000000"/>
                <w:sz w:val="16"/>
                <w:szCs w:val="16"/>
                <w:lang w:val="es-ES"/>
              </w:rPr>
              <w:t xml:space="preserve"> </w:t>
            </w:r>
            <w:proofErr w:type="spellStart"/>
            <w:r w:rsidRPr="007E3ACA">
              <w:rPr>
                <w:color w:val="000000"/>
                <w:sz w:val="16"/>
                <w:szCs w:val="16"/>
                <w:lang w:val="es-ES"/>
              </w:rPr>
              <w:t>land</w:t>
            </w:r>
            <w:proofErr w:type="spellEnd"/>
            <w:r w:rsidRPr="007E3ACA">
              <w:rPr>
                <w:color w:val="000000"/>
                <w:sz w:val="16"/>
                <w:szCs w:val="16"/>
                <w:lang w:val="es-ES"/>
              </w:rPr>
              <w:t>-sea-</w:t>
            </w:r>
            <w:proofErr w:type="spellStart"/>
            <w:r w:rsidRPr="007E3ACA">
              <w:rPr>
                <w:color w:val="000000"/>
                <w:sz w:val="16"/>
                <w:szCs w:val="16"/>
                <w:lang w:val="es-ES"/>
              </w:rPr>
              <w:t>health</w:t>
            </w:r>
            <w:proofErr w:type="spellEnd"/>
            <w:r w:rsidRPr="007E3ACA">
              <w:rPr>
                <w:color w:val="000000"/>
                <w:sz w:val="16"/>
                <w:szCs w:val="16"/>
                <w:lang w:val="es-ES"/>
              </w:rPr>
              <w:t xml:space="preserve"> </w:t>
            </w:r>
            <w:proofErr w:type="spellStart"/>
            <w:r w:rsidRPr="007E3ACA">
              <w:rPr>
                <w:color w:val="000000"/>
                <w:sz w:val="16"/>
                <w:szCs w:val="16"/>
                <w:lang w:val="es-ES"/>
              </w:rPr>
              <w:t>models</w:t>
            </w:r>
            <w:proofErr w:type="spellEnd"/>
            <w:r w:rsidRPr="007E3ACA">
              <w:rPr>
                <w:color w:val="000000"/>
                <w:sz w:val="16"/>
                <w:szCs w:val="16"/>
                <w:lang w:val="es-ES"/>
              </w:rPr>
              <w:t xml:space="preserve"> are </w:t>
            </w:r>
            <w:proofErr w:type="spellStart"/>
            <w:r w:rsidRPr="007E3ACA">
              <w:rPr>
                <w:color w:val="000000"/>
                <w:sz w:val="16"/>
                <w:szCs w:val="16"/>
                <w:lang w:val="es-ES"/>
              </w:rPr>
              <w:t>developed</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w:t>
            </w:r>
            <w:proofErr w:type="spellStart"/>
            <w:r w:rsidRPr="007E3ACA">
              <w:rPr>
                <w:color w:val="000000"/>
                <w:sz w:val="16"/>
                <w:szCs w:val="16"/>
                <w:lang w:val="es-ES"/>
              </w:rPr>
              <w:t>identify</w:t>
            </w:r>
            <w:proofErr w:type="spellEnd"/>
            <w:r w:rsidRPr="007E3ACA">
              <w:rPr>
                <w:color w:val="000000"/>
                <w:sz w:val="16"/>
                <w:szCs w:val="16"/>
                <w:lang w:val="es-ES"/>
              </w:rPr>
              <w:t xml:space="preserve"> </w:t>
            </w:r>
            <w:proofErr w:type="spellStart"/>
            <w:r w:rsidRPr="007E3ACA">
              <w:rPr>
                <w:color w:val="000000"/>
                <w:sz w:val="16"/>
                <w:szCs w:val="16"/>
                <w:lang w:val="es-ES"/>
              </w:rPr>
              <w:t>priorities</w:t>
            </w:r>
            <w:proofErr w:type="spellEnd"/>
            <w:r w:rsidRPr="007E3ACA">
              <w:rPr>
                <w:color w:val="000000"/>
                <w:sz w:val="16"/>
                <w:szCs w:val="16"/>
                <w:lang w:val="es-ES"/>
              </w:rPr>
              <w:t xml:space="preserve"> </w:t>
            </w:r>
            <w:proofErr w:type="spellStart"/>
            <w:r w:rsidRPr="007E3ACA">
              <w:rPr>
                <w:color w:val="000000"/>
                <w:sz w:val="16"/>
                <w:szCs w:val="16"/>
                <w:lang w:val="es-ES"/>
              </w:rPr>
              <w:t>for</w:t>
            </w:r>
            <w:proofErr w:type="spellEnd"/>
            <w:r w:rsidRPr="007E3ACA">
              <w:rPr>
                <w:color w:val="000000"/>
                <w:sz w:val="16"/>
                <w:szCs w:val="16"/>
                <w:lang w:val="es-ES"/>
              </w:rPr>
              <w:t xml:space="preserve"> </w:t>
            </w:r>
            <w:proofErr w:type="spellStart"/>
            <w:r w:rsidRPr="007E3ACA">
              <w:rPr>
                <w:color w:val="000000"/>
                <w:sz w:val="16"/>
                <w:szCs w:val="16"/>
                <w:lang w:val="es-ES"/>
              </w:rPr>
              <w:t>action</w:t>
            </w:r>
            <w:proofErr w:type="spellEnd"/>
            <w:r w:rsidRPr="007E3ACA">
              <w:rPr>
                <w:color w:val="000000"/>
                <w:sz w:val="16"/>
                <w:szCs w:val="16"/>
                <w:lang w:val="es-ES"/>
              </w:rPr>
              <w:t xml:space="preserve"> </w:t>
            </w:r>
            <w:proofErr w:type="spellStart"/>
            <w:r w:rsidRPr="007E3ACA">
              <w:rPr>
                <w:color w:val="000000"/>
                <w:sz w:val="16"/>
                <w:szCs w:val="16"/>
                <w:lang w:val="es-ES"/>
              </w:rPr>
              <w:t>where</w:t>
            </w:r>
            <w:proofErr w:type="spellEnd"/>
            <w:r w:rsidRPr="007E3ACA">
              <w:rPr>
                <w:color w:val="000000"/>
                <w:sz w:val="16"/>
                <w:szCs w:val="16"/>
                <w:lang w:val="es-ES"/>
              </w:rPr>
              <w:t xml:space="preserve"> </w:t>
            </w:r>
            <w:proofErr w:type="spellStart"/>
            <w:r w:rsidRPr="007E3ACA">
              <w:rPr>
                <w:color w:val="000000"/>
                <w:sz w:val="16"/>
                <w:szCs w:val="16"/>
                <w:lang w:val="es-ES"/>
              </w:rPr>
              <w:t>investment</w:t>
            </w:r>
            <w:proofErr w:type="spellEnd"/>
            <w:r w:rsidRPr="007E3ACA">
              <w:rPr>
                <w:color w:val="000000"/>
                <w:sz w:val="16"/>
                <w:szCs w:val="16"/>
                <w:lang w:val="es-ES"/>
              </w:rPr>
              <w:t xml:space="preserve"> </w:t>
            </w:r>
            <w:proofErr w:type="spellStart"/>
            <w:r w:rsidRPr="007E3ACA">
              <w:rPr>
                <w:color w:val="000000"/>
                <w:sz w:val="16"/>
                <w:szCs w:val="16"/>
                <w:lang w:val="es-ES"/>
              </w:rPr>
              <w:t>will</w:t>
            </w:r>
            <w:proofErr w:type="spellEnd"/>
            <w:r w:rsidRPr="007E3ACA">
              <w:rPr>
                <w:color w:val="000000"/>
                <w:sz w:val="16"/>
                <w:szCs w:val="16"/>
                <w:lang w:val="es-ES"/>
              </w:rPr>
              <w:t xml:space="preserve"> be </w:t>
            </w:r>
            <w:proofErr w:type="spellStart"/>
            <w:r w:rsidRPr="007E3ACA">
              <w:rPr>
                <w:color w:val="000000"/>
                <w:sz w:val="16"/>
                <w:szCs w:val="16"/>
                <w:lang w:val="es-ES"/>
              </w:rPr>
              <w:t>most</w:t>
            </w:r>
            <w:proofErr w:type="spellEnd"/>
            <w:r w:rsidRPr="007E3ACA">
              <w:rPr>
                <w:color w:val="000000"/>
                <w:sz w:val="16"/>
                <w:szCs w:val="16"/>
                <w:lang w:val="es-ES"/>
              </w:rPr>
              <w:t xml:space="preserve"> </w:t>
            </w:r>
            <w:proofErr w:type="spellStart"/>
            <w:r w:rsidRPr="007E3ACA">
              <w:rPr>
                <w:color w:val="000000"/>
                <w:sz w:val="16"/>
                <w:szCs w:val="16"/>
                <w:lang w:val="es-ES"/>
              </w:rPr>
              <w:t>likely</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w:t>
            </w:r>
            <w:proofErr w:type="spellStart"/>
            <w:r w:rsidRPr="007E3ACA">
              <w:rPr>
                <w:color w:val="000000"/>
                <w:sz w:val="16"/>
                <w:szCs w:val="16"/>
                <w:lang w:val="es-ES"/>
              </w:rPr>
              <w:t>yield</w:t>
            </w:r>
            <w:proofErr w:type="spellEnd"/>
            <w:r w:rsidRPr="007E3ACA">
              <w:rPr>
                <w:color w:val="000000"/>
                <w:sz w:val="16"/>
                <w:szCs w:val="16"/>
                <w:lang w:val="es-ES"/>
              </w:rPr>
              <w:t xml:space="preserve"> </w:t>
            </w:r>
            <w:proofErr w:type="spellStart"/>
            <w:r w:rsidRPr="007E3ACA">
              <w:rPr>
                <w:color w:val="000000"/>
                <w:sz w:val="16"/>
                <w:szCs w:val="16"/>
                <w:lang w:val="es-ES"/>
              </w:rPr>
              <w:t>multiple</w:t>
            </w:r>
            <w:proofErr w:type="spellEnd"/>
            <w:r w:rsidRPr="007E3ACA">
              <w:rPr>
                <w:color w:val="000000"/>
                <w:sz w:val="16"/>
                <w:szCs w:val="16"/>
                <w:lang w:val="es-ES"/>
              </w:rPr>
              <w:t xml:space="preserve"> </w:t>
            </w:r>
            <w:proofErr w:type="spellStart"/>
            <w:r w:rsidRPr="007E3ACA">
              <w:rPr>
                <w:color w:val="000000"/>
                <w:sz w:val="16"/>
                <w:szCs w:val="16"/>
                <w:lang w:val="es-ES"/>
              </w:rPr>
              <w:t>benefits</w:t>
            </w:r>
            <w:proofErr w:type="spellEnd"/>
          </w:p>
        </w:tc>
        <w:tc>
          <w:tcPr>
            <w:tcW w:w="1882" w:type="dxa"/>
            <w:tcBorders>
              <w:top w:val="nil"/>
              <w:left w:val="nil"/>
              <w:bottom w:val="single" w:sz="4" w:space="0" w:color="auto"/>
              <w:right w:val="single" w:sz="4" w:space="0" w:color="auto"/>
            </w:tcBorders>
            <w:vAlign w:val="center"/>
            <w:hideMark/>
          </w:tcPr>
          <w:p w14:paraId="16B09EDC"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c>
          <w:tcPr>
            <w:tcW w:w="1553" w:type="dxa"/>
            <w:tcBorders>
              <w:top w:val="nil"/>
              <w:left w:val="nil"/>
              <w:bottom w:val="single" w:sz="4" w:space="0" w:color="auto"/>
              <w:right w:val="single" w:sz="4" w:space="0" w:color="auto"/>
            </w:tcBorders>
            <w:vAlign w:val="center"/>
            <w:hideMark/>
          </w:tcPr>
          <w:p w14:paraId="10CB16A5"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0 </w:t>
            </w:r>
            <w:r w:rsidRPr="007E3ACA">
              <w:rPr>
                <w:color w:val="000000"/>
                <w:sz w:val="16"/>
                <w:szCs w:val="16"/>
                <w:lang w:val="es-ES"/>
              </w:rPr>
              <w:br/>
              <w:t xml:space="preserve">PNG – 0 </w:t>
            </w:r>
            <w:r w:rsidRPr="007E3ACA">
              <w:rPr>
                <w:color w:val="000000"/>
                <w:sz w:val="16"/>
                <w:szCs w:val="16"/>
                <w:lang w:val="es-ES"/>
              </w:rPr>
              <w:br/>
              <w:t xml:space="preserve">SI – 0 </w:t>
            </w:r>
          </w:p>
        </w:tc>
        <w:tc>
          <w:tcPr>
            <w:tcW w:w="1553" w:type="dxa"/>
            <w:tcBorders>
              <w:top w:val="nil"/>
              <w:left w:val="nil"/>
              <w:bottom w:val="single" w:sz="4" w:space="0" w:color="auto"/>
              <w:right w:val="single" w:sz="4" w:space="0" w:color="auto"/>
            </w:tcBorders>
            <w:vAlign w:val="center"/>
            <w:hideMark/>
          </w:tcPr>
          <w:p w14:paraId="5A307EAC"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1 </w:t>
            </w:r>
            <w:r w:rsidRPr="007E3ACA">
              <w:rPr>
                <w:color w:val="000000"/>
                <w:sz w:val="16"/>
                <w:szCs w:val="16"/>
                <w:lang w:val="es-ES"/>
              </w:rPr>
              <w:br/>
              <w:t xml:space="preserve">PNG – 1 </w:t>
            </w:r>
            <w:r w:rsidRPr="007E3ACA">
              <w:rPr>
                <w:color w:val="000000"/>
                <w:sz w:val="16"/>
                <w:szCs w:val="16"/>
                <w:lang w:val="es-ES"/>
              </w:rPr>
              <w:br/>
              <w:t>SI – 1</w:t>
            </w:r>
          </w:p>
        </w:tc>
        <w:tc>
          <w:tcPr>
            <w:tcW w:w="1553" w:type="dxa"/>
            <w:tcBorders>
              <w:top w:val="nil"/>
              <w:left w:val="nil"/>
              <w:bottom w:val="single" w:sz="4" w:space="0" w:color="auto"/>
              <w:right w:val="single" w:sz="4" w:space="0" w:color="auto"/>
            </w:tcBorders>
            <w:vAlign w:val="center"/>
            <w:hideMark/>
          </w:tcPr>
          <w:p w14:paraId="1178784F"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0 </w:t>
            </w:r>
            <w:r w:rsidRPr="007E3ACA">
              <w:rPr>
                <w:color w:val="000000"/>
                <w:sz w:val="16"/>
                <w:szCs w:val="16"/>
                <w:lang w:val="es-ES"/>
              </w:rPr>
              <w:br/>
              <w:t xml:space="preserve">PNG – 0 </w:t>
            </w:r>
            <w:r w:rsidRPr="007E3ACA">
              <w:rPr>
                <w:color w:val="000000"/>
                <w:sz w:val="16"/>
                <w:szCs w:val="16"/>
                <w:lang w:val="es-ES"/>
              </w:rPr>
              <w:br/>
              <w:t xml:space="preserve">SI – 0 </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55AC30C9"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0 </w:t>
            </w:r>
            <w:r w:rsidRPr="007E3ACA">
              <w:rPr>
                <w:color w:val="000000"/>
                <w:sz w:val="16"/>
                <w:szCs w:val="16"/>
                <w:lang w:val="es-ES"/>
              </w:rPr>
              <w:br/>
              <w:t xml:space="preserve">PNG – 0 </w:t>
            </w:r>
            <w:r w:rsidRPr="007E3ACA">
              <w:rPr>
                <w:color w:val="000000"/>
                <w:sz w:val="16"/>
                <w:szCs w:val="16"/>
                <w:lang w:val="es-ES"/>
              </w:rPr>
              <w:br/>
              <w:t>SI – 0</w:t>
            </w:r>
          </w:p>
        </w:tc>
        <w:tc>
          <w:tcPr>
            <w:tcW w:w="1514" w:type="dxa"/>
            <w:tcBorders>
              <w:top w:val="nil"/>
              <w:left w:val="nil"/>
              <w:bottom w:val="single" w:sz="4" w:space="0" w:color="auto"/>
              <w:right w:val="single" w:sz="4" w:space="0" w:color="auto"/>
            </w:tcBorders>
            <w:vAlign w:val="center"/>
            <w:hideMark/>
          </w:tcPr>
          <w:p w14:paraId="49D870CD"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Collation</w:t>
            </w:r>
            <w:proofErr w:type="spellEnd"/>
            <w:r w:rsidRPr="007E3ACA">
              <w:rPr>
                <w:color w:val="000000"/>
                <w:sz w:val="16"/>
                <w:szCs w:val="16"/>
                <w:lang w:val="es-ES"/>
              </w:rPr>
              <w:t xml:space="preserve"> of </w:t>
            </w:r>
            <w:proofErr w:type="spellStart"/>
            <w:r w:rsidRPr="007E3ACA">
              <w:rPr>
                <w:color w:val="000000"/>
                <w:sz w:val="16"/>
                <w:szCs w:val="16"/>
                <w:lang w:val="es-ES"/>
              </w:rPr>
              <w:t>publications</w:t>
            </w:r>
            <w:proofErr w:type="spellEnd"/>
            <w:r w:rsidRPr="007E3ACA">
              <w:rPr>
                <w:color w:val="000000"/>
                <w:sz w:val="16"/>
                <w:szCs w:val="16"/>
                <w:lang w:val="es-ES"/>
              </w:rPr>
              <w:t xml:space="preserve"> (</w:t>
            </w:r>
            <w:proofErr w:type="spellStart"/>
            <w:r w:rsidRPr="007E3ACA">
              <w:rPr>
                <w:color w:val="000000"/>
                <w:sz w:val="16"/>
                <w:szCs w:val="16"/>
                <w:lang w:val="es-ES"/>
              </w:rPr>
              <w:t>e.g</w:t>
            </w:r>
            <w:proofErr w:type="spellEnd"/>
            <w:r w:rsidRPr="007E3ACA">
              <w:rPr>
                <w:color w:val="000000"/>
                <w:sz w:val="16"/>
                <w:szCs w:val="16"/>
                <w:lang w:val="es-ES"/>
              </w:rPr>
              <w:t xml:space="preserve">., </w:t>
            </w:r>
            <w:proofErr w:type="spellStart"/>
            <w:r w:rsidRPr="007E3ACA">
              <w:rPr>
                <w:color w:val="000000"/>
                <w:sz w:val="16"/>
                <w:szCs w:val="16"/>
                <w:lang w:val="es-ES"/>
              </w:rPr>
              <w:t>articles</w:t>
            </w:r>
            <w:proofErr w:type="spellEnd"/>
            <w:r w:rsidRPr="007E3ACA">
              <w:rPr>
                <w:color w:val="000000"/>
                <w:sz w:val="16"/>
                <w:szCs w:val="16"/>
                <w:lang w:val="es-ES"/>
              </w:rPr>
              <w:t xml:space="preserve">, </w:t>
            </w:r>
            <w:proofErr w:type="spellStart"/>
            <w:r w:rsidRPr="007E3ACA">
              <w:rPr>
                <w:color w:val="000000"/>
                <w:sz w:val="16"/>
                <w:szCs w:val="16"/>
                <w:lang w:val="es-ES"/>
              </w:rPr>
              <w:t>reports</w:t>
            </w:r>
            <w:proofErr w:type="spellEnd"/>
            <w:r w:rsidRPr="007E3ACA">
              <w:rPr>
                <w:color w:val="000000"/>
                <w:sz w:val="16"/>
                <w:szCs w:val="16"/>
                <w:lang w:val="es-ES"/>
              </w:rPr>
              <w:t xml:space="preserve">, </w:t>
            </w:r>
            <w:proofErr w:type="spellStart"/>
            <w:r w:rsidRPr="007E3ACA">
              <w:rPr>
                <w:color w:val="000000"/>
                <w:sz w:val="16"/>
                <w:szCs w:val="16"/>
                <w:lang w:val="es-ES"/>
              </w:rPr>
              <w:t>summary</w:t>
            </w:r>
            <w:proofErr w:type="spellEnd"/>
            <w:r w:rsidRPr="007E3ACA">
              <w:rPr>
                <w:color w:val="000000"/>
                <w:sz w:val="16"/>
                <w:szCs w:val="16"/>
                <w:lang w:val="es-ES"/>
              </w:rPr>
              <w:t xml:space="preserve"> </w:t>
            </w:r>
            <w:proofErr w:type="spellStart"/>
            <w:r w:rsidRPr="007E3ACA">
              <w:rPr>
                <w:color w:val="000000"/>
                <w:sz w:val="16"/>
                <w:szCs w:val="16"/>
                <w:lang w:val="es-ES"/>
              </w:rPr>
              <w:t>briefs</w:t>
            </w:r>
            <w:proofErr w:type="spellEnd"/>
            <w:r w:rsidRPr="007E3ACA">
              <w:rPr>
                <w:color w:val="000000"/>
                <w:sz w:val="16"/>
                <w:szCs w:val="16"/>
                <w:lang w:val="es-ES"/>
              </w:rPr>
              <w:t xml:space="preserve">) </w:t>
            </w:r>
            <w:proofErr w:type="spellStart"/>
            <w:r w:rsidRPr="007E3ACA">
              <w:rPr>
                <w:color w:val="000000"/>
                <w:sz w:val="16"/>
                <w:szCs w:val="16"/>
                <w:lang w:val="es-ES"/>
              </w:rPr>
              <w:t>on</w:t>
            </w:r>
            <w:proofErr w:type="spellEnd"/>
            <w:r w:rsidRPr="007E3ACA">
              <w:rPr>
                <w:color w:val="000000"/>
                <w:sz w:val="16"/>
                <w:szCs w:val="16"/>
                <w:lang w:val="es-ES"/>
              </w:rPr>
              <w:t xml:space="preserve"> </w:t>
            </w:r>
            <w:proofErr w:type="spellStart"/>
            <w:r w:rsidRPr="007E3ACA">
              <w:rPr>
                <w:color w:val="000000"/>
                <w:sz w:val="16"/>
                <w:szCs w:val="16"/>
                <w:lang w:val="es-ES"/>
              </w:rPr>
              <w:t>models</w:t>
            </w:r>
            <w:proofErr w:type="spellEnd"/>
            <w:r w:rsidRPr="007E3ACA">
              <w:rPr>
                <w:color w:val="000000"/>
                <w:sz w:val="16"/>
                <w:szCs w:val="16"/>
                <w:lang w:val="es-ES"/>
              </w:rPr>
              <w:t xml:space="preserve"> </w:t>
            </w:r>
          </w:p>
        </w:tc>
        <w:tc>
          <w:tcPr>
            <w:tcW w:w="1150" w:type="dxa"/>
            <w:tcBorders>
              <w:top w:val="nil"/>
              <w:left w:val="nil"/>
              <w:bottom w:val="single" w:sz="4" w:space="0" w:color="auto"/>
              <w:right w:val="single" w:sz="4" w:space="0" w:color="auto"/>
            </w:tcBorders>
            <w:shd w:val="clear" w:color="auto" w:fill="FFFFFF" w:themeFill="background1"/>
            <w:vAlign w:val="bottom"/>
            <w:hideMark/>
          </w:tcPr>
          <w:p w14:paraId="0F6C43E3"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roofErr w:type="spellStart"/>
            <w:r w:rsidRPr="007E3ACA">
              <w:rPr>
                <w:color w:val="000000"/>
                <w:sz w:val="16"/>
                <w:szCs w:val="16"/>
                <w:lang w:val="es-ES"/>
              </w:rPr>
              <w:t>Models</w:t>
            </w:r>
            <w:proofErr w:type="spellEnd"/>
            <w:r w:rsidRPr="007E3ACA">
              <w:rPr>
                <w:color w:val="000000"/>
                <w:sz w:val="16"/>
                <w:szCs w:val="16"/>
                <w:lang w:val="es-ES"/>
              </w:rPr>
              <w:t xml:space="preserve"> in </w:t>
            </w:r>
            <w:proofErr w:type="spellStart"/>
            <w:r w:rsidRPr="007E3ACA">
              <w:rPr>
                <w:color w:val="000000"/>
                <w:sz w:val="16"/>
                <w:szCs w:val="16"/>
                <w:lang w:val="es-ES"/>
              </w:rPr>
              <w:t>development</w:t>
            </w:r>
            <w:proofErr w:type="spellEnd"/>
          </w:p>
        </w:tc>
      </w:tr>
      <w:tr w:rsidR="007E3ACA" w:rsidRPr="007E3ACA" w14:paraId="377ACD9B"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74405D63" w14:textId="77777777" w:rsidR="007E3ACA" w:rsidRPr="007E3ACA" w:rsidRDefault="007E3ACA" w:rsidP="007E3ACA">
            <w:pPr>
              <w:spacing w:after="160" w:line="259" w:lineRule="auto"/>
              <w:jc w:val="both"/>
              <w:rPr>
                <w:color w:val="000000"/>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4B9B6B" w14:textId="77777777" w:rsidR="007E3ACA" w:rsidRPr="007E3ACA" w:rsidRDefault="007E3ACA" w:rsidP="007E3ACA">
            <w:pPr>
              <w:spacing w:after="160" w:line="259" w:lineRule="auto"/>
              <w:jc w:val="both"/>
              <w:rPr>
                <w:color w:val="000000"/>
                <w:sz w:val="16"/>
                <w:szCs w:val="16"/>
                <w:lang w:val="es-ES"/>
              </w:rPr>
            </w:pPr>
          </w:p>
        </w:tc>
        <w:tc>
          <w:tcPr>
            <w:tcW w:w="1553" w:type="dxa"/>
            <w:tcBorders>
              <w:top w:val="nil"/>
              <w:left w:val="nil"/>
              <w:bottom w:val="single" w:sz="4" w:space="0" w:color="auto"/>
              <w:right w:val="single" w:sz="4" w:space="0" w:color="auto"/>
            </w:tcBorders>
            <w:vAlign w:val="center"/>
            <w:hideMark/>
          </w:tcPr>
          <w:p w14:paraId="43964CD6"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R2.1.1c. </w:t>
            </w:r>
            <w:proofErr w:type="spellStart"/>
            <w:r w:rsidRPr="007E3ACA">
              <w:rPr>
                <w:color w:val="000000"/>
                <w:sz w:val="16"/>
                <w:szCs w:val="16"/>
                <w:lang w:val="es-ES"/>
              </w:rPr>
              <w:t>By</w:t>
            </w:r>
            <w:proofErr w:type="spellEnd"/>
            <w:r w:rsidRPr="007E3ACA">
              <w:rPr>
                <w:color w:val="000000"/>
                <w:sz w:val="16"/>
                <w:szCs w:val="16"/>
                <w:lang w:val="es-ES"/>
              </w:rPr>
              <w:t xml:space="preserve"> 2025*, 3 Excel-</w:t>
            </w:r>
            <w:proofErr w:type="spellStart"/>
            <w:r w:rsidRPr="007E3ACA">
              <w:rPr>
                <w:color w:val="000000"/>
                <w:sz w:val="16"/>
                <w:szCs w:val="16"/>
                <w:lang w:val="es-ES"/>
              </w:rPr>
              <w:t>based</w:t>
            </w:r>
            <w:proofErr w:type="spellEnd"/>
            <w:r w:rsidRPr="007E3ACA">
              <w:rPr>
                <w:color w:val="000000"/>
                <w:sz w:val="16"/>
                <w:szCs w:val="16"/>
                <w:lang w:val="es-ES"/>
              </w:rPr>
              <w:t xml:space="preserve"> </w:t>
            </w:r>
            <w:proofErr w:type="spellStart"/>
            <w:r w:rsidRPr="007E3ACA">
              <w:rPr>
                <w:color w:val="000000"/>
                <w:sz w:val="16"/>
                <w:szCs w:val="16"/>
                <w:lang w:val="es-ES"/>
              </w:rPr>
              <w:t>decision-support</w:t>
            </w:r>
            <w:proofErr w:type="spellEnd"/>
            <w:r w:rsidRPr="007E3ACA">
              <w:rPr>
                <w:color w:val="000000"/>
                <w:sz w:val="16"/>
                <w:szCs w:val="16"/>
                <w:lang w:val="es-ES"/>
              </w:rPr>
              <w:t xml:space="preserve"> </w:t>
            </w:r>
            <w:proofErr w:type="spellStart"/>
            <w:r w:rsidRPr="007E3ACA">
              <w:rPr>
                <w:color w:val="000000"/>
                <w:sz w:val="16"/>
                <w:szCs w:val="16"/>
                <w:lang w:val="es-ES"/>
              </w:rPr>
              <w:t>tools</w:t>
            </w:r>
            <w:proofErr w:type="spellEnd"/>
            <w:r w:rsidRPr="007E3ACA">
              <w:rPr>
                <w:color w:val="000000"/>
                <w:sz w:val="16"/>
                <w:szCs w:val="16"/>
                <w:lang w:val="es-ES"/>
              </w:rPr>
              <w:t xml:space="preserve"> are </w:t>
            </w:r>
            <w:proofErr w:type="spellStart"/>
            <w:r w:rsidRPr="007E3ACA">
              <w:rPr>
                <w:color w:val="000000"/>
                <w:sz w:val="16"/>
                <w:szCs w:val="16"/>
                <w:lang w:val="es-ES"/>
              </w:rPr>
              <w:t>produced</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w:t>
            </w:r>
            <w:proofErr w:type="spellStart"/>
            <w:r w:rsidRPr="007E3ACA">
              <w:rPr>
                <w:color w:val="000000"/>
                <w:sz w:val="16"/>
                <w:szCs w:val="16"/>
                <w:lang w:val="es-ES"/>
              </w:rPr>
              <w:t>assist</w:t>
            </w:r>
            <w:proofErr w:type="spellEnd"/>
            <w:r w:rsidRPr="007E3ACA">
              <w:rPr>
                <w:color w:val="000000"/>
                <w:sz w:val="16"/>
                <w:szCs w:val="16"/>
                <w:lang w:val="es-ES"/>
              </w:rPr>
              <w:t xml:space="preserve"> in </w:t>
            </w:r>
            <w:proofErr w:type="spellStart"/>
            <w:r w:rsidRPr="007E3ACA">
              <w:rPr>
                <w:color w:val="000000"/>
                <w:sz w:val="16"/>
                <w:szCs w:val="16"/>
                <w:lang w:val="es-ES"/>
              </w:rPr>
              <w:t>design</w:t>
            </w:r>
            <w:proofErr w:type="spellEnd"/>
            <w:r w:rsidRPr="007E3ACA">
              <w:rPr>
                <w:color w:val="000000"/>
                <w:sz w:val="16"/>
                <w:szCs w:val="16"/>
                <w:lang w:val="es-ES"/>
              </w:rPr>
              <w:t xml:space="preserve"> of </w:t>
            </w:r>
            <w:proofErr w:type="spellStart"/>
            <w:r w:rsidRPr="007E3ACA">
              <w:rPr>
                <w:color w:val="000000"/>
                <w:sz w:val="16"/>
                <w:szCs w:val="16"/>
                <w:lang w:val="es-ES"/>
              </w:rPr>
              <w:t>watershed</w:t>
            </w:r>
            <w:proofErr w:type="spellEnd"/>
            <w:r w:rsidRPr="007E3ACA">
              <w:rPr>
                <w:color w:val="000000"/>
                <w:sz w:val="16"/>
                <w:szCs w:val="16"/>
                <w:lang w:val="es-ES"/>
              </w:rPr>
              <w:t xml:space="preserve"> </w:t>
            </w:r>
            <w:proofErr w:type="spellStart"/>
            <w:r w:rsidRPr="007E3ACA">
              <w:rPr>
                <w:color w:val="000000"/>
                <w:sz w:val="16"/>
                <w:szCs w:val="16"/>
                <w:lang w:val="es-ES"/>
              </w:rPr>
              <w:lastRenderedPageBreak/>
              <w:t>interventions</w:t>
            </w:r>
            <w:proofErr w:type="spellEnd"/>
            <w:r w:rsidRPr="007E3ACA">
              <w:rPr>
                <w:color w:val="000000"/>
                <w:sz w:val="16"/>
                <w:szCs w:val="16"/>
                <w:lang w:val="es-ES"/>
              </w:rPr>
              <w:t xml:space="preserve"> </w:t>
            </w:r>
            <w:proofErr w:type="spellStart"/>
            <w:r w:rsidRPr="007E3ACA">
              <w:rPr>
                <w:color w:val="000000"/>
                <w:sz w:val="16"/>
                <w:szCs w:val="16"/>
                <w:lang w:val="es-ES"/>
              </w:rPr>
              <w:t>based</w:t>
            </w:r>
            <w:proofErr w:type="spellEnd"/>
            <w:r w:rsidRPr="007E3ACA">
              <w:rPr>
                <w:color w:val="000000"/>
                <w:sz w:val="16"/>
                <w:szCs w:val="16"/>
                <w:lang w:val="es-ES"/>
              </w:rPr>
              <w:t xml:space="preserve"> </w:t>
            </w:r>
            <w:proofErr w:type="spellStart"/>
            <w:r w:rsidRPr="007E3ACA">
              <w:rPr>
                <w:color w:val="000000"/>
                <w:sz w:val="16"/>
                <w:szCs w:val="16"/>
                <w:lang w:val="es-ES"/>
              </w:rPr>
              <w:t>on</w:t>
            </w:r>
            <w:proofErr w:type="spellEnd"/>
            <w:r w:rsidRPr="007E3ACA">
              <w:rPr>
                <w:color w:val="000000"/>
                <w:sz w:val="16"/>
                <w:szCs w:val="16"/>
                <w:lang w:val="es-ES"/>
              </w:rPr>
              <w:t xml:space="preserve"> local </w:t>
            </w:r>
            <w:proofErr w:type="spellStart"/>
            <w:r w:rsidRPr="007E3ACA">
              <w:rPr>
                <w:color w:val="000000"/>
                <w:sz w:val="16"/>
                <w:szCs w:val="16"/>
                <w:lang w:val="es-ES"/>
              </w:rPr>
              <w:t>conditions</w:t>
            </w:r>
            <w:proofErr w:type="spellEnd"/>
            <w:r w:rsidRPr="007E3ACA">
              <w:rPr>
                <w:color w:val="000000"/>
                <w:sz w:val="16"/>
                <w:szCs w:val="16"/>
                <w:lang w:val="es-ES"/>
              </w:rPr>
              <w:t xml:space="preserve"> </w:t>
            </w:r>
          </w:p>
        </w:tc>
        <w:tc>
          <w:tcPr>
            <w:tcW w:w="1882" w:type="dxa"/>
            <w:tcBorders>
              <w:top w:val="nil"/>
              <w:left w:val="nil"/>
              <w:bottom w:val="single" w:sz="4" w:space="0" w:color="auto"/>
              <w:right w:val="single" w:sz="4" w:space="0" w:color="auto"/>
            </w:tcBorders>
            <w:vAlign w:val="center"/>
            <w:hideMark/>
          </w:tcPr>
          <w:p w14:paraId="780E75F8"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lastRenderedPageBreak/>
              <w:t> </w:t>
            </w:r>
          </w:p>
        </w:tc>
        <w:tc>
          <w:tcPr>
            <w:tcW w:w="1553" w:type="dxa"/>
            <w:tcBorders>
              <w:top w:val="nil"/>
              <w:left w:val="nil"/>
              <w:bottom w:val="single" w:sz="4" w:space="0" w:color="auto"/>
              <w:right w:val="single" w:sz="4" w:space="0" w:color="auto"/>
            </w:tcBorders>
            <w:vAlign w:val="center"/>
            <w:hideMark/>
          </w:tcPr>
          <w:p w14:paraId="5DD0AF31"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0 </w:t>
            </w:r>
            <w:r w:rsidRPr="007E3ACA">
              <w:rPr>
                <w:color w:val="000000"/>
                <w:sz w:val="16"/>
                <w:szCs w:val="16"/>
                <w:lang w:val="es-ES"/>
              </w:rPr>
              <w:br/>
              <w:t xml:space="preserve">PNG – 0 </w:t>
            </w:r>
            <w:r w:rsidRPr="007E3ACA">
              <w:rPr>
                <w:color w:val="000000"/>
                <w:sz w:val="16"/>
                <w:szCs w:val="16"/>
                <w:lang w:val="es-ES"/>
              </w:rPr>
              <w:br/>
              <w:t xml:space="preserve">SI – 0 </w:t>
            </w:r>
          </w:p>
        </w:tc>
        <w:tc>
          <w:tcPr>
            <w:tcW w:w="1553" w:type="dxa"/>
            <w:tcBorders>
              <w:top w:val="nil"/>
              <w:left w:val="nil"/>
              <w:bottom w:val="single" w:sz="4" w:space="0" w:color="auto"/>
              <w:right w:val="single" w:sz="4" w:space="0" w:color="auto"/>
            </w:tcBorders>
            <w:vAlign w:val="center"/>
            <w:hideMark/>
          </w:tcPr>
          <w:p w14:paraId="29DDCDA2"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1 </w:t>
            </w:r>
            <w:r w:rsidRPr="007E3ACA">
              <w:rPr>
                <w:color w:val="000000"/>
                <w:sz w:val="16"/>
                <w:szCs w:val="16"/>
                <w:lang w:val="es-ES"/>
              </w:rPr>
              <w:br/>
              <w:t xml:space="preserve">PNG – 1 </w:t>
            </w:r>
            <w:r w:rsidRPr="007E3ACA">
              <w:rPr>
                <w:color w:val="000000"/>
                <w:sz w:val="16"/>
                <w:szCs w:val="16"/>
                <w:lang w:val="es-ES"/>
              </w:rPr>
              <w:br/>
              <w:t>SI – 1</w:t>
            </w:r>
          </w:p>
        </w:tc>
        <w:tc>
          <w:tcPr>
            <w:tcW w:w="1553" w:type="dxa"/>
            <w:tcBorders>
              <w:top w:val="nil"/>
              <w:left w:val="nil"/>
              <w:bottom w:val="single" w:sz="4" w:space="0" w:color="auto"/>
              <w:right w:val="single" w:sz="4" w:space="0" w:color="auto"/>
            </w:tcBorders>
            <w:vAlign w:val="center"/>
            <w:hideMark/>
          </w:tcPr>
          <w:p w14:paraId="3D2689BB"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0 </w:t>
            </w:r>
            <w:r w:rsidRPr="007E3ACA">
              <w:rPr>
                <w:color w:val="000000"/>
                <w:sz w:val="16"/>
                <w:szCs w:val="16"/>
                <w:lang w:val="es-ES"/>
              </w:rPr>
              <w:br/>
              <w:t xml:space="preserve">PNG – 0 </w:t>
            </w:r>
            <w:r w:rsidRPr="007E3ACA">
              <w:rPr>
                <w:color w:val="000000"/>
                <w:sz w:val="16"/>
                <w:szCs w:val="16"/>
                <w:lang w:val="es-ES"/>
              </w:rPr>
              <w:br/>
              <w:t xml:space="preserve">SI – 0 </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0A7EA886"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0 </w:t>
            </w:r>
            <w:r w:rsidRPr="007E3ACA">
              <w:rPr>
                <w:color w:val="000000"/>
                <w:sz w:val="16"/>
                <w:szCs w:val="16"/>
                <w:lang w:val="es-ES"/>
              </w:rPr>
              <w:br/>
              <w:t xml:space="preserve">PNG – 0 </w:t>
            </w:r>
            <w:r w:rsidRPr="007E3ACA">
              <w:rPr>
                <w:color w:val="000000"/>
                <w:sz w:val="16"/>
                <w:szCs w:val="16"/>
                <w:lang w:val="es-ES"/>
              </w:rPr>
              <w:br/>
              <w:t>SI – 0</w:t>
            </w:r>
          </w:p>
        </w:tc>
        <w:tc>
          <w:tcPr>
            <w:tcW w:w="1514" w:type="dxa"/>
            <w:tcBorders>
              <w:top w:val="nil"/>
              <w:left w:val="nil"/>
              <w:bottom w:val="single" w:sz="4" w:space="0" w:color="auto"/>
              <w:right w:val="single" w:sz="4" w:space="0" w:color="auto"/>
            </w:tcBorders>
            <w:vAlign w:val="center"/>
            <w:hideMark/>
          </w:tcPr>
          <w:p w14:paraId="3813CB23"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Collation</w:t>
            </w:r>
            <w:proofErr w:type="spellEnd"/>
            <w:r w:rsidRPr="007E3ACA">
              <w:rPr>
                <w:color w:val="000000"/>
                <w:sz w:val="16"/>
                <w:szCs w:val="16"/>
                <w:lang w:val="es-ES"/>
              </w:rPr>
              <w:t xml:space="preserve"> of Excel files </w:t>
            </w:r>
          </w:p>
        </w:tc>
        <w:tc>
          <w:tcPr>
            <w:tcW w:w="1150" w:type="dxa"/>
            <w:tcBorders>
              <w:top w:val="nil"/>
              <w:left w:val="nil"/>
              <w:bottom w:val="single" w:sz="4" w:space="0" w:color="auto"/>
              <w:right w:val="single" w:sz="4" w:space="0" w:color="auto"/>
            </w:tcBorders>
            <w:shd w:val="clear" w:color="auto" w:fill="FFFFFF" w:themeFill="background1"/>
            <w:vAlign w:val="bottom"/>
            <w:hideMark/>
          </w:tcPr>
          <w:p w14:paraId="6A64C8DE"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r>
      <w:tr w:rsidR="007E3ACA" w:rsidRPr="00D0326D" w14:paraId="7505FE85"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7D2E8ECB" w14:textId="77777777" w:rsidR="007E3ACA" w:rsidRPr="007E3ACA" w:rsidRDefault="007E3ACA" w:rsidP="007E3ACA">
            <w:pPr>
              <w:spacing w:after="160" w:line="259" w:lineRule="auto"/>
              <w:jc w:val="both"/>
              <w:rPr>
                <w:color w:val="000000"/>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28F9A1" w14:textId="77777777" w:rsidR="007E3ACA" w:rsidRPr="007E3ACA" w:rsidRDefault="007E3ACA" w:rsidP="007E3ACA">
            <w:pPr>
              <w:spacing w:after="160" w:line="259" w:lineRule="auto"/>
              <w:jc w:val="both"/>
              <w:rPr>
                <w:color w:val="000000"/>
                <w:sz w:val="16"/>
                <w:szCs w:val="16"/>
                <w:lang w:val="es-ES"/>
              </w:rPr>
            </w:pPr>
          </w:p>
        </w:tc>
        <w:tc>
          <w:tcPr>
            <w:tcW w:w="1553" w:type="dxa"/>
            <w:tcBorders>
              <w:top w:val="nil"/>
              <w:left w:val="nil"/>
              <w:bottom w:val="single" w:sz="4" w:space="0" w:color="auto"/>
              <w:right w:val="single" w:sz="4" w:space="0" w:color="auto"/>
            </w:tcBorders>
            <w:vAlign w:val="center"/>
            <w:hideMark/>
          </w:tcPr>
          <w:p w14:paraId="04FD874F"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R2.1.1d. </w:t>
            </w:r>
            <w:proofErr w:type="spellStart"/>
            <w:r w:rsidRPr="007E3ACA">
              <w:rPr>
                <w:color w:val="000000"/>
                <w:sz w:val="16"/>
                <w:szCs w:val="16"/>
                <w:lang w:val="es-ES"/>
              </w:rPr>
              <w:t>By</w:t>
            </w:r>
            <w:proofErr w:type="spellEnd"/>
            <w:r w:rsidRPr="007E3ACA">
              <w:rPr>
                <w:color w:val="000000"/>
                <w:sz w:val="16"/>
                <w:szCs w:val="16"/>
                <w:lang w:val="es-ES"/>
              </w:rPr>
              <w:t xml:space="preserve"> 2025*, </w:t>
            </w:r>
            <w:proofErr w:type="spellStart"/>
            <w:r w:rsidRPr="007E3ACA">
              <w:rPr>
                <w:color w:val="000000"/>
                <w:sz w:val="16"/>
                <w:szCs w:val="16"/>
                <w:lang w:val="es-ES"/>
              </w:rPr>
              <w:t>maps</w:t>
            </w:r>
            <w:proofErr w:type="spellEnd"/>
            <w:r w:rsidRPr="007E3ACA">
              <w:rPr>
                <w:color w:val="000000"/>
                <w:sz w:val="16"/>
                <w:szCs w:val="16"/>
                <w:lang w:val="es-ES"/>
              </w:rPr>
              <w:t xml:space="preserve"> of </w:t>
            </w:r>
            <w:proofErr w:type="spellStart"/>
            <w:r w:rsidRPr="007E3ACA">
              <w:rPr>
                <w:color w:val="000000"/>
                <w:sz w:val="16"/>
                <w:szCs w:val="16"/>
                <w:lang w:val="es-ES"/>
              </w:rPr>
              <w:t>high</w:t>
            </w:r>
            <w:proofErr w:type="spellEnd"/>
            <w:r w:rsidRPr="007E3ACA">
              <w:rPr>
                <w:color w:val="000000"/>
                <w:sz w:val="16"/>
                <w:szCs w:val="16"/>
                <w:lang w:val="es-ES"/>
              </w:rPr>
              <w:t xml:space="preserve"> </w:t>
            </w:r>
            <w:proofErr w:type="spellStart"/>
            <w:r w:rsidRPr="007E3ACA">
              <w:rPr>
                <w:color w:val="000000"/>
                <w:sz w:val="16"/>
                <w:szCs w:val="16"/>
                <w:lang w:val="es-ES"/>
              </w:rPr>
              <w:t>priority</w:t>
            </w:r>
            <w:proofErr w:type="spellEnd"/>
            <w:r w:rsidRPr="007E3ACA">
              <w:rPr>
                <w:color w:val="000000"/>
                <w:sz w:val="16"/>
                <w:szCs w:val="16"/>
                <w:lang w:val="es-ES"/>
              </w:rPr>
              <w:t xml:space="preserve"> </w:t>
            </w:r>
            <w:proofErr w:type="spellStart"/>
            <w:r w:rsidRPr="007E3ACA">
              <w:rPr>
                <w:color w:val="000000"/>
                <w:sz w:val="16"/>
                <w:szCs w:val="16"/>
                <w:lang w:val="es-ES"/>
              </w:rPr>
              <w:t>areas</w:t>
            </w:r>
            <w:proofErr w:type="spellEnd"/>
            <w:r w:rsidRPr="007E3ACA">
              <w:rPr>
                <w:color w:val="000000"/>
                <w:sz w:val="16"/>
                <w:szCs w:val="16"/>
                <w:lang w:val="es-ES"/>
              </w:rPr>
              <w:t xml:space="preserve"> </w:t>
            </w:r>
            <w:proofErr w:type="spellStart"/>
            <w:r w:rsidRPr="007E3ACA">
              <w:rPr>
                <w:color w:val="000000"/>
                <w:sz w:val="16"/>
                <w:szCs w:val="16"/>
                <w:lang w:val="es-ES"/>
              </w:rPr>
              <w:t>for</w:t>
            </w:r>
            <w:proofErr w:type="spellEnd"/>
            <w:r w:rsidRPr="007E3ACA">
              <w:rPr>
                <w:color w:val="000000"/>
                <w:sz w:val="16"/>
                <w:szCs w:val="16"/>
                <w:lang w:val="es-ES"/>
              </w:rPr>
              <w:t xml:space="preserve"> </w:t>
            </w:r>
            <w:proofErr w:type="spellStart"/>
            <w:r w:rsidRPr="007E3ACA">
              <w:rPr>
                <w:color w:val="000000"/>
                <w:sz w:val="16"/>
                <w:szCs w:val="16"/>
                <w:lang w:val="es-ES"/>
              </w:rPr>
              <w:t>investment</w:t>
            </w:r>
            <w:proofErr w:type="spellEnd"/>
            <w:r w:rsidRPr="007E3ACA">
              <w:rPr>
                <w:color w:val="000000"/>
                <w:sz w:val="16"/>
                <w:szCs w:val="16"/>
                <w:lang w:val="es-ES"/>
              </w:rPr>
              <w:t xml:space="preserve"> in IWM </w:t>
            </w:r>
            <w:proofErr w:type="spellStart"/>
            <w:r w:rsidRPr="007E3ACA">
              <w:rPr>
                <w:color w:val="000000"/>
                <w:sz w:val="16"/>
                <w:szCs w:val="16"/>
                <w:lang w:val="es-ES"/>
              </w:rPr>
              <w:t>for</w:t>
            </w:r>
            <w:proofErr w:type="spellEnd"/>
            <w:r w:rsidRPr="007E3ACA">
              <w:rPr>
                <w:color w:val="000000"/>
                <w:sz w:val="16"/>
                <w:szCs w:val="16"/>
                <w:lang w:val="es-ES"/>
              </w:rPr>
              <w:t xml:space="preserve"> </w:t>
            </w:r>
            <w:proofErr w:type="spellStart"/>
            <w:r w:rsidRPr="007E3ACA">
              <w:rPr>
                <w:color w:val="000000"/>
                <w:sz w:val="16"/>
                <w:szCs w:val="16"/>
                <w:lang w:val="es-ES"/>
              </w:rPr>
              <w:t>multiple</w:t>
            </w:r>
            <w:proofErr w:type="spellEnd"/>
            <w:r w:rsidRPr="007E3ACA">
              <w:rPr>
                <w:color w:val="000000"/>
                <w:sz w:val="16"/>
                <w:szCs w:val="16"/>
                <w:lang w:val="es-ES"/>
              </w:rPr>
              <w:t xml:space="preserve"> </w:t>
            </w:r>
            <w:proofErr w:type="spellStart"/>
            <w:r w:rsidRPr="007E3ACA">
              <w:rPr>
                <w:color w:val="000000"/>
                <w:sz w:val="16"/>
                <w:szCs w:val="16"/>
                <w:lang w:val="es-ES"/>
              </w:rPr>
              <w:t>benefits</w:t>
            </w:r>
            <w:proofErr w:type="spellEnd"/>
            <w:r w:rsidRPr="007E3ACA">
              <w:rPr>
                <w:color w:val="000000"/>
                <w:sz w:val="16"/>
                <w:szCs w:val="16"/>
                <w:lang w:val="es-ES"/>
              </w:rPr>
              <w:t xml:space="preserve"> are </w:t>
            </w:r>
            <w:proofErr w:type="spellStart"/>
            <w:r w:rsidRPr="007E3ACA">
              <w:rPr>
                <w:color w:val="000000"/>
                <w:sz w:val="16"/>
                <w:szCs w:val="16"/>
                <w:lang w:val="es-ES"/>
              </w:rPr>
              <w:t>produced</w:t>
            </w:r>
            <w:proofErr w:type="spellEnd"/>
            <w:r w:rsidRPr="007E3ACA">
              <w:rPr>
                <w:color w:val="000000"/>
                <w:sz w:val="16"/>
                <w:szCs w:val="16"/>
                <w:lang w:val="es-ES"/>
              </w:rPr>
              <w:t xml:space="preserve"> and </w:t>
            </w:r>
            <w:proofErr w:type="spellStart"/>
            <w:r w:rsidRPr="007E3ACA">
              <w:rPr>
                <w:color w:val="000000"/>
                <w:sz w:val="16"/>
                <w:szCs w:val="16"/>
                <w:lang w:val="es-ES"/>
              </w:rPr>
              <w:t>distributed</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w:t>
            </w:r>
            <w:proofErr w:type="spellStart"/>
            <w:r w:rsidRPr="007E3ACA">
              <w:rPr>
                <w:color w:val="000000"/>
                <w:sz w:val="16"/>
                <w:szCs w:val="16"/>
                <w:lang w:val="es-ES"/>
              </w:rPr>
              <w:t>government</w:t>
            </w:r>
            <w:proofErr w:type="spellEnd"/>
            <w:r w:rsidRPr="007E3ACA">
              <w:rPr>
                <w:color w:val="000000"/>
                <w:sz w:val="16"/>
                <w:szCs w:val="16"/>
                <w:lang w:val="es-ES"/>
              </w:rPr>
              <w:t xml:space="preserve"> </w:t>
            </w:r>
            <w:proofErr w:type="spellStart"/>
            <w:r w:rsidRPr="007E3ACA">
              <w:rPr>
                <w:color w:val="000000"/>
                <w:sz w:val="16"/>
                <w:szCs w:val="16"/>
                <w:lang w:val="es-ES"/>
              </w:rPr>
              <w:t>partners</w:t>
            </w:r>
            <w:proofErr w:type="spellEnd"/>
            <w:r w:rsidRPr="007E3ACA">
              <w:rPr>
                <w:color w:val="000000"/>
                <w:sz w:val="16"/>
                <w:szCs w:val="16"/>
                <w:lang w:val="es-ES"/>
              </w:rPr>
              <w:t xml:space="preserve"> in </w:t>
            </w:r>
            <w:proofErr w:type="spellStart"/>
            <w:r w:rsidRPr="007E3ACA">
              <w:rPr>
                <w:color w:val="000000"/>
                <w:sz w:val="16"/>
                <w:szCs w:val="16"/>
                <w:lang w:val="es-ES"/>
              </w:rPr>
              <w:t>Fiji</w:t>
            </w:r>
            <w:proofErr w:type="spellEnd"/>
            <w:r w:rsidRPr="007E3ACA">
              <w:rPr>
                <w:color w:val="000000"/>
                <w:sz w:val="16"/>
                <w:szCs w:val="16"/>
                <w:lang w:val="es-ES"/>
              </w:rPr>
              <w:t xml:space="preserve">, PNG and Solomon </w:t>
            </w:r>
            <w:proofErr w:type="spellStart"/>
            <w:r w:rsidRPr="007E3ACA">
              <w:rPr>
                <w:color w:val="000000"/>
                <w:sz w:val="16"/>
                <w:szCs w:val="16"/>
                <w:lang w:val="es-ES"/>
              </w:rPr>
              <w:t>Islands</w:t>
            </w:r>
            <w:proofErr w:type="spellEnd"/>
            <w:r w:rsidRPr="007E3ACA">
              <w:rPr>
                <w:color w:val="000000"/>
                <w:sz w:val="16"/>
                <w:szCs w:val="16"/>
                <w:lang w:val="es-ES"/>
              </w:rPr>
              <w:t xml:space="preserve"> </w:t>
            </w:r>
            <w:proofErr w:type="spellStart"/>
            <w:r w:rsidRPr="007E3ACA">
              <w:rPr>
                <w:color w:val="000000"/>
                <w:sz w:val="16"/>
                <w:szCs w:val="16"/>
                <w:lang w:val="es-ES"/>
              </w:rPr>
              <w:t>with</w:t>
            </w:r>
            <w:proofErr w:type="spellEnd"/>
            <w:r w:rsidRPr="007E3ACA">
              <w:rPr>
                <w:color w:val="000000"/>
                <w:sz w:val="16"/>
                <w:szCs w:val="16"/>
                <w:lang w:val="es-ES"/>
              </w:rPr>
              <w:t xml:space="preserve"> Excel-</w:t>
            </w:r>
            <w:proofErr w:type="spellStart"/>
            <w:r w:rsidRPr="007E3ACA">
              <w:rPr>
                <w:color w:val="000000"/>
                <w:sz w:val="16"/>
                <w:szCs w:val="16"/>
                <w:lang w:val="es-ES"/>
              </w:rPr>
              <w:t>based</w:t>
            </w:r>
            <w:proofErr w:type="spellEnd"/>
            <w:r w:rsidRPr="007E3ACA">
              <w:rPr>
                <w:color w:val="000000"/>
                <w:sz w:val="16"/>
                <w:szCs w:val="16"/>
                <w:lang w:val="es-ES"/>
              </w:rPr>
              <w:t xml:space="preserve"> </w:t>
            </w:r>
            <w:proofErr w:type="spellStart"/>
            <w:r w:rsidRPr="007E3ACA">
              <w:rPr>
                <w:color w:val="000000"/>
                <w:sz w:val="16"/>
                <w:szCs w:val="16"/>
                <w:lang w:val="es-ES"/>
              </w:rPr>
              <w:t>decision-support</w:t>
            </w:r>
            <w:proofErr w:type="spellEnd"/>
            <w:r w:rsidRPr="007E3ACA">
              <w:rPr>
                <w:color w:val="000000"/>
                <w:sz w:val="16"/>
                <w:szCs w:val="16"/>
                <w:lang w:val="es-ES"/>
              </w:rPr>
              <w:t xml:space="preserve"> </w:t>
            </w:r>
            <w:proofErr w:type="spellStart"/>
            <w:r w:rsidRPr="007E3ACA">
              <w:rPr>
                <w:color w:val="000000"/>
                <w:sz w:val="16"/>
                <w:szCs w:val="16"/>
                <w:lang w:val="es-ES"/>
              </w:rPr>
              <w:t>tools</w:t>
            </w:r>
            <w:proofErr w:type="spellEnd"/>
            <w:r w:rsidRPr="007E3ACA">
              <w:rPr>
                <w:color w:val="000000"/>
                <w:sz w:val="16"/>
                <w:szCs w:val="16"/>
                <w:lang w:val="es-ES"/>
              </w:rPr>
              <w:t xml:space="preserve"> </w:t>
            </w:r>
          </w:p>
        </w:tc>
        <w:tc>
          <w:tcPr>
            <w:tcW w:w="1882" w:type="dxa"/>
            <w:tcBorders>
              <w:top w:val="nil"/>
              <w:left w:val="nil"/>
              <w:bottom w:val="single" w:sz="4" w:space="0" w:color="auto"/>
              <w:right w:val="single" w:sz="4" w:space="0" w:color="auto"/>
            </w:tcBorders>
            <w:vAlign w:val="center"/>
            <w:hideMark/>
          </w:tcPr>
          <w:p w14:paraId="0D3C91E2"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c>
          <w:tcPr>
            <w:tcW w:w="1553" w:type="dxa"/>
            <w:tcBorders>
              <w:top w:val="nil"/>
              <w:left w:val="nil"/>
              <w:bottom w:val="single" w:sz="4" w:space="0" w:color="auto"/>
              <w:right w:val="single" w:sz="4" w:space="0" w:color="auto"/>
            </w:tcBorders>
            <w:vAlign w:val="center"/>
            <w:hideMark/>
          </w:tcPr>
          <w:p w14:paraId="67B536B5"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0 </w:t>
            </w:r>
            <w:proofErr w:type="spellStart"/>
            <w:r w:rsidRPr="007E3ACA">
              <w:rPr>
                <w:color w:val="000000"/>
                <w:sz w:val="16"/>
                <w:szCs w:val="16"/>
                <w:lang w:val="es-ES"/>
              </w:rPr>
              <w:t>maps</w:t>
            </w:r>
            <w:proofErr w:type="spellEnd"/>
            <w:r w:rsidRPr="007E3ACA">
              <w:rPr>
                <w:color w:val="000000"/>
                <w:sz w:val="16"/>
                <w:szCs w:val="16"/>
                <w:lang w:val="es-ES"/>
              </w:rPr>
              <w:t xml:space="preserve"> </w:t>
            </w:r>
            <w:proofErr w:type="spellStart"/>
            <w:r w:rsidRPr="007E3ACA">
              <w:rPr>
                <w:color w:val="000000"/>
                <w:sz w:val="16"/>
                <w:szCs w:val="16"/>
                <w:lang w:val="es-ES"/>
              </w:rPr>
              <w:t>disseminated</w:t>
            </w:r>
            <w:proofErr w:type="spellEnd"/>
            <w:r w:rsidRPr="007E3ACA">
              <w:rPr>
                <w:color w:val="000000"/>
                <w:sz w:val="16"/>
                <w:szCs w:val="16"/>
                <w:lang w:val="es-ES"/>
              </w:rPr>
              <w:t xml:space="preserve"> </w:t>
            </w:r>
          </w:p>
        </w:tc>
        <w:tc>
          <w:tcPr>
            <w:tcW w:w="1553" w:type="dxa"/>
            <w:tcBorders>
              <w:top w:val="nil"/>
              <w:left w:val="nil"/>
              <w:bottom w:val="single" w:sz="4" w:space="0" w:color="auto"/>
              <w:right w:val="single" w:sz="4" w:space="0" w:color="auto"/>
            </w:tcBorders>
            <w:vAlign w:val="center"/>
            <w:hideMark/>
          </w:tcPr>
          <w:p w14:paraId="2E00B305"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3 sets of </w:t>
            </w:r>
            <w:proofErr w:type="spellStart"/>
            <w:r w:rsidRPr="007E3ACA">
              <w:rPr>
                <w:color w:val="000000"/>
                <w:sz w:val="16"/>
                <w:szCs w:val="16"/>
                <w:lang w:val="es-ES"/>
              </w:rPr>
              <w:t>maps</w:t>
            </w:r>
            <w:proofErr w:type="spellEnd"/>
            <w:r w:rsidRPr="007E3ACA">
              <w:rPr>
                <w:color w:val="000000"/>
                <w:sz w:val="16"/>
                <w:szCs w:val="16"/>
                <w:lang w:val="es-ES"/>
              </w:rPr>
              <w:t xml:space="preserve"> (1 </w:t>
            </w:r>
            <w:proofErr w:type="gramStart"/>
            <w:r w:rsidRPr="007E3ACA">
              <w:rPr>
                <w:color w:val="000000"/>
                <w:sz w:val="16"/>
                <w:szCs w:val="16"/>
                <w:lang w:val="es-ES"/>
              </w:rPr>
              <w:t>per country</w:t>
            </w:r>
            <w:proofErr w:type="gramEnd"/>
            <w:r w:rsidRPr="007E3ACA">
              <w:rPr>
                <w:color w:val="000000"/>
                <w:sz w:val="16"/>
                <w:szCs w:val="16"/>
                <w:lang w:val="es-ES"/>
              </w:rPr>
              <w:t xml:space="preserve">) </w:t>
            </w:r>
            <w:proofErr w:type="spellStart"/>
            <w:r w:rsidRPr="007E3ACA">
              <w:rPr>
                <w:color w:val="000000"/>
                <w:sz w:val="16"/>
                <w:szCs w:val="16"/>
                <w:lang w:val="es-ES"/>
              </w:rPr>
              <w:t>produced</w:t>
            </w:r>
            <w:proofErr w:type="spellEnd"/>
            <w:r w:rsidRPr="007E3ACA">
              <w:rPr>
                <w:color w:val="000000"/>
                <w:sz w:val="16"/>
                <w:szCs w:val="16"/>
                <w:lang w:val="es-ES"/>
              </w:rPr>
              <w:t xml:space="preserve"> and </w:t>
            </w:r>
            <w:proofErr w:type="spellStart"/>
            <w:r w:rsidRPr="007E3ACA">
              <w:rPr>
                <w:color w:val="000000"/>
                <w:sz w:val="16"/>
                <w:szCs w:val="16"/>
                <w:lang w:val="es-ES"/>
              </w:rPr>
              <w:t>distributed</w:t>
            </w:r>
            <w:proofErr w:type="spellEnd"/>
            <w:r w:rsidRPr="007E3ACA">
              <w:rPr>
                <w:color w:val="000000"/>
                <w:sz w:val="16"/>
                <w:szCs w:val="16"/>
                <w:lang w:val="es-ES"/>
              </w:rPr>
              <w:t xml:space="preserve"> in </w:t>
            </w:r>
            <w:proofErr w:type="spellStart"/>
            <w:r w:rsidRPr="007E3ACA">
              <w:rPr>
                <w:color w:val="000000"/>
                <w:sz w:val="16"/>
                <w:szCs w:val="16"/>
                <w:lang w:val="es-ES"/>
              </w:rPr>
              <w:t>each</w:t>
            </w:r>
            <w:proofErr w:type="spellEnd"/>
            <w:r w:rsidRPr="007E3ACA">
              <w:rPr>
                <w:color w:val="000000"/>
                <w:sz w:val="16"/>
                <w:szCs w:val="16"/>
                <w:lang w:val="es-ES"/>
              </w:rPr>
              <w:t xml:space="preserve"> country </w:t>
            </w:r>
            <w:proofErr w:type="spellStart"/>
            <w:r w:rsidRPr="007E3ACA">
              <w:rPr>
                <w:color w:val="000000"/>
                <w:sz w:val="16"/>
                <w:szCs w:val="16"/>
                <w:lang w:val="es-ES"/>
              </w:rPr>
              <w:t>to</w:t>
            </w:r>
            <w:proofErr w:type="spellEnd"/>
            <w:r w:rsidRPr="007E3ACA">
              <w:rPr>
                <w:color w:val="000000"/>
                <w:sz w:val="16"/>
                <w:szCs w:val="16"/>
                <w:lang w:val="es-ES"/>
              </w:rPr>
              <w:t xml:space="preserve"> </w:t>
            </w:r>
            <w:proofErr w:type="spellStart"/>
            <w:r w:rsidRPr="007E3ACA">
              <w:rPr>
                <w:color w:val="000000"/>
                <w:sz w:val="16"/>
                <w:szCs w:val="16"/>
                <w:lang w:val="es-ES"/>
              </w:rPr>
              <w:t>key</w:t>
            </w:r>
            <w:proofErr w:type="spellEnd"/>
            <w:r w:rsidRPr="007E3ACA">
              <w:rPr>
                <w:color w:val="000000"/>
                <w:sz w:val="16"/>
                <w:szCs w:val="16"/>
                <w:lang w:val="es-ES"/>
              </w:rPr>
              <w:t xml:space="preserve"> </w:t>
            </w:r>
            <w:proofErr w:type="spellStart"/>
            <w:r w:rsidRPr="007E3ACA">
              <w:rPr>
                <w:color w:val="000000"/>
                <w:sz w:val="16"/>
                <w:szCs w:val="16"/>
                <w:lang w:val="es-ES"/>
              </w:rPr>
              <w:t>project</w:t>
            </w:r>
            <w:proofErr w:type="spellEnd"/>
            <w:r w:rsidRPr="007E3ACA">
              <w:rPr>
                <w:color w:val="000000"/>
                <w:sz w:val="16"/>
                <w:szCs w:val="16"/>
                <w:lang w:val="es-ES"/>
              </w:rPr>
              <w:t xml:space="preserve"> </w:t>
            </w:r>
            <w:proofErr w:type="spellStart"/>
            <w:r w:rsidRPr="007E3ACA">
              <w:rPr>
                <w:color w:val="000000"/>
                <w:sz w:val="16"/>
                <w:szCs w:val="16"/>
                <w:lang w:val="es-ES"/>
              </w:rPr>
              <w:t>partners</w:t>
            </w:r>
            <w:proofErr w:type="spellEnd"/>
            <w:r w:rsidRPr="007E3ACA">
              <w:rPr>
                <w:color w:val="000000"/>
                <w:sz w:val="16"/>
                <w:szCs w:val="16"/>
                <w:lang w:val="es-ES"/>
              </w:rPr>
              <w:t xml:space="preserve"> </w:t>
            </w:r>
            <w:proofErr w:type="spellStart"/>
            <w:r w:rsidRPr="007E3ACA">
              <w:rPr>
                <w:color w:val="000000"/>
                <w:sz w:val="16"/>
                <w:szCs w:val="16"/>
                <w:lang w:val="es-ES"/>
              </w:rPr>
              <w:t>through</w:t>
            </w:r>
            <w:proofErr w:type="spellEnd"/>
            <w:r w:rsidRPr="007E3ACA">
              <w:rPr>
                <w:color w:val="000000"/>
                <w:sz w:val="16"/>
                <w:szCs w:val="16"/>
                <w:lang w:val="es-ES"/>
              </w:rPr>
              <w:t xml:space="preserve"> </w:t>
            </w:r>
            <w:proofErr w:type="spellStart"/>
            <w:r w:rsidRPr="007E3ACA">
              <w:rPr>
                <w:color w:val="000000"/>
                <w:sz w:val="16"/>
                <w:szCs w:val="16"/>
                <w:lang w:val="es-ES"/>
              </w:rPr>
              <w:t>NCGs</w:t>
            </w:r>
            <w:proofErr w:type="spellEnd"/>
            <w:r w:rsidRPr="007E3ACA">
              <w:rPr>
                <w:color w:val="000000"/>
                <w:sz w:val="16"/>
                <w:szCs w:val="16"/>
                <w:lang w:val="es-ES"/>
              </w:rPr>
              <w:t xml:space="preserve"> </w:t>
            </w:r>
          </w:p>
        </w:tc>
        <w:tc>
          <w:tcPr>
            <w:tcW w:w="1553" w:type="dxa"/>
            <w:tcBorders>
              <w:top w:val="nil"/>
              <w:left w:val="nil"/>
              <w:bottom w:val="single" w:sz="4" w:space="0" w:color="auto"/>
              <w:right w:val="single" w:sz="4" w:space="0" w:color="auto"/>
            </w:tcBorders>
            <w:vAlign w:val="center"/>
            <w:hideMark/>
          </w:tcPr>
          <w:p w14:paraId="6BE0848E"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0 </w:t>
            </w:r>
            <w:r w:rsidRPr="007E3ACA">
              <w:rPr>
                <w:color w:val="000000"/>
                <w:sz w:val="16"/>
                <w:szCs w:val="16"/>
                <w:lang w:val="es-ES"/>
              </w:rPr>
              <w:br/>
              <w:t xml:space="preserve">PNG – 0 </w:t>
            </w:r>
            <w:r w:rsidRPr="007E3ACA">
              <w:rPr>
                <w:color w:val="000000"/>
                <w:sz w:val="16"/>
                <w:szCs w:val="16"/>
                <w:lang w:val="es-ES"/>
              </w:rPr>
              <w:br/>
              <w:t xml:space="preserve">SI – 0 </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1F4A2F34"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0 </w:t>
            </w:r>
            <w:r w:rsidRPr="007E3ACA">
              <w:rPr>
                <w:color w:val="000000"/>
                <w:sz w:val="16"/>
                <w:szCs w:val="16"/>
                <w:lang w:val="es-ES"/>
              </w:rPr>
              <w:br/>
              <w:t xml:space="preserve">PNG – 0 </w:t>
            </w:r>
            <w:r w:rsidRPr="007E3ACA">
              <w:rPr>
                <w:color w:val="000000"/>
                <w:sz w:val="16"/>
                <w:szCs w:val="16"/>
                <w:lang w:val="es-ES"/>
              </w:rPr>
              <w:br/>
              <w:t>SI – 0</w:t>
            </w:r>
          </w:p>
        </w:tc>
        <w:tc>
          <w:tcPr>
            <w:tcW w:w="1514" w:type="dxa"/>
            <w:tcBorders>
              <w:top w:val="nil"/>
              <w:left w:val="nil"/>
              <w:bottom w:val="single" w:sz="4" w:space="0" w:color="auto"/>
              <w:right w:val="single" w:sz="4" w:space="0" w:color="auto"/>
            </w:tcBorders>
            <w:vAlign w:val="center"/>
            <w:hideMark/>
          </w:tcPr>
          <w:p w14:paraId="7C019BDA"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Collation</w:t>
            </w:r>
            <w:proofErr w:type="spellEnd"/>
            <w:r w:rsidRPr="007E3ACA">
              <w:rPr>
                <w:color w:val="000000"/>
                <w:sz w:val="16"/>
                <w:szCs w:val="16"/>
                <w:lang w:val="es-ES"/>
              </w:rPr>
              <w:t xml:space="preserve"> of </w:t>
            </w:r>
            <w:proofErr w:type="spellStart"/>
            <w:r w:rsidRPr="007E3ACA">
              <w:rPr>
                <w:color w:val="000000"/>
                <w:sz w:val="16"/>
                <w:szCs w:val="16"/>
                <w:lang w:val="es-ES"/>
              </w:rPr>
              <w:t>map</w:t>
            </w:r>
            <w:proofErr w:type="spellEnd"/>
            <w:r w:rsidRPr="007E3ACA">
              <w:rPr>
                <w:color w:val="000000"/>
                <w:sz w:val="16"/>
                <w:szCs w:val="16"/>
                <w:lang w:val="es-ES"/>
              </w:rPr>
              <w:t xml:space="preserve"> </w:t>
            </w:r>
            <w:proofErr w:type="spellStart"/>
            <w:r w:rsidRPr="007E3ACA">
              <w:rPr>
                <w:color w:val="000000"/>
                <w:sz w:val="16"/>
                <w:szCs w:val="16"/>
                <w:lang w:val="es-ES"/>
              </w:rPr>
              <w:t>products</w:t>
            </w:r>
            <w:proofErr w:type="spellEnd"/>
            <w:r w:rsidRPr="007E3ACA">
              <w:rPr>
                <w:color w:val="000000"/>
                <w:sz w:val="16"/>
                <w:szCs w:val="16"/>
                <w:lang w:val="es-ES"/>
              </w:rPr>
              <w:t xml:space="preserve"> </w:t>
            </w:r>
            <w:proofErr w:type="spellStart"/>
            <w:r w:rsidRPr="007E3ACA">
              <w:rPr>
                <w:color w:val="000000"/>
                <w:sz w:val="16"/>
                <w:szCs w:val="16"/>
                <w:lang w:val="es-ES"/>
              </w:rPr>
              <w:t>during</w:t>
            </w:r>
            <w:proofErr w:type="spellEnd"/>
            <w:r w:rsidRPr="007E3ACA">
              <w:rPr>
                <w:color w:val="000000"/>
                <w:sz w:val="16"/>
                <w:szCs w:val="16"/>
                <w:lang w:val="es-ES"/>
              </w:rPr>
              <w:t xml:space="preserve"> </w:t>
            </w:r>
            <w:proofErr w:type="spellStart"/>
            <w:r w:rsidRPr="007E3ACA">
              <w:rPr>
                <w:color w:val="000000"/>
                <w:sz w:val="16"/>
                <w:szCs w:val="16"/>
                <w:lang w:val="es-ES"/>
              </w:rPr>
              <w:t>project</w:t>
            </w:r>
            <w:proofErr w:type="spellEnd"/>
            <w:r w:rsidRPr="007E3ACA">
              <w:rPr>
                <w:color w:val="000000"/>
                <w:sz w:val="16"/>
                <w:szCs w:val="16"/>
                <w:lang w:val="es-ES"/>
              </w:rPr>
              <w:t xml:space="preserve"> </w:t>
            </w:r>
            <w:proofErr w:type="spellStart"/>
            <w:r w:rsidRPr="007E3ACA">
              <w:rPr>
                <w:color w:val="000000"/>
                <w:sz w:val="16"/>
                <w:szCs w:val="16"/>
                <w:lang w:val="es-ES"/>
              </w:rPr>
              <w:t>term</w:t>
            </w:r>
            <w:proofErr w:type="spellEnd"/>
            <w:r w:rsidRPr="007E3ACA">
              <w:rPr>
                <w:color w:val="000000"/>
                <w:sz w:val="16"/>
                <w:szCs w:val="16"/>
                <w:lang w:val="es-ES"/>
              </w:rPr>
              <w:t xml:space="preserve"> </w:t>
            </w:r>
          </w:p>
        </w:tc>
        <w:tc>
          <w:tcPr>
            <w:tcW w:w="1150" w:type="dxa"/>
            <w:tcBorders>
              <w:top w:val="nil"/>
              <w:left w:val="nil"/>
              <w:bottom w:val="single" w:sz="4" w:space="0" w:color="auto"/>
              <w:right w:val="single" w:sz="4" w:space="0" w:color="auto"/>
            </w:tcBorders>
            <w:shd w:val="clear" w:color="auto" w:fill="FFFFFF" w:themeFill="background1"/>
            <w:vAlign w:val="bottom"/>
            <w:hideMark/>
          </w:tcPr>
          <w:p w14:paraId="64C502B6"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r>
      <w:tr w:rsidR="007E3ACA" w:rsidRPr="00D0326D" w14:paraId="771C2E14"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02021E92" w14:textId="77777777" w:rsidR="007E3ACA" w:rsidRPr="007E3ACA" w:rsidRDefault="007E3ACA" w:rsidP="007E3ACA">
            <w:pPr>
              <w:spacing w:after="160" w:line="259" w:lineRule="auto"/>
              <w:jc w:val="both"/>
              <w:rPr>
                <w:color w:val="000000"/>
                <w:sz w:val="16"/>
                <w:szCs w:val="16"/>
                <w:lang w:val="es-ES"/>
              </w:rPr>
            </w:pPr>
          </w:p>
        </w:tc>
        <w:tc>
          <w:tcPr>
            <w:tcW w:w="1262" w:type="dxa"/>
            <w:vMerge w:val="restart"/>
            <w:tcBorders>
              <w:top w:val="single" w:sz="4" w:space="0" w:color="auto"/>
              <w:left w:val="single" w:sz="4" w:space="0" w:color="auto"/>
              <w:bottom w:val="single" w:sz="4" w:space="0" w:color="auto"/>
              <w:right w:val="single" w:sz="4" w:space="0" w:color="auto"/>
            </w:tcBorders>
            <w:vAlign w:val="center"/>
            <w:hideMark/>
          </w:tcPr>
          <w:p w14:paraId="265B6A08"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R2.1.2 Provincial and </w:t>
            </w:r>
            <w:proofErr w:type="spellStart"/>
            <w:r w:rsidRPr="007E3ACA">
              <w:rPr>
                <w:color w:val="000000"/>
                <w:sz w:val="16"/>
                <w:szCs w:val="16"/>
                <w:lang w:val="es-ES"/>
              </w:rPr>
              <w:t>national</w:t>
            </w:r>
            <w:proofErr w:type="spellEnd"/>
            <w:r w:rsidRPr="007E3ACA">
              <w:rPr>
                <w:color w:val="000000"/>
                <w:sz w:val="16"/>
                <w:szCs w:val="16"/>
                <w:lang w:val="es-ES"/>
              </w:rPr>
              <w:t xml:space="preserve"> </w:t>
            </w:r>
            <w:proofErr w:type="spellStart"/>
            <w:r w:rsidRPr="007E3ACA">
              <w:rPr>
                <w:color w:val="000000"/>
                <w:sz w:val="16"/>
                <w:szCs w:val="16"/>
                <w:lang w:val="es-ES"/>
              </w:rPr>
              <w:t>government</w:t>
            </w:r>
            <w:proofErr w:type="spellEnd"/>
            <w:r w:rsidRPr="007E3ACA">
              <w:rPr>
                <w:color w:val="000000"/>
                <w:sz w:val="16"/>
                <w:szCs w:val="16"/>
                <w:lang w:val="es-ES"/>
              </w:rPr>
              <w:t xml:space="preserve"> agencies and </w:t>
            </w:r>
            <w:proofErr w:type="spellStart"/>
            <w:r w:rsidRPr="007E3ACA">
              <w:rPr>
                <w:color w:val="000000"/>
                <w:sz w:val="16"/>
                <w:szCs w:val="16"/>
                <w:lang w:val="es-ES"/>
              </w:rPr>
              <w:t>other</w:t>
            </w:r>
            <w:proofErr w:type="spellEnd"/>
            <w:r w:rsidRPr="007E3ACA">
              <w:rPr>
                <w:color w:val="000000"/>
                <w:sz w:val="16"/>
                <w:szCs w:val="16"/>
                <w:lang w:val="es-ES"/>
              </w:rPr>
              <w:t xml:space="preserve"> </w:t>
            </w:r>
            <w:proofErr w:type="spellStart"/>
            <w:r w:rsidRPr="007E3ACA">
              <w:rPr>
                <w:color w:val="000000"/>
                <w:sz w:val="16"/>
                <w:szCs w:val="16"/>
                <w:lang w:val="es-ES"/>
              </w:rPr>
              <w:t>funding</w:t>
            </w:r>
            <w:proofErr w:type="spellEnd"/>
            <w:r w:rsidRPr="007E3ACA">
              <w:rPr>
                <w:color w:val="000000"/>
                <w:sz w:val="16"/>
                <w:szCs w:val="16"/>
                <w:lang w:val="es-ES"/>
              </w:rPr>
              <w:t xml:space="preserve"> </w:t>
            </w:r>
            <w:proofErr w:type="spellStart"/>
            <w:r w:rsidRPr="007E3ACA">
              <w:rPr>
                <w:color w:val="000000"/>
                <w:sz w:val="16"/>
                <w:szCs w:val="16"/>
                <w:lang w:val="es-ES"/>
              </w:rPr>
              <w:t>bodies</w:t>
            </w:r>
            <w:proofErr w:type="spellEnd"/>
            <w:r w:rsidRPr="007E3ACA">
              <w:rPr>
                <w:color w:val="000000"/>
                <w:sz w:val="16"/>
                <w:szCs w:val="16"/>
                <w:lang w:val="es-ES"/>
              </w:rPr>
              <w:t xml:space="preserve"> in </w:t>
            </w:r>
            <w:proofErr w:type="spellStart"/>
            <w:r w:rsidRPr="007E3ACA">
              <w:rPr>
                <w:color w:val="000000"/>
                <w:sz w:val="16"/>
                <w:szCs w:val="16"/>
                <w:lang w:val="es-ES"/>
              </w:rPr>
              <w:t>Fiji</w:t>
            </w:r>
            <w:proofErr w:type="spellEnd"/>
            <w:r w:rsidRPr="007E3ACA">
              <w:rPr>
                <w:color w:val="000000"/>
                <w:sz w:val="16"/>
                <w:szCs w:val="16"/>
                <w:lang w:val="es-ES"/>
              </w:rPr>
              <w:t xml:space="preserve">, PNG and Solomon </w:t>
            </w:r>
            <w:proofErr w:type="spellStart"/>
            <w:r w:rsidRPr="007E3ACA">
              <w:rPr>
                <w:color w:val="000000"/>
                <w:sz w:val="16"/>
                <w:szCs w:val="16"/>
                <w:lang w:val="es-ES"/>
              </w:rPr>
              <w:t>Islands</w:t>
            </w:r>
            <w:proofErr w:type="spellEnd"/>
            <w:r w:rsidRPr="007E3ACA">
              <w:rPr>
                <w:color w:val="000000"/>
                <w:sz w:val="16"/>
                <w:szCs w:val="16"/>
                <w:lang w:val="es-ES"/>
              </w:rPr>
              <w:t xml:space="preserve"> </w:t>
            </w:r>
            <w:proofErr w:type="spellStart"/>
            <w:r w:rsidRPr="007E3ACA">
              <w:rPr>
                <w:color w:val="000000"/>
                <w:sz w:val="16"/>
                <w:szCs w:val="16"/>
                <w:lang w:val="es-ES"/>
              </w:rPr>
              <w:t>have</w:t>
            </w:r>
            <w:proofErr w:type="spellEnd"/>
            <w:r w:rsidRPr="007E3ACA">
              <w:rPr>
                <w:color w:val="000000"/>
                <w:sz w:val="16"/>
                <w:szCs w:val="16"/>
                <w:lang w:val="es-ES"/>
              </w:rPr>
              <w:t xml:space="preserve"> </w:t>
            </w:r>
            <w:proofErr w:type="spellStart"/>
            <w:r w:rsidRPr="007E3ACA">
              <w:rPr>
                <w:color w:val="000000"/>
                <w:sz w:val="16"/>
                <w:szCs w:val="16"/>
                <w:lang w:val="es-ES"/>
              </w:rPr>
              <w:t>improved</w:t>
            </w:r>
            <w:proofErr w:type="spellEnd"/>
            <w:r w:rsidRPr="007E3ACA">
              <w:rPr>
                <w:color w:val="000000"/>
                <w:sz w:val="16"/>
                <w:szCs w:val="16"/>
                <w:lang w:val="es-ES"/>
              </w:rPr>
              <w:t xml:space="preserve"> </w:t>
            </w:r>
            <w:proofErr w:type="spellStart"/>
            <w:r w:rsidRPr="007E3ACA">
              <w:rPr>
                <w:color w:val="000000"/>
                <w:sz w:val="16"/>
                <w:szCs w:val="16"/>
                <w:lang w:val="es-ES"/>
              </w:rPr>
              <w:t>understanding</w:t>
            </w:r>
            <w:proofErr w:type="spellEnd"/>
            <w:r w:rsidRPr="007E3ACA">
              <w:rPr>
                <w:color w:val="000000"/>
                <w:sz w:val="16"/>
                <w:szCs w:val="16"/>
                <w:lang w:val="es-ES"/>
              </w:rPr>
              <w:t xml:space="preserve"> of </w:t>
            </w:r>
            <w:proofErr w:type="spellStart"/>
            <w:r w:rsidRPr="007E3ACA">
              <w:rPr>
                <w:color w:val="000000"/>
                <w:sz w:val="16"/>
                <w:szCs w:val="16"/>
                <w:lang w:val="es-ES"/>
              </w:rPr>
              <w:t>where</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w:t>
            </w:r>
            <w:proofErr w:type="spellStart"/>
            <w:r w:rsidRPr="007E3ACA">
              <w:rPr>
                <w:color w:val="000000"/>
                <w:sz w:val="16"/>
                <w:szCs w:val="16"/>
                <w:lang w:val="es-ES"/>
              </w:rPr>
              <w:t>direct</w:t>
            </w:r>
            <w:proofErr w:type="spellEnd"/>
            <w:r w:rsidRPr="007E3ACA">
              <w:rPr>
                <w:color w:val="000000"/>
                <w:sz w:val="16"/>
                <w:szCs w:val="16"/>
                <w:lang w:val="es-ES"/>
              </w:rPr>
              <w:t xml:space="preserve"> </w:t>
            </w:r>
            <w:proofErr w:type="spellStart"/>
            <w:r w:rsidRPr="007E3ACA">
              <w:rPr>
                <w:color w:val="000000"/>
                <w:sz w:val="16"/>
                <w:szCs w:val="16"/>
                <w:lang w:val="es-ES"/>
              </w:rPr>
              <w:t>resources</w:t>
            </w:r>
            <w:proofErr w:type="spellEnd"/>
            <w:r w:rsidRPr="007E3ACA">
              <w:rPr>
                <w:color w:val="000000"/>
                <w:sz w:val="16"/>
                <w:szCs w:val="16"/>
                <w:lang w:val="es-ES"/>
              </w:rPr>
              <w:t xml:space="preserve"> </w:t>
            </w:r>
            <w:proofErr w:type="spellStart"/>
            <w:r w:rsidRPr="007E3ACA">
              <w:rPr>
                <w:color w:val="000000"/>
                <w:sz w:val="16"/>
                <w:szCs w:val="16"/>
                <w:lang w:val="es-ES"/>
              </w:rPr>
              <w:t>for</w:t>
            </w:r>
            <w:proofErr w:type="spellEnd"/>
            <w:r w:rsidRPr="007E3ACA">
              <w:rPr>
                <w:color w:val="000000"/>
                <w:sz w:val="16"/>
                <w:szCs w:val="16"/>
                <w:lang w:val="es-ES"/>
              </w:rPr>
              <w:t xml:space="preserve"> IWM and </w:t>
            </w:r>
            <w:proofErr w:type="spellStart"/>
            <w:r w:rsidRPr="007E3ACA">
              <w:rPr>
                <w:color w:val="000000"/>
                <w:sz w:val="16"/>
                <w:szCs w:val="16"/>
                <w:lang w:val="es-ES"/>
              </w:rPr>
              <w:t>what</w:t>
            </w:r>
            <w:proofErr w:type="spellEnd"/>
            <w:r w:rsidRPr="007E3ACA">
              <w:rPr>
                <w:color w:val="000000"/>
                <w:sz w:val="16"/>
                <w:szCs w:val="16"/>
                <w:lang w:val="es-ES"/>
              </w:rPr>
              <w:t xml:space="preserve"> </w:t>
            </w:r>
            <w:proofErr w:type="spellStart"/>
            <w:r w:rsidRPr="007E3ACA">
              <w:rPr>
                <w:color w:val="000000"/>
                <w:sz w:val="16"/>
                <w:szCs w:val="16"/>
                <w:lang w:val="es-ES"/>
              </w:rPr>
              <w:t>specific</w:t>
            </w:r>
            <w:proofErr w:type="spellEnd"/>
            <w:r w:rsidRPr="007E3ACA">
              <w:rPr>
                <w:color w:val="000000"/>
                <w:sz w:val="16"/>
                <w:szCs w:val="16"/>
                <w:lang w:val="es-ES"/>
              </w:rPr>
              <w:t xml:space="preserve"> </w:t>
            </w:r>
            <w:proofErr w:type="spellStart"/>
            <w:r w:rsidRPr="007E3ACA">
              <w:rPr>
                <w:color w:val="000000"/>
                <w:sz w:val="16"/>
                <w:szCs w:val="16"/>
                <w:lang w:val="es-ES"/>
              </w:rPr>
              <w:t>interventions</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use </w:t>
            </w:r>
            <w:proofErr w:type="spellStart"/>
            <w:r w:rsidRPr="007E3ACA">
              <w:rPr>
                <w:color w:val="000000"/>
                <w:sz w:val="16"/>
                <w:szCs w:val="16"/>
                <w:lang w:val="es-ES"/>
              </w:rPr>
              <w:t>under</w:t>
            </w:r>
            <w:proofErr w:type="spellEnd"/>
            <w:r w:rsidRPr="007E3ACA">
              <w:rPr>
                <w:color w:val="000000"/>
                <w:sz w:val="16"/>
                <w:szCs w:val="16"/>
                <w:lang w:val="es-ES"/>
              </w:rPr>
              <w:t xml:space="preserve"> </w:t>
            </w:r>
            <w:proofErr w:type="spellStart"/>
            <w:r w:rsidRPr="007E3ACA">
              <w:rPr>
                <w:color w:val="000000"/>
                <w:sz w:val="16"/>
                <w:szCs w:val="16"/>
                <w:lang w:val="es-ES"/>
              </w:rPr>
              <w:t>different</w:t>
            </w:r>
            <w:proofErr w:type="spellEnd"/>
            <w:r w:rsidRPr="007E3ACA">
              <w:rPr>
                <w:color w:val="000000"/>
                <w:sz w:val="16"/>
                <w:szCs w:val="16"/>
                <w:lang w:val="es-ES"/>
              </w:rPr>
              <w:t xml:space="preserve"> </w:t>
            </w:r>
            <w:proofErr w:type="spellStart"/>
            <w:r w:rsidRPr="007E3ACA">
              <w:rPr>
                <w:color w:val="000000"/>
                <w:sz w:val="16"/>
                <w:szCs w:val="16"/>
                <w:lang w:val="es-ES"/>
              </w:rPr>
              <w:t>contexts</w:t>
            </w:r>
            <w:proofErr w:type="spellEnd"/>
            <w:r w:rsidRPr="007E3ACA">
              <w:rPr>
                <w:color w:val="000000"/>
                <w:sz w:val="16"/>
                <w:szCs w:val="16"/>
                <w:lang w:val="es-ES"/>
              </w:rPr>
              <w:t xml:space="preserve"> </w:t>
            </w:r>
          </w:p>
        </w:tc>
        <w:tc>
          <w:tcPr>
            <w:tcW w:w="1553" w:type="dxa"/>
            <w:tcBorders>
              <w:top w:val="single" w:sz="4" w:space="0" w:color="auto"/>
              <w:left w:val="nil"/>
              <w:bottom w:val="single" w:sz="4" w:space="0" w:color="auto"/>
              <w:right w:val="single" w:sz="4" w:space="0" w:color="auto"/>
            </w:tcBorders>
            <w:vAlign w:val="center"/>
            <w:hideMark/>
          </w:tcPr>
          <w:p w14:paraId="1BFF8815"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R2.</w:t>
            </w:r>
            <w:proofErr w:type="gramStart"/>
            <w:r w:rsidRPr="007E3ACA">
              <w:rPr>
                <w:color w:val="000000"/>
                <w:sz w:val="16"/>
                <w:szCs w:val="16"/>
                <w:lang w:val="es-ES"/>
              </w:rPr>
              <w:t>1.2a.</w:t>
            </w:r>
            <w:proofErr w:type="gramEnd"/>
            <w:r w:rsidRPr="007E3ACA">
              <w:rPr>
                <w:color w:val="000000"/>
                <w:sz w:val="16"/>
                <w:szCs w:val="16"/>
                <w:lang w:val="es-ES"/>
              </w:rPr>
              <w:t xml:space="preserve"> </w:t>
            </w:r>
            <w:proofErr w:type="spellStart"/>
            <w:r w:rsidRPr="007E3ACA">
              <w:rPr>
                <w:color w:val="000000"/>
                <w:sz w:val="16"/>
                <w:szCs w:val="16"/>
                <w:lang w:val="es-ES"/>
              </w:rPr>
              <w:t>By</w:t>
            </w:r>
            <w:proofErr w:type="spellEnd"/>
            <w:r w:rsidRPr="007E3ACA">
              <w:rPr>
                <w:color w:val="000000"/>
                <w:sz w:val="16"/>
                <w:szCs w:val="16"/>
                <w:lang w:val="es-ES"/>
              </w:rPr>
              <w:t xml:space="preserve"> 2025*, 6 trainings are </w:t>
            </w:r>
            <w:proofErr w:type="spellStart"/>
            <w:r w:rsidRPr="007E3ACA">
              <w:rPr>
                <w:color w:val="000000"/>
                <w:sz w:val="16"/>
                <w:szCs w:val="16"/>
                <w:lang w:val="es-ES"/>
              </w:rPr>
              <w:t>held</w:t>
            </w:r>
            <w:proofErr w:type="spellEnd"/>
            <w:r w:rsidRPr="007E3ACA">
              <w:rPr>
                <w:color w:val="000000"/>
                <w:sz w:val="16"/>
                <w:szCs w:val="16"/>
                <w:lang w:val="es-ES"/>
              </w:rPr>
              <w:t xml:space="preserve"> </w:t>
            </w:r>
            <w:proofErr w:type="spellStart"/>
            <w:r w:rsidRPr="007E3ACA">
              <w:rPr>
                <w:color w:val="000000"/>
                <w:sz w:val="16"/>
                <w:szCs w:val="16"/>
                <w:lang w:val="es-ES"/>
              </w:rPr>
              <w:t>with</w:t>
            </w:r>
            <w:proofErr w:type="spellEnd"/>
            <w:r w:rsidRPr="007E3ACA">
              <w:rPr>
                <w:color w:val="000000"/>
                <w:sz w:val="16"/>
                <w:szCs w:val="16"/>
                <w:lang w:val="es-ES"/>
              </w:rPr>
              <w:t xml:space="preserve"> 30 </w:t>
            </w:r>
            <w:proofErr w:type="spellStart"/>
            <w:r w:rsidRPr="007E3ACA">
              <w:rPr>
                <w:color w:val="000000"/>
                <w:sz w:val="16"/>
                <w:szCs w:val="16"/>
                <w:lang w:val="es-ES"/>
              </w:rPr>
              <w:t>national</w:t>
            </w:r>
            <w:proofErr w:type="spellEnd"/>
            <w:r w:rsidRPr="007E3ACA">
              <w:rPr>
                <w:color w:val="000000"/>
                <w:sz w:val="16"/>
                <w:szCs w:val="16"/>
                <w:lang w:val="es-ES"/>
              </w:rPr>
              <w:t xml:space="preserve"> and provincial </w:t>
            </w:r>
            <w:proofErr w:type="spellStart"/>
            <w:r w:rsidRPr="007E3ACA">
              <w:rPr>
                <w:color w:val="000000"/>
                <w:sz w:val="16"/>
                <w:szCs w:val="16"/>
                <w:lang w:val="es-ES"/>
              </w:rPr>
              <w:t>government</w:t>
            </w:r>
            <w:proofErr w:type="spellEnd"/>
            <w:r w:rsidRPr="007E3ACA">
              <w:rPr>
                <w:color w:val="000000"/>
                <w:sz w:val="16"/>
                <w:szCs w:val="16"/>
                <w:lang w:val="es-ES"/>
              </w:rPr>
              <w:t xml:space="preserve"> staff, and 1 training </w:t>
            </w:r>
            <w:proofErr w:type="spellStart"/>
            <w:r w:rsidRPr="007E3ACA">
              <w:rPr>
                <w:color w:val="000000"/>
                <w:sz w:val="16"/>
                <w:szCs w:val="16"/>
                <w:lang w:val="es-ES"/>
              </w:rPr>
              <w:t>is</w:t>
            </w:r>
            <w:proofErr w:type="spellEnd"/>
            <w:r w:rsidRPr="007E3ACA">
              <w:rPr>
                <w:color w:val="000000"/>
                <w:sz w:val="16"/>
                <w:szCs w:val="16"/>
                <w:lang w:val="es-ES"/>
              </w:rPr>
              <w:t xml:space="preserve"> </w:t>
            </w:r>
            <w:proofErr w:type="spellStart"/>
            <w:r w:rsidRPr="007E3ACA">
              <w:rPr>
                <w:color w:val="000000"/>
                <w:sz w:val="16"/>
                <w:szCs w:val="16"/>
                <w:lang w:val="es-ES"/>
              </w:rPr>
              <w:t>held</w:t>
            </w:r>
            <w:proofErr w:type="spellEnd"/>
            <w:r w:rsidRPr="007E3ACA">
              <w:rPr>
                <w:color w:val="000000"/>
                <w:sz w:val="16"/>
                <w:szCs w:val="16"/>
                <w:lang w:val="es-ES"/>
              </w:rPr>
              <w:t xml:space="preserve"> </w:t>
            </w:r>
            <w:proofErr w:type="spellStart"/>
            <w:r w:rsidRPr="007E3ACA">
              <w:rPr>
                <w:color w:val="000000"/>
                <w:sz w:val="16"/>
                <w:szCs w:val="16"/>
                <w:lang w:val="es-ES"/>
              </w:rPr>
              <w:t>with</w:t>
            </w:r>
            <w:proofErr w:type="spellEnd"/>
            <w:r w:rsidRPr="007E3ACA">
              <w:rPr>
                <w:color w:val="000000"/>
                <w:sz w:val="16"/>
                <w:szCs w:val="16"/>
                <w:lang w:val="es-ES"/>
              </w:rPr>
              <w:t xml:space="preserve"> 11 PNG </w:t>
            </w:r>
            <w:proofErr w:type="spellStart"/>
            <w:r w:rsidRPr="007E3ACA">
              <w:rPr>
                <w:color w:val="000000"/>
                <w:sz w:val="16"/>
                <w:szCs w:val="16"/>
                <w:lang w:val="es-ES"/>
              </w:rPr>
              <w:t>Fund</w:t>
            </w:r>
            <w:proofErr w:type="spellEnd"/>
            <w:r w:rsidRPr="007E3ACA">
              <w:rPr>
                <w:color w:val="000000"/>
                <w:sz w:val="16"/>
                <w:szCs w:val="16"/>
                <w:lang w:val="es-ES"/>
              </w:rPr>
              <w:t xml:space="preserve"> </w:t>
            </w:r>
            <w:proofErr w:type="spellStart"/>
            <w:r w:rsidRPr="007E3ACA">
              <w:rPr>
                <w:color w:val="000000"/>
                <w:sz w:val="16"/>
                <w:szCs w:val="16"/>
                <w:lang w:val="es-ES"/>
              </w:rPr>
              <w:t>Board</w:t>
            </w:r>
            <w:proofErr w:type="spellEnd"/>
            <w:r w:rsidRPr="007E3ACA">
              <w:rPr>
                <w:color w:val="000000"/>
                <w:sz w:val="16"/>
                <w:szCs w:val="16"/>
                <w:lang w:val="es-ES"/>
              </w:rPr>
              <w:t xml:space="preserve"> </w:t>
            </w:r>
            <w:proofErr w:type="spellStart"/>
            <w:r w:rsidRPr="007E3ACA">
              <w:rPr>
                <w:color w:val="000000"/>
                <w:sz w:val="16"/>
                <w:szCs w:val="16"/>
                <w:lang w:val="es-ES"/>
              </w:rPr>
              <w:t>members</w:t>
            </w:r>
            <w:proofErr w:type="spellEnd"/>
            <w:r w:rsidRPr="007E3ACA">
              <w:rPr>
                <w:color w:val="000000"/>
                <w:sz w:val="16"/>
                <w:szCs w:val="16"/>
                <w:lang w:val="es-ES"/>
              </w:rPr>
              <w:t xml:space="preserve">, </w:t>
            </w:r>
            <w:proofErr w:type="spellStart"/>
            <w:r w:rsidRPr="007E3ACA">
              <w:rPr>
                <w:color w:val="000000"/>
                <w:sz w:val="16"/>
                <w:szCs w:val="16"/>
                <w:lang w:val="es-ES"/>
              </w:rPr>
              <w:t>on</w:t>
            </w:r>
            <w:proofErr w:type="spellEnd"/>
            <w:r w:rsidRPr="007E3ACA">
              <w:rPr>
                <w:color w:val="000000"/>
                <w:sz w:val="16"/>
                <w:szCs w:val="16"/>
                <w:lang w:val="es-ES"/>
              </w:rPr>
              <w:t xml:space="preserve"> use of </w:t>
            </w:r>
            <w:proofErr w:type="spellStart"/>
            <w:r w:rsidRPr="007E3ACA">
              <w:rPr>
                <w:color w:val="000000"/>
                <w:sz w:val="16"/>
                <w:szCs w:val="16"/>
                <w:lang w:val="es-ES"/>
              </w:rPr>
              <w:t>decision-support</w:t>
            </w:r>
            <w:proofErr w:type="spellEnd"/>
            <w:r w:rsidRPr="007E3ACA">
              <w:rPr>
                <w:color w:val="000000"/>
                <w:sz w:val="16"/>
                <w:szCs w:val="16"/>
                <w:lang w:val="es-ES"/>
              </w:rPr>
              <w:t xml:space="preserve"> </w:t>
            </w:r>
            <w:proofErr w:type="spellStart"/>
            <w:r w:rsidRPr="007E3ACA">
              <w:rPr>
                <w:color w:val="000000"/>
                <w:sz w:val="16"/>
                <w:szCs w:val="16"/>
                <w:lang w:val="es-ES"/>
              </w:rPr>
              <w:t>tools</w:t>
            </w:r>
            <w:proofErr w:type="spellEnd"/>
          </w:p>
        </w:tc>
        <w:tc>
          <w:tcPr>
            <w:tcW w:w="1882" w:type="dxa"/>
            <w:tcBorders>
              <w:top w:val="single" w:sz="4" w:space="0" w:color="auto"/>
              <w:left w:val="nil"/>
              <w:bottom w:val="single" w:sz="4" w:space="0" w:color="auto"/>
              <w:right w:val="single" w:sz="4" w:space="0" w:color="auto"/>
            </w:tcBorders>
            <w:vAlign w:val="center"/>
            <w:hideMark/>
          </w:tcPr>
          <w:p w14:paraId="35144993"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Linked</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Kiwa </w:t>
            </w:r>
            <w:proofErr w:type="spellStart"/>
            <w:r w:rsidRPr="007E3ACA">
              <w:rPr>
                <w:color w:val="000000"/>
                <w:sz w:val="16"/>
                <w:szCs w:val="16"/>
                <w:lang w:val="es-ES"/>
              </w:rPr>
              <w:t>Logframe</w:t>
            </w:r>
            <w:proofErr w:type="spellEnd"/>
            <w:r w:rsidRPr="007E3ACA">
              <w:rPr>
                <w:color w:val="000000"/>
                <w:sz w:val="16"/>
                <w:szCs w:val="16"/>
                <w:lang w:val="es-ES"/>
              </w:rPr>
              <w:t xml:space="preserve"> Output 1 </w:t>
            </w:r>
            <w:proofErr w:type="spellStart"/>
            <w:r w:rsidRPr="007E3ACA">
              <w:rPr>
                <w:color w:val="000000"/>
                <w:sz w:val="16"/>
                <w:szCs w:val="16"/>
                <w:lang w:val="es-ES"/>
              </w:rPr>
              <w:t>Indicator</w:t>
            </w:r>
            <w:proofErr w:type="spellEnd"/>
            <w:r w:rsidRPr="007E3ACA">
              <w:rPr>
                <w:color w:val="000000"/>
                <w:sz w:val="16"/>
                <w:szCs w:val="16"/>
                <w:lang w:val="es-ES"/>
              </w:rPr>
              <w:t xml:space="preserve">: # </w:t>
            </w:r>
            <w:proofErr w:type="spellStart"/>
            <w:r w:rsidRPr="007E3ACA">
              <w:rPr>
                <w:color w:val="000000"/>
                <w:sz w:val="16"/>
                <w:szCs w:val="16"/>
                <w:lang w:val="es-ES"/>
              </w:rPr>
              <w:t>institutions</w:t>
            </w:r>
            <w:proofErr w:type="spellEnd"/>
            <w:r w:rsidRPr="007E3ACA">
              <w:rPr>
                <w:color w:val="000000"/>
                <w:sz w:val="16"/>
                <w:szCs w:val="16"/>
                <w:lang w:val="es-ES"/>
              </w:rPr>
              <w:t xml:space="preserve"> </w:t>
            </w:r>
            <w:proofErr w:type="spellStart"/>
            <w:r w:rsidRPr="007E3ACA">
              <w:rPr>
                <w:color w:val="000000"/>
                <w:sz w:val="16"/>
                <w:szCs w:val="16"/>
                <w:lang w:val="es-ES"/>
              </w:rPr>
              <w:t>benefiting</w:t>
            </w:r>
            <w:proofErr w:type="spellEnd"/>
            <w:r w:rsidRPr="007E3ACA">
              <w:rPr>
                <w:color w:val="000000"/>
                <w:sz w:val="16"/>
                <w:szCs w:val="16"/>
                <w:lang w:val="es-ES"/>
              </w:rPr>
              <w:t xml:space="preserve"> </w:t>
            </w:r>
            <w:proofErr w:type="spellStart"/>
            <w:r w:rsidRPr="007E3ACA">
              <w:rPr>
                <w:color w:val="000000"/>
                <w:sz w:val="16"/>
                <w:szCs w:val="16"/>
                <w:lang w:val="es-ES"/>
              </w:rPr>
              <w:t>from</w:t>
            </w:r>
            <w:proofErr w:type="spellEnd"/>
            <w:r w:rsidRPr="007E3ACA">
              <w:rPr>
                <w:color w:val="000000"/>
                <w:sz w:val="16"/>
                <w:szCs w:val="16"/>
                <w:lang w:val="es-ES"/>
              </w:rPr>
              <w:t xml:space="preserve"> </w:t>
            </w:r>
            <w:proofErr w:type="spellStart"/>
            <w:r w:rsidRPr="007E3ACA">
              <w:rPr>
                <w:color w:val="000000"/>
                <w:sz w:val="16"/>
                <w:szCs w:val="16"/>
                <w:lang w:val="es-ES"/>
              </w:rPr>
              <w:t>capacity</w:t>
            </w:r>
            <w:proofErr w:type="spellEnd"/>
            <w:r w:rsidRPr="007E3ACA">
              <w:rPr>
                <w:color w:val="000000"/>
                <w:sz w:val="16"/>
                <w:szCs w:val="16"/>
                <w:lang w:val="es-ES"/>
              </w:rPr>
              <w:t xml:space="preserve"> </w:t>
            </w:r>
            <w:proofErr w:type="spellStart"/>
            <w:r w:rsidRPr="007E3ACA">
              <w:rPr>
                <w:color w:val="000000"/>
                <w:sz w:val="16"/>
                <w:szCs w:val="16"/>
                <w:lang w:val="es-ES"/>
              </w:rPr>
              <w:t>building</w:t>
            </w:r>
            <w:proofErr w:type="spellEnd"/>
            <w:r w:rsidRPr="007E3ACA">
              <w:rPr>
                <w:color w:val="000000"/>
                <w:sz w:val="16"/>
                <w:szCs w:val="16"/>
                <w:lang w:val="es-ES"/>
              </w:rPr>
              <w:t xml:space="preserve"> (ministerial / </w:t>
            </w:r>
            <w:proofErr w:type="spellStart"/>
            <w:r w:rsidRPr="007E3ACA">
              <w:rPr>
                <w:color w:val="000000"/>
                <w:sz w:val="16"/>
                <w:szCs w:val="16"/>
                <w:lang w:val="es-ES"/>
              </w:rPr>
              <w:t>sub-ministerial</w:t>
            </w:r>
            <w:proofErr w:type="spellEnd"/>
            <w:r w:rsidRPr="007E3ACA">
              <w:rPr>
                <w:color w:val="000000"/>
                <w:sz w:val="16"/>
                <w:szCs w:val="16"/>
                <w:lang w:val="es-ES"/>
              </w:rPr>
              <w:t xml:space="preserve"> </w:t>
            </w:r>
            <w:proofErr w:type="spellStart"/>
            <w:r w:rsidRPr="007E3ACA">
              <w:rPr>
                <w:color w:val="000000"/>
                <w:sz w:val="16"/>
                <w:szCs w:val="16"/>
                <w:lang w:val="es-ES"/>
              </w:rPr>
              <w:t>level</w:t>
            </w:r>
            <w:proofErr w:type="spellEnd"/>
            <w:r w:rsidRPr="007E3ACA">
              <w:rPr>
                <w:color w:val="000000"/>
                <w:sz w:val="16"/>
                <w:szCs w:val="16"/>
                <w:lang w:val="es-ES"/>
              </w:rPr>
              <w:t>)</w:t>
            </w:r>
          </w:p>
        </w:tc>
        <w:tc>
          <w:tcPr>
            <w:tcW w:w="1553" w:type="dxa"/>
            <w:tcBorders>
              <w:top w:val="single" w:sz="4" w:space="0" w:color="auto"/>
              <w:left w:val="nil"/>
              <w:bottom w:val="single" w:sz="4" w:space="0" w:color="auto"/>
              <w:right w:val="single" w:sz="4" w:space="0" w:color="auto"/>
            </w:tcBorders>
            <w:vAlign w:val="center"/>
            <w:hideMark/>
          </w:tcPr>
          <w:p w14:paraId="66574BDD"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0 trainings, 0 </w:t>
            </w:r>
            <w:proofErr w:type="spellStart"/>
            <w:r w:rsidRPr="007E3ACA">
              <w:rPr>
                <w:color w:val="000000"/>
                <w:sz w:val="16"/>
                <w:szCs w:val="16"/>
                <w:lang w:val="es-ES"/>
              </w:rPr>
              <w:t>trained</w:t>
            </w:r>
            <w:proofErr w:type="spellEnd"/>
            <w:r w:rsidRPr="007E3ACA">
              <w:rPr>
                <w:color w:val="000000"/>
                <w:sz w:val="16"/>
                <w:szCs w:val="16"/>
                <w:lang w:val="es-ES"/>
              </w:rPr>
              <w:t xml:space="preserve"> </w:t>
            </w:r>
            <w:r w:rsidRPr="007E3ACA">
              <w:rPr>
                <w:color w:val="000000"/>
                <w:sz w:val="16"/>
                <w:szCs w:val="16"/>
                <w:lang w:val="es-ES"/>
              </w:rPr>
              <w:br/>
              <w:t xml:space="preserve">PNG – 0 trainings, 0 </w:t>
            </w:r>
            <w:proofErr w:type="spellStart"/>
            <w:r w:rsidRPr="007E3ACA">
              <w:rPr>
                <w:color w:val="000000"/>
                <w:sz w:val="16"/>
                <w:szCs w:val="16"/>
                <w:lang w:val="es-ES"/>
              </w:rPr>
              <w:t>trained</w:t>
            </w:r>
            <w:proofErr w:type="spellEnd"/>
            <w:r w:rsidRPr="007E3ACA">
              <w:rPr>
                <w:color w:val="000000"/>
                <w:sz w:val="16"/>
                <w:szCs w:val="16"/>
                <w:lang w:val="es-ES"/>
              </w:rPr>
              <w:t xml:space="preserve"> </w:t>
            </w:r>
            <w:r w:rsidRPr="007E3ACA">
              <w:rPr>
                <w:color w:val="000000"/>
                <w:sz w:val="16"/>
                <w:szCs w:val="16"/>
                <w:lang w:val="es-ES"/>
              </w:rPr>
              <w:br/>
              <w:t xml:space="preserve">SI – 0 trainings, 0 </w:t>
            </w:r>
            <w:proofErr w:type="spellStart"/>
            <w:r w:rsidRPr="007E3ACA">
              <w:rPr>
                <w:color w:val="000000"/>
                <w:sz w:val="16"/>
                <w:szCs w:val="16"/>
                <w:lang w:val="es-ES"/>
              </w:rPr>
              <w:t>trained</w:t>
            </w:r>
            <w:proofErr w:type="spellEnd"/>
            <w:r w:rsidRPr="007E3ACA">
              <w:rPr>
                <w:color w:val="000000"/>
                <w:sz w:val="16"/>
                <w:szCs w:val="16"/>
                <w:lang w:val="es-ES"/>
              </w:rPr>
              <w:t xml:space="preserve"> </w:t>
            </w:r>
          </w:p>
        </w:tc>
        <w:tc>
          <w:tcPr>
            <w:tcW w:w="1553" w:type="dxa"/>
            <w:tcBorders>
              <w:top w:val="single" w:sz="4" w:space="0" w:color="auto"/>
              <w:left w:val="nil"/>
              <w:bottom w:val="single" w:sz="4" w:space="0" w:color="auto"/>
              <w:right w:val="single" w:sz="4" w:space="0" w:color="auto"/>
            </w:tcBorders>
            <w:vAlign w:val="center"/>
            <w:hideMark/>
          </w:tcPr>
          <w:p w14:paraId="3E0657B8"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2 trainings, 10 </w:t>
            </w:r>
            <w:proofErr w:type="spellStart"/>
            <w:r w:rsidRPr="007E3ACA">
              <w:rPr>
                <w:color w:val="000000"/>
                <w:sz w:val="16"/>
                <w:szCs w:val="16"/>
                <w:lang w:val="es-ES"/>
              </w:rPr>
              <w:t>trained</w:t>
            </w:r>
            <w:proofErr w:type="spellEnd"/>
            <w:r w:rsidRPr="007E3ACA">
              <w:rPr>
                <w:color w:val="000000"/>
                <w:sz w:val="16"/>
                <w:szCs w:val="16"/>
                <w:lang w:val="es-ES"/>
              </w:rPr>
              <w:t xml:space="preserve"> (5 </w:t>
            </w:r>
            <w:proofErr w:type="spellStart"/>
            <w:r w:rsidRPr="007E3ACA">
              <w:rPr>
                <w:color w:val="000000"/>
                <w:sz w:val="16"/>
                <w:szCs w:val="16"/>
                <w:lang w:val="es-ES"/>
              </w:rPr>
              <w:t>men</w:t>
            </w:r>
            <w:proofErr w:type="spellEnd"/>
            <w:r w:rsidRPr="007E3ACA">
              <w:rPr>
                <w:color w:val="000000"/>
                <w:sz w:val="16"/>
                <w:szCs w:val="16"/>
                <w:lang w:val="es-ES"/>
              </w:rPr>
              <w:t xml:space="preserve">, 5 </w:t>
            </w:r>
            <w:proofErr w:type="spellStart"/>
            <w:r w:rsidRPr="007E3ACA">
              <w:rPr>
                <w:color w:val="000000"/>
                <w:sz w:val="16"/>
                <w:szCs w:val="16"/>
                <w:lang w:val="es-ES"/>
              </w:rPr>
              <w:t>women</w:t>
            </w:r>
            <w:proofErr w:type="spellEnd"/>
            <w:r w:rsidRPr="007E3ACA">
              <w:rPr>
                <w:color w:val="000000"/>
                <w:sz w:val="16"/>
                <w:szCs w:val="16"/>
                <w:lang w:val="es-ES"/>
              </w:rPr>
              <w:t xml:space="preserve">), 2 </w:t>
            </w:r>
            <w:proofErr w:type="spellStart"/>
            <w:r w:rsidRPr="007E3ACA">
              <w:rPr>
                <w:color w:val="000000"/>
                <w:sz w:val="16"/>
                <w:szCs w:val="16"/>
                <w:lang w:val="es-ES"/>
              </w:rPr>
              <w:t>institutions</w:t>
            </w:r>
            <w:proofErr w:type="spellEnd"/>
            <w:r w:rsidRPr="007E3ACA">
              <w:rPr>
                <w:color w:val="000000"/>
                <w:sz w:val="16"/>
                <w:szCs w:val="16"/>
                <w:lang w:val="es-ES"/>
              </w:rPr>
              <w:br/>
              <w:t xml:space="preserve">PNG – 2 trainings, 21 </w:t>
            </w:r>
            <w:proofErr w:type="spellStart"/>
            <w:r w:rsidRPr="007E3ACA">
              <w:rPr>
                <w:color w:val="000000"/>
                <w:sz w:val="16"/>
                <w:szCs w:val="16"/>
                <w:lang w:val="es-ES"/>
              </w:rPr>
              <w:t>trained</w:t>
            </w:r>
            <w:proofErr w:type="spellEnd"/>
            <w:r w:rsidRPr="007E3ACA">
              <w:rPr>
                <w:color w:val="000000"/>
                <w:sz w:val="16"/>
                <w:szCs w:val="16"/>
                <w:lang w:val="es-ES"/>
              </w:rPr>
              <w:t xml:space="preserve"> (18 </w:t>
            </w:r>
            <w:proofErr w:type="spellStart"/>
            <w:r w:rsidRPr="007E3ACA">
              <w:rPr>
                <w:color w:val="000000"/>
                <w:sz w:val="16"/>
                <w:szCs w:val="16"/>
                <w:lang w:val="es-ES"/>
              </w:rPr>
              <w:t>men</w:t>
            </w:r>
            <w:proofErr w:type="spellEnd"/>
            <w:r w:rsidRPr="007E3ACA">
              <w:rPr>
                <w:color w:val="000000"/>
                <w:sz w:val="16"/>
                <w:szCs w:val="16"/>
                <w:lang w:val="es-ES"/>
              </w:rPr>
              <w:t xml:space="preserve">, 7 </w:t>
            </w:r>
            <w:proofErr w:type="spellStart"/>
            <w:r w:rsidRPr="007E3ACA">
              <w:rPr>
                <w:color w:val="000000"/>
                <w:sz w:val="16"/>
                <w:szCs w:val="16"/>
                <w:lang w:val="es-ES"/>
              </w:rPr>
              <w:t>women</w:t>
            </w:r>
            <w:proofErr w:type="spellEnd"/>
            <w:r w:rsidRPr="007E3ACA">
              <w:rPr>
                <w:color w:val="000000"/>
                <w:sz w:val="16"/>
                <w:szCs w:val="16"/>
                <w:lang w:val="es-ES"/>
              </w:rPr>
              <w:t xml:space="preserve">), 3 </w:t>
            </w:r>
            <w:proofErr w:type="spellStart"/>
            <w:r w:rsidRPr="007E3ACA">
              <w:rPr>
                <w:color w:val="000000"/>
                <w:sz w:val="16"/>
                <w:szCs w:val="16"/>
                <w:lang w:val="es-ES"/>
              </w:rPr>
              <w:t>institutions</w:t>
            </w:r>
            <w:proofErr w:type="spellEnd"/>
            <w:r w:rsidRPr="007E3ACA">
              <w:rPr>
                <w:color w:val="000000"/>
                <w:sz w:val="16"/>
                <w:szCs w:val="16"/>
                <w:lang w:val="es-ES"/>
              </w:rPr>
              <w:br/>
              <w:t xml:space="preserve">SI – 2 trainings, 10 </w:t>
            </w:r>
            <w:proofErr w:type="spellStart"/>
            <w:r w:rsidRPr="007E3ACA">
              <w:rPr>
                <w:color w:val="000000"/>
                <w:sz w:val="16"/>
                <w:szCs w:val="16"/>
                <w:lang w:val="es-ES"/>
              </w:rPr>
              <w:t>trained</w:t>
            </w:r>
            <w:proofErr w:type="spellEnd"/>
            <w:r w:rsidRPr="007E3ACA">
              <w:rPr>
                <w:color w:val="000000"/>
                <w:sz w:val="16"/>
                <w:szCs w:val="16"/>
                <w:lang w:val="es-ES"/>
              </w:rPr>
              <w:t xml:space="preserve"> (6 </w:t>
            </w:r>
            <w:proofErr w:type="spellStart"/>
            <w:r w:rsidRPr="007E3ACA">
              <w:rPr>
                <w:color w:val="000000"/>
                <w:sz w:val="16"/>
                <w:szCs w:val="16"/>
                <w:lang w:val="es-ES"/>
              </w:rPr>
              <w:t>men</w:t>
            </w:r>
            <w:proofErr w:type="spellEnd"/>
            <w:r w:rsidRPr="007E3ACA">
              <w:rPr>
                <w:color w:val="000000"/>
                <w:sz w:val="16"/>
                <w:szCs w:val="16"/>
                <w:lang w:val="es-ES"/>
              </w:rPr>
              <w:t xml:space="preserve">, 4 </w:t>
            </w:r>
            <w:proofErr w:type="spellStart"/>
            <w:r w:rsidRPr="007E3ACA">
              <w:rPr>
                <w:color w:val="000000"/>
                <w:sz w:val="16"/>
                <w:szCs w:val="16"/>
                <w:lang w:val="es-ES"/>
              </w:rPr>
              <w:t>women</w:t>
            </w:r>
            <w:proofErr w:type="spellEnd"/>
            <w:r w:rsidRPr="007E3ACA">
              <w:rPr>
                <w:color w:val="000000"/>
                <w:sz w:val="16"/>
                <w:szCs w:val="16"/>
                <w:lang w:val="es-ES"/>
              </w:rPr>
              <w:t xml:space="preserve">), 2 </w:t>
            </w:r>
            <w:proofErr w:type="spellStart"/>
            <w:r w:rsidRPr="007E3ACA">
              <w:rPr>
                <w:color w:val="000000"/>
                <w:sz w:val="16"/>
                <w:szCs w:val="16"/>
                <w:lang w:val="es-ES"/>
              </w:rPr>
              <w:t>institutions</w:t>
            </w:r>
            <w:proofErr w:type="spellEnd"/>
          </w:p>
        </w:tc>
        <w:tc>
          <w:tcPr>
            <w:tcW w:w="1553" w:type="dxa"/>
            <w:tcBorders>
              <w:top w:val="single" w:sz="4" w:space="0" w:color="auto"/>
              <w:left w:val="nil"/>
              <w:bottom w:val="single" w:sz="4" w:space="0" w:color="auto"/>
              <w:right w:val="single" w:sz="4" w:space="0" w:color="auto"/>
            </w:tcBorders>
            <w:vAlign w:val="center"/>
            <w:hideMark/>
          </w:tcPr>
          <w:p w14:paraId="1460000B"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0 trainings, 0 </w:t>
            </w:r>
            <w:proofErr w:type="spellStart"/>
            <w:r w:rsidRPr="007E3ACA">
              <w:rPr>
                <w:color w:val="000000"/>
                <w:sz w:val="16"/>
                <w:szCs w:val="16"/>
                <w:lang w:val="es-ES"/>
              </w:rPr>
              <w:t>trained</w:t>
            </w:r>
            <w:proofErr w:type="spellEnd"/>
            <w:r w:rsidRPr="007E3ACA">
              <w:rPr>
                <w:color w:val="000000"/>
                <w:sz w:val="16"/>
                <w:szCs w:val="16"/>
                <w:lang w:val="es-ES"/>
              </w:rPr>
              <w:t xml:space="preserve">, 0 </w:t>
            </w:r>
            <w:proofErr w:type="spellStart"/>
            <w:r w:rsidRPr="007E3ACA">
              <w:rPr>
                <w:color w:val="000000"/>
                <w:sz w:val="16"/>
                <w:szCs w:val="16"/>
                <w:lang w:val="es-ES"/>
              </w:rPr>
              <w:t>institution</w:t>
            </w:r>
            <w:proofErr w:type="spellEnd"/>
            <w:r w:rsidRPr="007E3ACA">
              <w:rPr>
                <w:color w:val="000000"/>
                <w:sz w:val="16"/>
                <w:szCs w:val="16"/>
                <w:lang w:val="es-ES"/>
              </w:rPr>
              <w:br/>
              <w:t xml:space="preserve">PNG – 0 trainings, 0 </w:t>
            </w:r>
            <w:proofErr w:type="spellStart"/>
            <w:r w:rsidRPr="007E3ACA">
              <w:rPr>
                <w:color w:val="000000"/>
                <w:sz w:val="16"/>
                <w:szCs w:val="16"/>
                <w:lang w:val="es-ES"/>
              </w:rPr>
              <w:t>trained</w:t>
            </w:r>
            <w:proofErr w:type="spellEnd"/>
            <w:r w:rsidRPr="007E3ACA">
              <w:rPr>
                <w:color w:val="000000"/>
                <w:sz w:val="16"/>
                <w:szCs w:val="16"/>
                <w:lang w:val="es-ES"/>
              </w:rPr>
              <w:t xml:space="preserve">, 0 </w:t>
            </w:r>
            <w:proofErr w:type="spellStart"/>
            <w:r w:rsidRPr="007E3ACA">
              <w:rPr>
                <w:color w:val="000000"/>
                <w:sz w:val="16"/>
                <w:szCs w:val="16"/>
                <w:lang w:val="es-ES"/>
              </w:rPr>
              <w:t>institution</w:t>
            </w:r>
            <w:proofErr w:type="spellEnd"/>
            <w:r w:rsidRPr="007E3ACA">
              <w:rPr>
                <w:color w:val="000000"/>
                <w:sz w:val="16"/>
                <w:szCs w:val="16"/>
                <w:lang w:val="es-ES"/>
              </w:rPr>
              <w:br/>
              <w:t xml:space="preserve">SI – 0 trainings, 0 </w:t>
            </w:r>
            <w:proofErr w:type="spellStart"/>
            <w:r w:rsidRPr="007E3ACA">
              <w:rPr>
                <w:color w:val="000000"/>
                <w:sz w:val="16"/>
                <w:szCs w:val="16"/>
                <w:lang w:val="es-ES"/>
              </w:rPr>
              <w:t>trained</w:t>
            </w:r>
            <w:proofErr w:type="spellEnd"/>
            <w:r w:rsidRPr="007E3ACA">
              <w:rPr>
                <w:color w:val="000000"/>
                <w:sz w:val="16"/>
                <w:szCs w:val="16"/>
                <w:lang w:val="es-ES"/>
              </w:rPr>
              <w:t xml:space="preserve">, 0 </w:t>
            </w:r>
            <w:proofErr w:type="spellStart"/>
            <w:r w:rsidRPr="007E3ACA">
              <w:rPr>
                <w:color w:val="000000"/>
                <w:sz w:val="16"/>
                <w:szCs w:val="16"/>
                <w:lang w:val="es-ES"/>
              </w:rPr>
              <w:t>institution</w:t>
            </w:r>
            <w:proofErr w:type="spellEnd"/>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41EE6370"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0 trainings, 0 </w:t>
            </w:r>
            <w:proofErr w:type="spellStart"/>
            <w:r w:rsidRPr="007E3ACA">
              <w:rPr>
                <w:color w:val="000000"/>
                <w:sz w:val="16"/>
                <w:szCs w:val="16"/>
                <w:lang w:val="es-ES"/>
              </w:rPr>
              <w:t>trained</w:t>
            </w:r>
            <w:proofErr w:type="spellEnd"/>
            <w:r w:rsidRPr="007E3ACA">
              <w:rPr>
                <w:color w:val="000000"/>
                <w:sz w:val="16"/>
                <w:szCs w:val="16"/>
                <w:lang w:val="es-ES"/>
              </w:rPr>
              <w:t xml:space="preserve">, 0 </w:t>
            </w:r>
            <w:proofErr w:type="spellStart"/>
            <w:r w:rsidRPr="007E3ACA">
              <w:rPr>
                <w:color w:val="000000"/>
                <w:sz w:val="16"/>
                <w:szCs w:val="16"/>
                <w:lang w:val="es-ES"/>
              </w:rPr>
              <w:t>institution</w:t>
            </w:r>
            <w:proofErr w:type="spellEnd"/>
            <w:r w:rsidRPr="007E3ACA">
              <w:rPr>
                <w:color w:val="000000"/>
                <w:sz w:val="16"/>
                <w:szCs w:val="16"/>
                <w:lang w:val="es-ES"/>
              </w:rPr>
              <w:br/>
              <w:t xml:space="preserve">PNG – 0 trainings, 0 </w:t>
            </w:r>
            <w:proofErr w:type="spellStart"/>
            <w:r w:rsidRPr="007E3ACA">
              <w:rPr>
                <w:color w:val="000000"/>
                <w:sz w:val="16"/>
                <w:szCs w:val="16"/>
                <w:lang w:val="es-ES"/>
              </w:rPr>
              <w:t>trained</w:t>
            </w:r>
            <w:proofErr w:type="spellEnd"/>
            <w:r w:rsidRPr="007E3ACA">
              <w:rPr>
                <w:color w:val="000000"/>
                <w:sz w:val="16"/>
                <w:szCs w:val="16"/>
                <w:lang w:val="es-ES"/>
              </w:rPr>
              <w:t xml:space="preserve">, 0 </w:t>
            </w:r>
            <w:proofErr w:type="spellStart"/>
            <w:r w:rsidRPr="007E3ACA">
              <w:rPr>
                <w:color w:val="000000"/>
                <w:sz w:val="16"/>
                <w:szCs w:val="16"/>
                <w:lang w:val="es-ES"/>
              </w:rPr>
              <w:t>institution</w:t>
            </w:r>
            <w:proofErr w:type="spellEnd"/>
            <w:r w:rsidRPr="007E3ACA">
              <w:rPr>
                <w:color w:val="000000"/>
                <w:sz w:val="16"/>
                <w:szCs w:val="16"/>
                <w:lang w:val="es-ES"/>
              </w:rPr>
              <w:br/>
              <w:t xml:space="preserve">SI – 0 trainings, 0 </w:t>
            </w:r>
            <w:proofErr w:type="spellStart"/>
            <w:r w:rsidRPr="007E3ACA">
              <w:rPr>
                <w:color w:val="000000"/>
                <w:sz w:val="16"/>
                <w:szCs w:val="16"/>
                <w:lang w:val="es-ES"/>
              </w:rPr>
              <w:t>trained</w:t>
            </w:r>
            <w:proofErr w:type="spellEnd"/>
            <w:r w:rsidRPr="007E3ACA">
              <w:rPr>
                <w:color w:val="000000"/>
                <w:sz w:val="16"/>
                <w:szCs w:val="16"/>
                <w:lang w:val="es-ES"/>
              </w:rPr>
              <w:t xml:space="preserve">, 0 </w:t>
            </w:r>
            <w:proofErr w:type="spellStart"/>
            <w:r w:rsidRPr="007E3ACA">
              <w:rPr>
                <w:color w:val="000000"/>
                <w:sz w:val="16"/>
                <w:szCs w:val="16"/>
                <w:lang w:val="es-ES"/>
              </w:rPr>
              <w:t>institution</w:t>
            </w:r>
            <w:proofErr w:type="spellEnd"/>
          </w:p>
        </w:tc>
        <w:tc>
          <w:tcPr>
            <w:tcW w:w="1514" w:type="dxa"/>
            <w:tcBorders>
              <w:top w:val="single" w:sz="4" w:space="0" w:color="auto"/>
              <w:left w:val="nil"/>
              <w:bottom w:val="single" w:sz="4" w:space="0" w:color="auto"/>
              <w:right w:val="single" w:sz="4" w:space="0" w:color="auto"/>
            </w:tcBorders>
            <w:vAlign w:val="bottom"/>
            <w:hideMark/>
          </w:tcPr>
          <w:p w14:paraId="7169976D"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Collation</w:t>
            </w:r>
            <w:proofErr w:type="spellEnd"/>
            <w:r w:rsidRPr="007E3ACA">
              <w:rPr>
                <w:color w:val="000000"/>
                <w:sz w:val="16"/>
                <w:szCs w:val="16"/>
                <w:lang w:val="es-ES"/>
              </w:rPr>
              <w:t xml:space="preserve"> of </w:t>
            </w:r>
            <w:proofErr w:type="spellStart"/>
            <w:r w:rsidRPr="007E3ACA">
              <w:rPr>
                <w:color w:val="000000"/>
                <w:sz w:val="16"/>
                <w:szCs w:val="16"/>
                <w:lang w:val="es-ES"/>
              </w:rPr>
              <w:t>attendance</w:t>
            </w:r>
            <w:proofErr w:type="spellEnd"/>
            <w:r w:rsidRPr="007E3ACA">
              <w:rPr>
                <w:color w:val="000000"/>
                <w:sz w:val="16"/>
                <w:szCs w:val="16"/>
                <w:lang w:val="es-ES"/>
              </w:rPr>
              <w:t xml:space="preserve"> </w:t>
            </w:r>
            <w:proofErr w:type="spellStart"/>
            <w:r w:rsidRPr="007E3ACA">
              <w:rPr>
                <w:color w:val="000000"/>
                <w:sz w:val="16"/>
                <w:szCs w:val="16"/>
                <w:lang w:val="es-ES"/>
              </w:rPr>
              <w:t>lists</w:t>
            </w:r>
            <w:proofErr w:type="spellEnd"/>
            <w:r w:rsidRPr="007E3ACA">
              <w:rPr>
                <w:color w:val="000000"/>
                <w:sz w:val="16"/>
                <w:szCs w:val="16"/>
                <w:lang w:val="es-ES"/>
              </w:rPr>
              <w:t xml:space="preserve"> at training workshops </w:t>
            </w:r>
          </w:p>
        </w:tc>
        <w:tc>
          <w:tcPr>
            <w:tcW w:w="1150" w:type="dxa"/>
            <w:tcBorders>
              <w:top w:val="single" w:sz="4" w:space="0" w:color="auto"/>
              <w:left w:val="nil"/>
              <w:bottom w:val="single" w:sz="4" w:space="0" w:color="auto"/>
              <w:right w:val="single" w:sz="4" w:space="0" w:color="auto"/>
            </w:tcBorders>
            <w:shd w:val="clear" w:color="auto" w:fill="FFFFFF" w:themeFill="background1"/>
            <w:vAlign w:val="bottom"/>
            <w:hideMark/>
          </w:tcPr>
          <w:p w14:paraId="7AE32555"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r>
      <w:tr w:rsidR="007E3ACA" w:rsidRPr="00D0326D" w14:paraId="691F38D2"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0F20AD61" w14:textId="77777777" w:rsidR="007E3ACA" w:rsidRPr="007E3ACA" w:rsidRDefault="007E3ACA" w:rsidP="007E3ACA">
            <w:pPr>
              <w:spacing w:after="160" w:line="259" w:lineRule="auto"/>
              <w:jc w:val="both"/>
              <w:rPr>
                <w:color w:val="000000"/>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A81C4E" w14:textId="77777777" w:rsidR="007E3ACA" w:rsidRPr="007E3ACA" w:rsidRDefault="007E3ACA" w:rsidP="007E3ACA">
            <w:pPr>
              <w:spacing w:after="160" w:line="259" w:lineRule="auto"/>
              <w:jc w:val="both"/>
              <w:rPr>
                <w:color w:val="000000"/>
                <w:sz w:val="16"/>
                <w:szCs w:val="16"/>
                <w:lang w:val="es-ES"/>
              </w:rPr>
            </w:pPr>
          </w:p>
        </w:tc>
        <w:tc>
          <w:tcPr>
            <w:tcW w:w="1553" w:type="dxa"/>
            <w:tcBorders>
              <w:top w:val="nil"/>
              <w:left w:val="nil"/>
              <w:bottom w:val="single" w:sz="4" w:space="0" w:color="auto"/>
              <w:right w:val="single" w:sz="4" w:space="0" w:color="auto"/>
            </w:tcBorders>
            <w:vAlign w:val="center"/>
            <w:hideMark/>
          </w:tcPr>
          <w:p w14:paraId="1352D3C6"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R2.1.2b. </w:t>
            </w:r>
            <w:proofErr w:type="spellStart"/>
            <w:r w:rsidRPr="007E3ACA">
              <w:rPr>
                <w:color w:val="000000"/>
                <w:sz w:val="16"/>
                <w:szCs w:val="16"/>
                <w:lang w:val="es-ES"/>
              </w:rPr>
              <w:t>By</w:t>
            </w:r>
            <w:proofErr w:type="spellEnd"/>
            <w:r w:rsidRPr="007E3ACA">
              <w:rPr>
                <w:color w:val="000000"/>
                <w:sz w:val="16"/>
                <w:szCs w:val="16"/>
                <w:lang w:val="es-ES"/>
              </w:rPr>
              <w:t xml:space="preserve"> 2026*, 90% of </w:t>
            </w:r>
            <w:proofErr w:type="spellStart"/>
            <w:r w:rsidRPr="007E3ACA">
              <w:rPr>
                <w:color w:val="000000"/>
                <w:sz w:val="16"/>
                <w:szCs w:val="16"/>
                <w:lang w:val="es-ES"/>
              </w:rPr>
              <w:t>national</w:t>
            </w:r>
            <w:proofErr w:type="spellEnd"/>
            <w:r w:rsidRPr="007E3ACA">
              <w:rPr>
                <w:color w:val="000000"/>
                <w:sz w:val="16"/>
                <w:szCs w:val="16"/>
                <w:lang w:val="es-ES"/>
              </w:rPr>
              <w:t xml:space="preserve"> and provincial </w:t>
            </w:r>
            <w:proofErr w:type="spellStart"/>
            <w:r w:rsidRPr="007E3ACA">
              <w:rPr>
                <w:color w:val="000000"/>
                <w:sz w:val="16"/>
                <w:szCs w:val="16"/>
                <w:lang w:val="es-ES"/>
              </w:rPr>
              <w:t>government</w:t>
            </w:r>
            <w:proofErr w:type="spellEnd"/>
            <w:r w:rsidRPr="007E3ACA">
              <w:rPr>
                <w:color w:val="000000"/>
                <w:sz w:val="16"/>
                <w:szCs w:val="16"/>
                <w:lang w:val="es-ES"/>
              </w:rPr>
              <w:t xml:space="preserve"> staff and </w:t>
            </w:r>
            <w:proofErr w:type="spellStart"/>
            <w:r w:rsidRPr="007E3ACA">
              <w:rPr>
                <w:color w:val="000000"/>
                <w:sz w:val="16"/>
                <w:szCs w:val="16"/>
                <w:lang w:val="es-ES"/>
              </w:rPr>
              <w:t>fund</w:t>
            </w:r>
            <w:proofErr w:type="spellEnd"/>
            <w:r w:rsidRPr="007E3ACA">
              <w:rPr>
                <w:color w:val="000000"/>
                <w:sz w:val="16"/>
                <w:szCs w:val="16"/>
                <w:lang w:val="es-ES"/>
              </w:rPr>
              <w:t xml:space="preserve"> </w:t>
            </w:r>
            <w:proofErr w:type="spellStart"/>
            <w:r w:rsidRPr="007E3ACA">
              <w:rPr>
                <w:color w:val="000000"/>
                <w:sz w:val="16"/>
                <w:szCs w:val="16"/>
                <w:lang w:val="es-ES"/>
              </w:rPr>
              <w:t>board</w:t>
            </w:r>
            <w:proofErr w:type="spellEnd"/>
            <w:r w:rsidRPr="007E3ACA">
              <w:rPr>
                <w:color w:val="000000"/>
                <w:sz w:val="16"/>
                <w:szCs w:val="16"/>
                <w:lang w:val="es-ES"/>
              </w:rPr>
              <w:t xml:space="preserve"> </w:t>
            </w:r>
            <w:proofErr w:type="spellStart"/>
            <w:r w:rsidRPr="007E3ACA">
              <w:rPr>
                <w:color w:val="000000"/>
                <w:sz w:val="16"/>
                <w:szCs w:val="16"/>
                <w:lang w:val="es-ES"/>
              </w:rPr>
              <w:t>members</w:t>
            </w:r>
            <w:proofErr w:type="spellEnd"/>
            <w:r w:rsidRPr="007E3ACA">
              <w:rPr>
                <w:color w:val="000000"/>
                <w:sz w:val="16"/>
                <w:szCs w:val="16"/>
                <w:lang w:val="es-ES"/>
              </w:rPr>
              <w:t xml:space="preserve"> </w:t>
            </w:r>
            <w:proofErr w:type="spellStart"/>
            <w:r w:rsidRPr="007E3ACA">
              <w:rPr>
                <w:color w:val="000000"/>
                <w:sz w:val="16"/>
                <w:szCs w:val="16"/>
                <w:lang w:val="es-ES"/>
              </w:rPr>
              <w:t>polled</w:t>
            </w:r>
            <w:proofErr w:type="spellEnd"/>
            <w:r w:rsidRPr="007E3ACA">
              <w:rPr>
                <w:color w:val="000000"/>
                <w:sz w:val="16"/>
                <w:szCs w:val="16"/>
                <w:lang w:val="es-ES"/>
              </w:rPr>
              <w:t xml:space="preserve"> </w:t>
            </w:r>
            <w:proofErr w:type="spellStart"/>
            <w:r w:rsidRPr="007E3ACA">
              <w:rPr>
                <w:color w:val="000000"/>
                <w:sz w:val="16"/>
                <w:szCs w:val="16"/>
                <w:lang w:val="es-ES"/>
              </w:rPr>
              <w:t>indicate</w:t>
            </w:r>
            <w:proofErr w:type="spellEnd"/>
            <w:r w:rsidRPr="007E3ACA">
              <w:rPr>
                <w:color w:val="000000"/>
                <w:sz w:val="16"/>
                <w:szCs w:val="16"/>
                <w:lang w:val="es-ES"/>
              </w:rPr>
              <w:t xml:space="preserve"> </w:t>
            </w:r>
            <w:proofErr w:type="spellStart"/>
            <w:r w:rsidRPr="007E3ACA">
              <w:rPr>
                <w:color w:val="000000"/>
                <w:sz w:val="16"/>
                <w:szCs w:val="16"/>
                <w:lang w:val="es-ES"/>
              </w:rPr>
              <w:t>understanding</w:t>
            </w:r>
            <w:proofErr w:type="spellEnd"/>
            <w:r w:rsidRPr="007E3ACA">
              <w:rPr>
                <w:color w:val="000000"/>
                <w:sz w:val="16"/>
                <w:szCs w:val="16"/>
                <w:lang w:val="es-ES"/>
              </w:rPr>
              <w:t xml:space="preserve"> of </w:t>
            </w:r>
            <w:proofErr w:type="spellStart"/>
            <w:r w:rsidRPr="007E3ACA">
              <w:rPr>
                <w:color w:val="000000"/>
                <w:sz w:val="16"/>
                <w:szCs w:val="16"/>
                <w:lang w:val="es-ES"/>
              </w:rPr>
              <w:t>high</w:t>
            </w:r>
            <w:proofErr w:type="spellEnd"/>
            <w:r w:rsidRPr="007E3ACA">
              <w:rPr>
                <w:color w:val="000000"/>
                <w:sz w:val="16"/>
                <w:szCs w:val="16"/>
                <w:lang w:val="es-ES"/>
              </w:rPr>
              <w:t xml:space="preserve"> </w:t>
            </w:r>
            <w:proofErr w:type="spellStart"/>
            <w:r w:rsidRPr="007E3ACA">
              <w:rPr>
                <w:color w:val="000000"/>
                <w:sz w:val="16"/>
                <w:szCs w:val="16"/>
                <w:lang w:val="es-ES"/>
              </w:rPr>
              <w:t>priority</w:t>
            </w:r>
            <w:proofErr w:type="spellEnd"/>
            <w:r w:rsidRPr="007E3ACA">
              <w:rPr>
                <w:color w:val="000000"/>
                <w:sz w:val="16"/>
                <w:szCs w:val="16"/>
                <w:lang w:val="es-ES"/>
              </w:rPr>
              <w:t xml:space="preserve"> </w:t>
            </w:r>
            <w:proofErr w:type="spellStart"/>
            <w:r w:rsidRPr="007E3ACA">
              <w:rPr>
                <w:color w:val="000000"/>
                <w:sz w:val="16"/>
                <w:szCs w:val="16"/>
                <w:lang w:val="es-ES"/>
              </w:rPr>
              <w:t>areas</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w:t>
            </w:r>
            <w:proofErr w:type="spellStart"/>
            <w:r w:rsidRPr="007E3ACA">
              <w:rPr>
                <w:color w:val="000000"/>
                <w:sz w:val="16"/>
                <w:szCs w:val="16"/>
                <w:lang w:val="es-ES"/>
              </w:rPr>
              <w:t>direct</w:t>
            </w:r>
            <w:proofErr w:type="spellEnd"/>
            <w:r w:rsidRPr="007E3ACA">
              <w:rPr>
                <w:color w:val="000000"/>
                <w:sz w:val="16"/>
                <w:szCs w:val="16"/>
                <w:lang w:val="es-ES"/>
              </w:rPr>
              <w:t xml:space="preserve"> </w:t>
            </w:r>
            <w:proofErr w:type="spellStart"/>
            <w:r w:rsidRPr="007E3ACA">
              <w:rPr>
                <w:color w:val="000000"/>
                <w:sz w:val="16"/>
                <w:szCs w:val="16"/>
                <w:lang w:val="es-ES"/>
              </w:rPr>
              <w:t>resources</w:t>
            </w:r>
            <w:proofErr w:type="spellEnd"/>
            <w:r w:rsidRPr="007E3ACA">
              <w:rPr>
                <w:color w:val="000000"/>
                <w:sz w:val="16"/>
                <w:szCs w:val="16"/>
                <w:lang w:val="es-ES"/>
              </w:rPr>
              <w:t xml:space="preserve"> </w:t>
            </w:r>
            <w:proofErr w:type="spellStart"/>
            <w:r w:rsidRPr="007E3ACA">
              <w:rPr>
                <w:color w:val="000000"/>
                <w:sz w:val="16"/>
                <w:szCs w:val="16"/>
                <w:lang w:val="es-ES"/>
              </w:rPr>
              <w:t>for</w:t>
            </w:r>
            <w:proofErr w:type="spellEnd"/>
            <w:r w:rsidRPr="007E3ACA">
              <w:rPr>
                <w:color w:val="000000"/>
                <w:sz w:val="16"/>
                <w:szCs w:val="16"/>
                <w:lang w:val="es-ES"/>
              </w:rPr>
              <w:t xml:space="preserve"> IWM and </w:t>
            </w:r>
            <w:proofErr w:type="spellStart"/>
            <w:r w:rsidRPr="007E3ACA">
              <w:rPr>
                <w:color w:val="000000"/>
                <w:sz w:val="16"/>
                <w:szCs w:val="16"/>
                <w:lang w:val="es-ES"/>
              </w:rPr>
              <w:t>what</w:t>
            </w:r>
            <w:proofErr w:type="spellEnd"/>
            <w:r w:rsidRPr="007E3ACA">
              <w:rPr>
                <w:color w:val="000000"/>
                <w:sz w:val="16"/>
                <w:szCs w:val="16"/>
                <w:lang w:val="es-ES"/>
              </w:rPr>
              <w:t xml:space="preserve"> </w:t>
            </w:r>
            <w:proofErr w:type="spellStart"/>
            <w:r w:rsidRPr="007E3ACA">
              <w:rPr>
                <w:color w:val="000000"/>
                <w:sz w:val="16"/>
                <w:szCs w:val="16"/>
                <w:lang w:val="es-ES"/>
              </w:rPr>
              <w:t>specific</w:t>
            </w:r>
            <w:proofErr w:type="spellEnd"/>
            <w:r w:rsidRPr="007E3ACA">
              <w:rPr>
                <w:color w:val="000000"/>
                <w:sz w:val="16"/>
                <w:szCs w:val="16"/>
                <w:lang w:val="es-ES"/>
              </w:rPr>
              <w:t xml:space="preserve"> </w:t>
            </w:r>
            <w:proofErr w:type="spellStart"/>
            <w:r w:rsidRPr="007E3ACA">
              <w:rPr>
                <w:color w:val="000000"/>
                <w:sz w:val="16"/>
                <w:szCs w:val="16"/>
                <w:lang w:val="es-ES"/>
              </w:rPr>
              <w:lastRenderedPageBreak/>
              <w:t>interventions</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use </w:t>
            </w:r>
            <w:proofErr w:type="spellStart"/>
            <w:r w:rsidRPr="007E3ACA">
              <w:rPr>
                <w:color w:val="000000"/>
                <w:sz w:val="16"/>
                <w:szCs w:val="16"/>
                <w:lang w:val="es-ES"/>
              </w:rPr>
              <w:t>under</w:t>
            </w:r>
            <w:proofErr w:type="spellEnd"/>
            <w:r w:rsidRPr="007E3ACA">
              <w:rPr>
                <w:color w:val="000000"/>
                <w:sz w:val="16"/>
                <w:szCs w:val="16"/>
                <w:lang w:val="es-ES"/>
              </w:rPr>
              <w:t xml:space="preserve"> </w:t>
            </w:r>
            <w:proofErr w:type="spellStart"/>
            <w:r w:rsidRPr="007E3ACA">
              <w:rPr>
                <w:color w:val="000000"/>
                <w:sz w:val="16"/>
                <w:szCs w:val="16"/>
                <w:lang w:val="es-ES"/>
              </w:rPr>
              <w:t>different</w:t>
            </w:r>
            <w:proofErr w:type="spellEnd"/>
            <w:r w:rsidRPr="007E3ACA">
              <w:rPr>
                <w:color w:val="000000"/>
                <w:sz w:val="16"/>
                <w:szCs w:val="16"/>
                <w:lang w:val="es-ES"/>
              </w:rPr>
              <w:t xml:space="preserve"> </w:t>
            </w:r>
            <w:proofErr w:type="spellStart"/>
            <w:r w:rsidRPr="007E3ACA">
              <w:rPr>
                <w:color w:val="000000"/>
                <w:sz w:val="16"/>
                <w:szCs w:val="16"/>
                <w:lang w:val="es-ES"/>
              </w:rPr>
              <w:t>contexts</w:t>
            </w:r>
            <w:proofErr w:type="spellEnd"/>
            <w:r w:rsidRPr="007E3ACA">
              <w:rPr>
                <w:color w:val="000000"/>
                <w:sz w:val="16"/>
                <w:szCs w:val="16"/>
                <w:lang w:val="es-ES"/>
              </w:rPr>
              <w:t xml:space="preserve"> </w:t>
            </w:r>
            <w:proofErr w:type="spellStart"/>
            <w:r w:rsidRPr="007E3ACA">
              <w:rPr>
                <w:color w:val="000000"/>
                <w:sz w:val="16"/>
                <w:szCs w:val="16"/>
                <w:lang w:val="es-ES"/>
              </w:rPr>
              <w:t>based</w:t>
            </w:r>
            <w:proofErr w:type="spellEnd"/>
            <w:r w:rsidRPr="007E3ACA">
              <w:rPr>
                <w:color w:val="000000"/>
                <w:sz w:val="16"/>
                <w:szCs w:val="16"/>
                <w:lang w:val="es-ES"/>
              </w:rPr>
              <w:t xml:space="preserve"> </w:t>
            </w:r>
            <w:proofErr w:type="spellStart"/>
            <w:r w:rsidRPr="007E3ACA">
              <w:rPr>
                <w:color w:val="000000"/>
                <w:sz w:val="16"/>
                <w:szCs w:val="16"/>
                <w:lang w:val="es-ES"/>
              </w:rPr>
              <w:t>on</w:t>
            </w:r>
            <w:proofErr w:type="spellEnd"/>
            <w:r w:rsidRPr="007E3ACA">
              <w:rPr>
                <w:color w:val="000000"/>
                <w:sz w:val="16"/>
                <w:szCs w:val="16"/>
                <w:lang w:val="es-ES"/>
              </w:rPr>
              <w:t xml:space="preserve"> outputs of </w:t>
            </w:r>
            <w:proofErr w:type="spellStart"/>
            <w:r w:rsidRPr="007E3ACA">
              <w:rPr>
                <w:color w:val="000000"/>
                <w:sz w:val="16"/>
                <w:szCs w:val="16"/>
                <w:lang w:val="es-ES"/>
              </w:rPr>
              <w:t>decision-support</w:t>
            </w:r>
            <w:proofErr w:type="spellEnd"/>
            <w:r w:rsidRPr="007E3ACA">
              <w:rPr>
                <w:color w:val="000000"/>
                <w:sz w:val="16"/>
                <w:szCs w:val="16"/>
                <w:lang w:val="es-ES"/>
              </w:rPr>
              <w:t xml:space="preserve"> </w:t>
            </w:r>
            <w:proofErr w:type="spellStart"/>
            <w:r w:rsidRPr="007E3ACA">
              <w:rPr>
                <w:color w:val="000000"/>
                <w:sz w:val="16"/>
                <w:szCs w:val="16"/>
                <w:lang w:val="es-ES"/>
              </w:rPr>
              <w:t>tools</w:t>
            </w:r>
            <w:proofErr w:type="spellEnd"/>
            <w:r w:rsidRPr="007E3ACA">
              <w:rPr>
                <w:color w:val="000000"/>
                <w:sz w:val="16"/>
                <w:szCs w:val="16"/>
                <w:lang w:val="es-ES"/>
              </w:rPr>
              <w:t xml:space="preserve"> </w:t>
            </w:r>
          </w:p>
        </w:tc>
        <w:tc>
          <w:tcPr>
            <w:tcW w:w="1882" w:type="dxa"/>
            <w:tcBorders>
              <w:top w:val="nil"/>
              <w:left w:val="nil"/>
              <w:bottom w:val="single" w:sz="4" w:space="0" w:color="auto"/>
              <w:right w:val="single" w:sz="4" w:space="0" w:color="auto"/>
            </w:tcBorders>
            <w:vAlign w:val="center"/>
            <w:hideMark/>
          </w:tcPr>
          <w:p w14:paraId="6B931B15"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lastRenderedPageBreak/>
              <w:t> </w:t>
            </w:r>
          </w:p>
        </w:tc>
        <w:tc>
          <w:tcPr>
            <w:tcW w:w="1553" w:type="dxa"/>
            <w:tcBorders>
              <w:top w:val="nil"/>
              <w:left w:val="nil"/>
              <w:bottom w:val="single" w:sz="4" w:space="0" w:color="auto"/>
              <w:right w:val="single" w:sz="4" w:space="0" w:color="auto"/>
            </w:tcBorders>
            <w:vAlign w:val="center"/>
            <w:hideMark/>
          </w:tcPr>
          <w:p w14:paraId="0582F1C3"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0% in </w:t>
            </w:r>
            <w:proofErr w:type="spellStart"/>
            <w:r w:rsidRPr="007E3ACA">
              <w:rPr>
                <w:color w:val="000000"/>
                <w:sz w:val="16"/>
                <w:szCs w:val="16"/>
                <w:lang w:val="es-ES"/>
              </w:rPr>
              <w:t>each</w:t>
            </w:r>
            <w:proofErr w:type="spellEnd"/>
            <w:r w:rsidRPr="007E3ACA">
              <w:rPr>
                <w:color w:val="000000"/>
                <w:sz w:val="16"/>
                <w:szCs w:val="16"/>
                <w:lang w:val="es-ES"/>
              </w:rPr>
              <w:t xml:space="preserve"> country</w:t>
            </w:r>
          </w:p>
        </w:tc>
        <w:tc>
          <w:tcPr>
            <w:tcW w:w="1553" w:type="dxa"/>
            <w:tcBorders>
              <w:top w:val="nil"/>
              <w:left w:val="nil"/>
              <w:bottom w:val="single" w:sz="4" w:space="0" w:color="auto"/>
              <w:right w:val="single" w:sz="4" w:space="0" w:color="auto"/>
            </w:tcBorders>
            <w:vAlign w:val="center"/>
            <w:hideMark/>
          </w:tcPr>
          <w:p w14:paraId="0B818682"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90% of </w:t>
            </w:r>
            <w:proofErr w:type="spellStart"/>
            <w:r w:rsidRPr="007E3ACA">
              <w:rPr>
                <w:color w:val="000000"/>
                <w:sz w:val="16"/>
                <w:szCs w:val="16"/>
                <w:lang w:val="es-ES"/>
              </w:rPr>
              <w:t>government</w:t>
            </w:r>
            <w:proofErr w:type="spellEnd"/>
            <w:r w:rsidRPr="007E3ACA">
              <w:rPr>
                <w:color w:val="000000"/>
                <w:sz w:val="16"/>
                <w:szCs w:val="16"/>
                <w:lang w:val="es-ES"/>
              </w:rPr>
              <w:t xml:space="preserve"> staff </w:t>
            </w:r>
            <w:proofErr w:type="spellStart"/>
            <w:r w:rsidRPr="007E3ACA">
              <w:rPr>
                <w:color w:val="000000"/>
                <w:sz w:val="16"/>
                <w:szCs w:val="16"/>
                <w:lang w:val="es-ES"/>
              </w:rPr>
              <w:t>polled</w:t>
            </w:r>
            <w:proofErr w:type="spellEnd"/>
            <w:r w:rsidRPr="007E3ACA">
              <w:rPr>
                <w:color w:val="000000"/>
                <w:sz w:val="16"/>
                <w:szCs w:val="16"/>
                <w:lang w:val="es-ES"/>
              </w:rPr>
              <w:t xml:space="preserve"> in </w:t>
            </w:r>
            <w:proofErr w:type="spellStart"/>
            <w:r w:rsidRPr="007E3ACA">
              <w:rPr>
                <w:color w:val="000000"/>
                <w:sz w:val="16"/>
                <w:szCs w:val="16"/>
                <w:lang w:val="es-ES"/>
              </w:rPr>
              <w:t>each</w:t>
            </w:r>
            <w:proofErr w:type="spellEnd"/>
            <w:r w:rsidRPr="007E3ACA">
              <w:rPr>
                <w:color w:val="000000"/>
                <w:sz w:val="16"/>
                <w:szCs w:val="16"/>
                <w:lang w:val="es-ES"/>
              </w:rPr>
              <w:t xml:space="preserve"> country of and of </w:t>
            </w:r>
            <w:proofErr w:type="spellStart"/>
            <w:r w:rsidRPr="007E3ACA">
              <w:rPr>
                <w:color w:val="000000"/>
                <w:sz w:val="16"/>
                <w:szCs w:val="16"/>
                <w:lang w:val="es-ES"/>
              </w:rPr>
              <w:t>Fund</w:t>
            </w:r>
            <w:proofErr w:type="spellEnd"/>
            <w:r w:rsidRPr="007E3ACA">
              <w:rPr>
                <w:color w:val="000000"/>
                <w:sz w:val="16"/>
                <w:szCs w:val="16"/>
                <w:lang w:val="es-ES"/>
              </w:rPr>
              <w:t xml:space="preserve"> </w:t>
            </w:r>
            <w:proofErr w:type="spellStart"/>
            <w:r w:rsidRPr="007E3ACA">
              <w:rPr>
                <w:color w:val="000000"/>
                <w:sz w:val="16"/>
                <w:szCs w:val="16"/>
                <w:lang w:val="es-ES"/>
              </w:rPr>
              <w:t>Board</w:t>
            </w:r>
            <w:proofErr w:type="spellEnd"/>
            <w:r w:rsidRPr="007E3ACA">
              <w:rPr>
                <w:color w:val="000000"/>
                <w:sz w:val="16"/>
                <w:szCs w:val="16"/>
                <w:lang w:val="es-ES"/>
              </w:rPr>
              <w:t xml:space="preserve"> </w:t>
            </w:r>
            <w:proofErr w:type="spellStart"/>
            <w:r w:rsidRPr="007E3ACA">
              <w:rPr>
                <w:color w:val="000000"/>
                <w:sz w:val="16"/>
                <w:szCs w:val="16"/>
                <w:lang w:val="es-ES"/>
              </w:rPr>
              <w:t>members</w:t>
            </w:r>
            <w:proofErr w:type="spellEnd"/>
            <w:r w:rsidRPr="007E3ACA">
              <w:rPr>
                <w:color w:val="000000"/>
                <w:sz w:val="16"/>
                <w:szCs w:val="16"/>
                <w:lang w:val="es-ES"/>
              </w:rPr>
              <w:t xml:space="preserve"> in PNG </w:t>
            </w:r>
          </w:p>
        </w:tc>
        <w:tc>
          <w:tcPr>
            <w:tcW w:w="1553" w:type="dxa"/>
            <w:tcBorders>
              <w:top w:val="nil"/>
              <w:left w:val="nil"/>
              <w:bottom w:val="single" w:sz="4" w:space="0" w:color="auto"/>
              <w:right w:val="single" w:sz="4" w:space="0" w:color="auto"/>
            </w:tcBorders>
            <w:vAlign w:val="center"/>
            <w:hideMark/>
          </w:tcPr>
          <w:p w14:paraId="0311D357"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0% </w:t>
            </w:r>
            <w:r w:rsidRPr="007E3ACA">
              <w:rPr>
                <w:color w:val="000000"/>
                <w:sz w:val="16"/>
                <w:szCs w:val="16"/>
                <w:lang w:val="es-ES"/>
              </w:rPr>
              <w:br/>
              <w:t xml:space="preserve">PNG – 0% </w:t>
            </w:r>
            <w:r w:rsidRPr="007E3ACA">
              <w:rPr>
                <w:color w:val="000000"/>
                <w:sz w:val="16"/>
                <w:szCs w:val="16"/>
                <w:lang w:val="es-ES"/>
              </w:rPr>
              <w:br/>
              <w:t>SI –     0%</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5673A"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0% </w:t>
            </w:r>
            <w:r w:rsidRPr="007E3ACA">
              <w:rPr>
                <w:color w:val="000000"/>
                <w:sz w:val="16"/>
                <w:szCs w:val="16"/>
                <w:lang w:val="es-ES"/>
              </w:rPr>
              <w:br/>
              <w:t xml:space="preserve">PNG – 0% </w:t>
            </w:r>
            <w:r w:rsidRPr="007E3ACA">
              <w:rPr>
                <w:color w:val="000000"/>
                <w:sz w:val="16"/>
                <w:szCs w:val="16"/>
                <w:lang w:val="es-ES"/>
              </w:rPr>
              <w:br/>
              <w:t>SI –     0%</w:t>
            </w:r>
          </w:p>
        </w:tc>
        <w:tc>
          <w:tcPr>
            <w:tcW w:w="1514" w:type="dxa"/>
            <w:tcBorders>
              <w:top w:val="nil"/>
              <w:left w:val="nil"/>
              <w:bottom w:val="single" w:sz="4" w:space="0" w:color="auto"/>
              <w:right w:val="single" w:sz="4" w:space="0" w:color="auto"/>
            </w:tcBorders>
            <w:vAlign w:val="center"/>
            <w:hideMark/>
          </w:tcPr>
          <w:p w14:paraId="44B605DF"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Collation</w:t>
            </w:r>
            <w:proofErr w:type="spellEnd"/>
            <w:r w:rsidRPr="007E3ACA">
              <w:rPr>
                <w:color w:val="000000"/>
                <w:sz w:val="16"/>
                <w:szCs w:val="16"/>
                <w:lang w:val="es-ES"/>
              </w:rPr>
              <w:t xml:space="preserve"> of </w:t>
            </w:r>
            <w:proofErr w:type="spellStart"/>
            <w:r w:rsidRPr="007E3ACA">
              <w:rPr>
                <w:color w:val="000000"/>
                <w:sz w:val="16"/>
                <w:szCs w:val="16"/>
                <w:lang w:val="es-ES"/>
              </w:rPr>
              <w:t>questionnaires</w:t>
            </w:r>
            <w:proofErr w:type="spellEnd"/>
            <w:r w:rsidRPr="007E3ACA">
              <w:rPr>
                <w:color w:val="000000"/>
                <w:sz w:val="16"/>
                <w:szCs w:val="16"/>
                <w:lang w:val="es-ES"/>
              </w:rPr>
              <w:t xml:space="preserve"> </w:t>
            </w:r>
            <w:proofErr w:type="spellStart"/>
            <w:r w:rsidRPr="007E3ACA">
              <w:rPr>
                <w:color w:val="000000"/>
                <w:sz w:val="16"/>
                <w:szCs w:val="16"/>
                <w:lang w:val="es-ES"/>
              </w:rPr>
              <w:t>distributed</w:t>
            </w:r>
            <w:proofErr w:type="spellEnd"/>
            <w:r w:rsidRPr="007E3ACA">
              <w:rPr>
                <w:color w:val="000000"/>
                <w:sz w:val="16"/>
                <w:szCs w:val="16"/>
                <w:lang w:val="es-ES"/>
              </w:rPr>
              <w:t xml:space="preserve"> </w:t>
            </w:r>
            <w:proofErr w:type="spellStart"/>
            <w:r w:rsidRPr="007E3ACA">
              <w:rPr>
                <w:color w:val="000000"/>
                <w:sz w:val="16"/>
                <w:szCs w:val="16"/>
                <w:lang w:val="es-ES"/>
              </w:rPr>
              <w:t>during</w:t>
            </w:r>
            <w:proofErr w:type="spellEnd"/>
            <w:r w:rsidRPr="007E3ACA">
              <w:rPr>
                <w:color w:val="000000"/>
                <w:sz w:val="16"/>
                <w:szCs w:val="16"/>
                <w:lang w:val="es-ES"/>
              </w:rPr>
              <w:t xml:space="preserve"> trainings </w:t>
            </w:r>
          </w:p>
        </w:tc>
        <w:tc>
          <w:tcPr>
            <w:tcW w:w="1150" w:type="dxa"/>
            <w:tcBorders>
              <w:top w:val="nil"/>
              <w:left w:val="nil"/>
              <w:bottom w:val="single" w:sz="4" w:space="0" w:color="auto"/>
              <w:right w:val="single" w:sz="4" w:space="0" w:color="auto"/>
            </w:tcBorders>
            <w:shd w:val="clear" w:color="auto" w:fill="FFFFFF" w:themeFill="background1"/>
            <w:vAlign w:val="bottom"/>
            <w:hideMark/>
          </w:tcPr>
          <w:p w14:paraId="160C18C7"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r>
      <w:tr w:rsidR="007E3ACA" w:rsidRPr="00D0326D" w14:paraId="71FF2BAD"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6DD3C8C5" w14:textId="77777777" w:rsidR="007E3ACA" w:rsidRPr="007E3ACA" w:rsidRDefault="007E3ACA" w:rsidP="007E3ACA">
            <w:pPr>
              <w:spacing w:after="160" w:line="259" w:lineRule="auto"/>
              <w:jc w:val="both"/>
              <w:rPr>
                <w:color w:val="000000"/>
                <w:sz w:val="16"/>
                <w:szCs w:val="16"/>
                <w:lang w:val="es-ES"/>
              </w:rPr>
            </w:pPr>
          </w:p>
        </w:tc>
        <w:tc>
          <w:tcPr>
            <w:tcW w:w="1262" w:type="dxa"/>
            <w:tcBorders>
              <w:top w:val="single" w:sz="4" w:space="0" w:color="auto"/>
              <w:left w:val="single" w:sz="4" w:space="0" w:color="auto"/>
              <w:bottom w:val="single" w:sz="4" w:space="0" w:color="auto"/>
              <w:right w:val="single" w:sz="4" w:space="0" w:color="auto"/>
            </w:tcBorders>
            <w:vAlign w:val="center"/>
            <w:hideMark/>
          </w:tcPr>
          <w:p w14:paraId="70CA30C3"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R2.X </w:t>
            </w:r>
            <w:proofErr w:type="spellStart"/>
            <w:r w:rsidRPr="007E3ACA">
              <w:rPr>
                <w:color w:val="000000"/>
                <w:sz w:val="16"/>
                <w:szCs w:val="16"/>
                <w:lang w:val="es-ES"/>
              </w:rPr>
              <w:t>Sustainable</w:t>
            </w:r>
            <w:proofErr w:type="spellEnd"/>
            <w:r w:rsidRPr="007E3ACA">
              <w:rPr>
                <w:color w:val="000000"/>
                <w:sz w:val="16"/>
                <w:szCs w:val="16"/>
                <w:lang w:val="es-ES"/>
              </w:rPr>
              <w:t xml:space="preserve"> </w:t>
            </w:r>
            <w:proofErr w:type="spellStart"/>
            <w:r w:rsidRPr="007E3ACA">
              <w:rPr>
                <w:color w:val="000000"/>
                <w:sz w:val="16"/>
                <w:szCs w:val="16"/>
                <w:lang w:val="es-ES"/>
              </w:rPr>
              <w:t>financing</w:t>
            </w:r>
            <w:proofErr w:type="spellEnd"/>
            <w:r w:rsidRPr="007E3ACA">
              <w:rPr>
                <w:color w:val="000000"/>
                <w:sz w:val="16"/>
                <w:szCs w:val="16"/>
                <w:lang w:val="es-ES"/>
              </w:rPr>
              <w:t xml:space="preserve"> </w:t>
            </w:r>
            <w:proofErr w:type="spellStart"/>
            <w:r w:rsidRPr="007E3ACA">
              <w:rPr>
                <w:color w:val="000000"/>
                <w:sz w:val="16"/>
                <w:szCs w:val="16"/>
                <w:lang w:val="es-ES"/>
              </w:rPr>
              <w:t>mechanisms</w:t>
            </w:r>
            <w:proofErr w:type="spellEnd"/>
            <w:r w:rsidRPr="007E3ACA">
              <w:rPr>
                <w:color w:val="000000"/>
                <w:sz w:val="16"/>
                <w:szCs w:val="16"/>
                <w:lang w:val="es-ES"/>
              </w:rPr>
              <w:t xml:space="preserve"> are </w:t>
            </w:r>
            <w:proofErr w:type="spellStart"/>
            <w:r w:rsidRPr="007E3ACA">
              <w:rPr>
                <w:color w:val="000000"/>
                <w:sz w:val="16"/>
                <w:szCs w:val="16"/>
                <w:lang w:val="es-ES"/>
              </w:rPr>
              <w:t>endorsed</w:t>
            </w:r>
            <w:proofErr w:type="spellEnd"/>
            <w:r w:rsidRPr="007E3ACA">
              <w:rPr>
                <w:color w:val="000000"/>
                <w:sz w:val="16"/>
                <w:szCs w:val="16"/>
                <w:lang w:val="es-ES"/>
              </w:rPr>
              <w:t xml:space="preserve"> and </w:t>
            </w:r>
            <w:proofErr w:type="spellStart"/>
            <w:r w:rsidRPr="007E3ACA">
              <w:rPr>
                <w:color w:val="000000"/>
                <w:sz w:val="16"/>
                <w:szCs w:val="16"/>
                <w:lang w:val="es-ES"/>
              </w:rPr>
              <w:t>funding</w:t>
            </w:r>
            <w:proofErr w:type="spellEnd"/>
            <w:r w:rsidRPr="007E3ACA">
              <w:rPr>
                <w:color w:val="000000"/>
                <w:sz w:val="16"/>
                <w:szCs w:val="16"/>
                <w:lang w:val="es-ES"/>
              </w:rPr>
              <w:t xml:space="preserve"> </w:t>
            </w:r>
            <w:proofErr w:type="spellStart"/>
            <w:r w:rsidRPr="007E3ACA">
              <w:rPr>
                <w:color w:val="000000"/>
                <w:sz w:val="16"/>
                <w:szCs w:val="16"/>
                <w:lang w:val="es-ES"/>
              </w:rPr>
              <w:t>is</w:t>
            </w:r>
            <w:proofErr w:type="spellEnd"/>
            <w:r w:rsidRPr="007E3ACA">
              <w:rPr>
                <w:color w:val="000000"/>
                <w:sz w:val="16"/>
                <w:szCs w:val="16"/>
                <w:lang w:val="es-ES"/>
              </w:rPr>
              <w:t xml:space="preserve"> </w:t>
            </w:r>
            <w:proofErr w:type="spellStart"/>
            <w:r w:rsidRPr="007E3ACA">
              <w:rPr>
                <w:color w:val="000000"/>
                <w:sz w:val="16"/>
                <w:szCs w:val="16"/>
                <w:lang w:val="es-ES"/>
              </w:rPr>
              <w:t>mobilized</w:t>
            </w:r>
            <w:proofErr w:type="spellEnd"/>
            <w:r w:rsidRPr="007E3ACA">
              <w:rPr>
                <w:color w:val="000000"/>
                <w:sz w:val="16"/>
                <w:szCs w:val="16"/>
                <w:lang w:val="es-ES"/>
              </w:rPr>
              <w:t xml:space="preserve"> </w:t>
            </w:r>
            <w:proofErr w:type="spellStart"/>
            <w:r w:rsidRPr="007E3ACA">
              <w:rPr>
                <w:color w:val="000000"/>
                <w:sz w:val="16"/>
                <w:szCs w:val="16"/>
                <w:lang w:val="es-ES"/>
              </w:rPr>
              <w:t>for</w:t>
            </w:r>
            <w:proofErr w:type="spellEnd"/>
            <w:r w:rsidRPr="007E3ACA">
              <w:rPr>
                <w:color w:val="000000"/>
                <w:sz w:val="16"/>
                <w:szCs w:val="16"/>
                <w:lang w:val="es-ES"/>
              </w:rPr>
              <w:t xml:space="preserve"> IWM </w:t>
            </w:r>
          </w:p>
        </w:tc>
        <w:tc>
          <w:tcPr>
            <w:tcW w:w="1553" w:type="dxa"/>
            <w:tcBorders>
              <w:top w:val="single" w:sz="4" w:space="0" w:color="auto"/>
              <w:left w:val="nil"/>
              <w:bottom w:val="single" w:sz="4" w:space="0" w:color="auto"/>
              <w:right w:val="single" w:sz="4" w:space="0" w:color="auto"/>
            </w:tcBorders>
            <w:vAlign w:val="center"/>
            <w:hideMark/>
          </w:tcPr>
          <w:p w14:paraId="17BDAB25"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R2.Xa. </w:t>
            </w:r>
            <w:proofErr w:type="spellStart"/>
            <w:r w:rsidRPr="007E3ACA">
              <w:rPr>
                <w:color w:val="000000"/>
                <w:sz w:val="16"/>
                <w:szCs w:val="16"/>
                <w:lang w:val="es-ES"/>
              </w:rPr>
              <w:t>By</w:t>
            </w:r>
            <w:proofErr w:type="spellEnd"/>
            <w:r w:rsidRPr="007E3ACA">
              <w:rPr>
                <w:color w:val="000000"/>
                <w:sz w:val="16"/>
                <w:szCs w:val="16"/>
                <w:lang w:val="es-ES"/>
              </w:rPr>
              <w:t xml:space="preserve"> 2026*, </w:t>
            </w:r>
            <w:proofErr w:type="spellStart"/>
            <w:r w:rsidRPr="007E3ACA">
              <w:rPr>
                <w:color w:val="000000"/>
                <w:sz w:val="16"/>
                <w:szCs w:val="16"/>
                <w:lang w:val="es-ES"/>
              </w:rPr>
              <w:t>there</w:t>
            </w:r>
            <w:proofErr w:type="spellEnd"/>
            <w:r w:rsidRPr="007E3ACA">
              <w:rPr>
                <w:color w:val="000000"/>
                <w:sz w:val="16"/>
                <w:szCs w:val="16"/>
                <w:lang w:val="es-ES"/>
              </w:rPr>
              <w:t xml:space="preserve"> are </w:t>
            </w:r>
            <w:proofErr w:type="spellStart"/>
            <w:r w:rsidRPr="007E3ACA">
              <w:rPr>
                <w:color w:val="000000"/>
                <w:sz w:val="16"/>
                <w:szCs w:val="16"/>
                <w:lang w:val="es-ES"/>
              </w:rPr>
              <w:t>commitments</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w:t>
            </w:r>
            <w:proofErr w:type="spellStart"/>
            <w:r w:rsidRPr="007E3ACA">
              <w:rPr>
                <w:color w:val="000000"/>
                <w:sz w:val="16"/>
                <w:szCs w:val="16"/>
                <w:lang w:val="es-ES"/>
              </w:rPr>
              <w:t>operationalize</w:t>
            </w:r>
            <w:proofErr w:type="spellEnd"/>
            <w:r w:rsidRPr="007E3ACA">
              <w:rPr>
                <w:color w:val="000000"/>
                <w:sz w:val="16"/>
                <w:szCs w:val="16"/>
                <w:lang w:val="es-ES"/>
              </w:rPr>
              <w:t xml:space="preserve"> at </w:t>
            </w:r>
            <w:proofErr w:type="spellStart"/>
            <w:r w:rsidRPr="007E3ACA">
              <w:rPr>
                <w:color w:val="000000"/>
                <w:sz w:val="16"/>
                <w:szCs w:val="16"/>
                <w:lang w:val="es-ES"/>
              </w:rPr>
              <w:t>least</w:t>
            </w:r>
            <w:proofErr w:type="spellEnd"/>
            <w:r w:rsidRPr="007E3ACA">
              <w:rPr>
                <w:color w:val="000000"/>
                <w:sz w:val="16"/>
                <w:szCs w:val="16"/>
                <w:lang w:val="es-ES"/>
              </w:rPr>
              <w:t xml:space="preserve"> 3 </w:t>
            </w:r>
            <w:proofErr w:type="spellStart"/>
            <w:r w:rsidRPr="007E3ACA">
              <w:rPr>
                <w:color w:val="000000"/>
                <w:sz w:val="16"/>
                <w:szCs w:val="16"/>
                <w:lang w:val="es-ES"/>
              </w:rPr>
              <w:t>vehicles</w:t>
            </w:r>
            <w:proofErr w:type="spellEnd"/>
            <w:r w:rsidRPr="007E3ACA">
              <w:rPr>
                <w:color w:val="000000"/>
                <w:sz w:val="16"/>
                <w:szCs w:val="16"/>
                <w:lang w:val="es-ES"/>
              </w:rPr>
              <w:t xml:space="preserve"> </w:t>
            </w:r>
            <w:proofErr w:type="spellStart"/>
            <w:r w:rsidRPr="007E3ACA">
              <w:rPr>
                <w:color w:val="000000"/>
                <w:sz w:val="16"/>
                <w:szCs w:val="16"/>
                <w:lang w:val="es-ES"/>
              </w:rPr>
              <w:t>for</w:t>
            </w:r>
            <w:proofErr w:type="spellEnd"/>
            <w:r w:rsidRPr="007E3ACA">
              <w:rPr>
                <w:color w:val="000000"/>
                <w:sz w:val="16"/>
                <w:szCs w:val="16"/>
                <w:lang w:val="es-ES"/>
              </w:rPr>
              <w:t xml:space="preserve"> </w:t>
            </w:r>
            <w:proofErr w:type="spellStart"/>
            <w:r w:rsidRPr="007E3ACA">
              <w:rPr>
                <w:color w:val="000000"/>
                <w:sz w:val="16"/>
                <w:szCs w:val="16"/>
                <w:lang w:val="es-ES"/>
              </w:rPr>
              <w:t>long-term</w:t>
            </w:r>
            <w:proofErr w:type="spellEnd"/>
            <w:r w:rsidRPr="007E3ACA">
              <w:rPr>
                <w:color w:val="000000"/>
                <w:sz w:val="16"/>
                <w:szCs w:val="16"/>
                <w:lang w:val="es-ES"/>
              </w:rPr>
              <w:t xml:space="preserve"> </w:t>
            </w:r>
            <w:proofErr w:type="spellStart"/>
            <w:r w:rsidRPr="007E3ACA">
              <w:rPr>
                <w:color w:val="000000"/>
                <w:sz w:val="16"/>
                <w:szCs w:val="16"/>
                <w:lang w:val="es-ES"/>
              </w:rPr>
              <w:t>financing</w:t>
            </w:r>
            <w:proofErr w:type="spellEnd"/>
            <w:r w:rsidRPr="007E3ACA">
              <w:rPr>
                <w:color w:val="000000"/>
                <w:sz w:val="16"/>
                <w:szCs w:val="16"/>
                <w:lang w:val="es-ES"/>
              </w:rPr>
              <w:t xml:space="preserve"> of IWM and </w:t>
            </w:r>
            <w:proofErr w:type="spellStart"/>
            <w:r w:rsidRPr="007E3ACA">
              <w:rPr>
                <w:color w:val="000000"/>
                <w:sz w:val="16"/>
                <w:szCs w:val="16"/>
                <w:lang w:val="es-ES"/>
              </w:rPr>
              <w:t>financing</w:t>
            </w:r>
            <w:proofErr w:type="spellEnd"/>
            <w:r w:rsidRPr="007E3ACA">
              <w:rPr>
                <w:color w:val="000000"/>
                <w:sz w:val="16"/>
                <w:szCs w:val="16"/>
                <w:lang w:val="es-ES"/>
              </w:rPr>
              <w:t xml:space="preserve">/ </w:t>
            </w:r>
            <w:proofErr w:type="spellStart"/>
            <w:r w:rsidRPr="007E3ACA">
              <w:rPr>
                <w:color w:val="000000"/>
                <w:sz w:val="16"/>
                <w:szCs w:val="16"/>
                <w:lang w:val="es-ES"/>
              </w:rPr>
              <w:t>investment</w:t>
            </w:r>
            <w:proofErr w:type="spellEnd"/>
            <w:r w:rsidRPr="007E3ACA">
              <w:rPr>
                <w:color w:val="000000"/>
                <w:sz w:val="16"/>
                <w:szCs w:val="16"/>
                <w:lang w:val="es-ES"/>
              </w:rPr>
              <w:t xml:space="preserve"> has </w:t>
            </w:r>
            <w:proofErr w:type="spellStart"/>
            <w:r w:rsidRPr="007E3ACA">
              <w:rPr>
                <w:color w:val="000000"/>
                <w:sz w:val="16"/>
                <w:szCs w:val="16"/>
                <w:lang w:val="es-ES"/>
              </w:rPr>
              <w:t>been</w:t>
            </w:r>
            <w:proofErr w:type="spellEnd"/>
            <w:r w:rsidRPr="007E3ACA">
              <w:rPr>
                <w:color w:val="000000"/>
                <w:sz w:val="16"/>
                <w:szCs w:val="16"/>
                <w:lang w:val="es-ES"/>
              </w:rPr>
              <w:t xml:space="preserve"> </w:t>
            </w:r>
            <w:proofErr w:type="spellStart"/>
            <w:r w:rsidRPr="007E3ACA">
              <w:rPr>
                <w:color w:val="000000"/>
                <w:sz w:val="16"/>
                <w:szCs w:val="16"/>
                <w:lang w:val="es-ES"/>
              </w:rPr>
              <w:t>mobilized</w:t>
            </w:r>
            <w:proofErr w:type="spellEnd"/>
            <w:r w:rsidRPr="007E3ACA">
              <w:rPr>
                <w:color w:val="000000"/>
                <w:sz w:val="16"/>
                <w:szCs w:val="16"/>
                <w:lang w:val="es-ES"/>
              </w:rPr>
              <w:t xml:space="preserve"> and </w:t>
            </w:r>
            <w:proofErr w:type="spellStart"/>
            <w:r w:rsidRPr="007E3ACA">
              <w:rPr>
                <w:color w:val="000000"/>
                <w:sz w:val="16"/>
                <w:szCs w:val="16"/>
                <w:lang w:val="es-ES"/>
              </w:rPr>
              <w:t>secured</w:t>
            </w:r>
            <w:proofErr w:type="spellEnd"/>
            <w:r w:rsidRPr="007E3ACA">
              <w:rPr>
                <w:color w:val="000000"/>
                <w:sz w:val="16"/>
                <w:szCs w:val="16"/>
                <w:lang w:val="es-ES"/>
              </w:rPr>
              <w:t xml:space="preserve"> </w:t>
            </w:r>
            <w:proofErr w:type="spellStart"/>
            <w:r w:rsidRPr="007E3ACA">
              <w:rPr>
                <w:color w:val="000000"/>
                <w:sz w:val="16"/>
                <w:szCs w:val="16"/>
                <w:lang w:val="es-ES"/>
              </w:rPr>
              <w:t>for</w:t>
            </w:r>
            <w:proofErr w:type="spellEnd"/>
            <w:r w:rsidRPr="007E3ACA">
              <w:rPr>
                <w:color w:val="000000"/>
                <w:sz w:val="16"/>
                <w:szCs w:val="16"/>
                <w:lang w:val="es-ES"/>
              </w:rPr>
              <w:t xml:space="preserve"> at </w:t>
            </w:r>
            <w:proofErr w:type="spellStart"/>
            <w:r w:rsidRPr="007E3ACA">
              <w:rPr>
                <w:color w:val="000000"/>
                <w:sz w:val="16"/>
                <w:szCs w:val="16"/>
                <w:lang w:val="es-ES"/>
              </w:rPr>
              <w:t>least</w:t>
            </w:r>
            <w:proofErr w:type="spellEnd"/>
            <w:r w:rsidRPr="007E3ACA">
              <w:rPr>
                <w:color w:val="000000"/>
                <w:sz w:val="16"/>
                <w:szCs w:val="16"/>
                <w:lang w:val="es-ES"/>
              </w:rPr>
              <w:t xml:space="preserve"> 2 </w:t>
            </w:r>
            <w:proofErr w:type="spellStart"/>
            <w:r w:rsidRPr="007E3ACA">
              <w:rPr>
                <w:color w:val="000000"/>
                <w:sz w:val="16"/>
                <w:szCs w:val="16"/>
                <w:lang w:val="es-ES"/>
              </w:rPr>
              <w:t>vehicles</w:t>
            </w:r>
            <w:proofErr w:type="spellEnd"/>
            <w:r w:rsidRPr="007E3ACA">
              <w:rPr>
                <w:color w:val="000000"/>
                <w:sz w:val="16"/>
                <w:szCs w:val="16"/>
                <w:lang w:val="es-ES"/>
              </w:rPr>
              <w:t xml:space="preserve"> </w:t>
            </w:r>
          </w:p>
        </w:tc>
        <w:tc>
          <w:tcPr>
            <w:tcW w:w="1882" w:type="dxa"/>
            <w:tcBorders>
              <w:top w:val="single" w:sz="4" w:space="0" w:color="auto"/>
              <w:left w:val="nil"/>
              <w:bottom w:val="single" w:sz="4" w:space="0" w:color="auto"/>
              <w:right w:val="single" w:sz="4" w:space="0" w:color="auto"/>
            </w:tcBorders>
            <w:vAlign w:val="center"/>
            <w:hideMark/>
          </w:tcPr>
          <w:p w14:paraId="625B591F"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c>
          <w:tcPr>
            <w:tcW w:w="1553" w:type="dxa"/>
            <w:tcBorders>
              <w:top w:val="single" w:sz="4" w:space="0" w:color="auto"/>
              <w:left w:val="nil"/>
              <w:bottom w:val="single" w:sz="4" w:space="0" w:color="auto"/>
              <w:right w:val="single" w:sz="4" w:space="0" w:color="auto"/>
            </w:tcBorders>
            <w:vAlign w:val="center"/>
            <w:hideMark/>
          </w:tcPr>
          <w:p w14:paraId="6576DA51"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0 </w:t>
            </w:r>
            <w:r w:rsidRPr="007E3ACA">
              <w:rPr>
                <w:color w:val="000000"/>
                <w:sz w:val="16"/>
                <w:szCs w:val="16"/>
                <w:lang w:val="es-ES"/>
              </w:rPr>
              <w:br/>
              <w:t xml:space="preserve">PNG – 0 </w:t>
            </w:r>
            <w:r w:rsidRPr="007E3ACA">
              <w:rPr>
                <w:color w:val="000000"/>
                <w:sz w:val="16"/>
                <w:szCs w:val="16"/>
                <w:lang w:val="es-ES"/>
              </w:rPr>
              <w:br/>
              <w:t xml:space="preserve">SI – 0 </w:t>
            </w:r>
          </w:p>
        </w:tc>
        <w:tc>
          <w:tcPr>
            <w:tcW w:w="1553" w:type="dxa"/>
            <w:tcBorders>
              <w:top w:val="single" w:sz="4" w:space="0" w:color="auto"/>
              <w:left w:val="nil"/>
              <w:bottom w:val="single" w:sz="4" w:space="0" w:color="auto"/>
              <w:right w:val="single" w:sz="4" w:space="0" w:color="auto"/>
            </w:tcBorders>
            <w:vAlign w:val="center"/>
            <w:hideMark/>
          </w:tcPr>
          <w:p w14:paraId="1BA25063"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1 </w:t>
            </w:r>
            <w:proofErr w:type="spellStart"/>
            <w:r w:rsidRPr="007E3ACA">
              <w:rPr>
                <w:color w:val="000000"/>
                <w:sz w:val="16"/>
                <w:szCs w:val="16"/>
                <w:lang w:val="es-ES"/>
              </w:rPr>
              <w:t>committed</w:t>
            </w:r>
            <w:proofErr w:type="spellEnd"/>
            <w:r w:rsidRPr="007E3ACA">
              <w:rPr>
                <w:color w:val="000000"/>
                <w:sz w:val="16"/>
                <w:szCs w:val="16"/>
                <w:lang w:val="es-ES"/>
              </w:rPr>
              <w:t xml:space="preserve"> &amp; </w:t>
            </w:r>
            <w:proofErr w:type="spellStart"/>
            <w:r w:rsidRPr="007E3ACA">
              <w:rPr>
                <w:color w:val="000000"/>
                <w:sz w:val="16"/>
                <w:szCs w:val="16"/>
                <w:lang w:val="es-ES"/>
              </w:rPr>
              <w:t>mobilized</w:t>
            </w:r>
            <w:proofErr w:type="spellEnd"/>
            <w:r w:rsidRPr="007E3ACA">
              <w:rPr>
                <w:color w:val="000000"/>
                <w:sz w:val="16"/>
                <w:szCs w:val="16"/>
                <w:lang w:val="es-ES"/>
              </w:rPr>
              <w:t xml:space="preserve"> </w:t>
            </w:r>
            <w:r w:rsidRPr="007E3ACA">
              <w:rPr>
                <w:color w:val="000000"/>
                <w:sz w:val="16"/>
                <w:szCs w:val="16"/>
                <w:lang w:val="es-ES"/>
              </w:rPr>
              <w:br/>
              <w:t xml:space="preserve">PNG – 1 </w:t>
            </w:r>
            <w:proofErr w:type="spellStart"/>
            <w:r w:rsidRPr="007E3ACA">
              <w:rPr>
                <w:color w:val="000000"/>
                <w:sz w:val="16"/>
                <w:szCs w:val="16"/>
                <w:lang w:val="es-ES"/>
              </w:rPr>
              <w:t>committed</w:t>
            </w:r>
            <w:proofErr w:type="spellEnd"/>
            <w:r w:rsidRPr="007E3ACA">
              <w:rPr>
                <w:color w:val="000000"/>
                <w:sz w:val="16"/>
                <w:szCs w:val="16"/>
                <w:lang w:val="es-ES"/>
              </w:rPr>
              <w:t xml:space="preserve"> &amp; </w:t>
            </w:r>
            <w:proofErr w:type="spellStart"/>
            <w:r w:rsidRPr="007E3ACA">
              <w:rPr>
                <w:color w:val="000000"/>
                <w:sz w:val="16"/>
                <w:szCs w:val="16"/>
                <w:lang w:val="es-ES"/>
              </w:rPr>
              <w:t>mobilized</w:t>
            </w:r>
            <w:proofErr w:type="spellEnd"/>
            <w:r w:rsidRPr="007E3ACA">
              <w:rPr>
                <w:color w:val="000000"/>
                <w:sz w:val="16"/>
                <w:szCs w:val="16"/>
                <w:lang w:val="es-ES"/>
              </w:rPr>
              <w:t xml:space="preserve"> </w:t>
            </w:r>
            <w:r w:rsidRPr="007E3ACA">
              <w:rPr>
                <w:color w:val="000000"/>
                <w:sz w:val="16"/>
                <w:szCs w:val="16"/>
                <w:lang w:val="es-ES"/>
              </w:rPr>
              <w:br/>
              <w:t xml:space="preserve">SI – 1 </w:t>
            </w:r>
            <w:proofErr w:type="spellStart"/>
            <w:r w:rsidRPr="007E3ACA">
              <w:rPr>
                <w:color w:val="000000"/>
                <w:sz w:val="16"/>
                <w:szCs w:val="16"/>
                <w:lang w:val="es-ES"/>
              </w:rPr>
              <w:t>committed</w:t>
            </w:r>
            <w:proofErr w:type="spellEnd"/>
            <w:r w:rsidRPr="007E3ACA">
              <w:rPr>
                <w:color w:val="000000"/>
                <w:sz w:val="16"/>
                <w:szCs w:val="16"/>
                <w:lang w:val="es-ES"/>
              </w:rPr>
              <w:t xml:space="preserve"> </w:t>
            </w:r>
          </w:p>
        </w:tc>
        <w:tc>
          <w:tcPr>
            <w:tcW w:w="1553" w:type="dxa"/>
            <w:tcBorders>
              <w:top w:val="single" w:sz="4" w:space="0" w:color="auto"/>
              <w:left w:val="nil"/>
              <w:bottom w:val="single" w:sz="4" w:space="0" w:color="auto"/>
              <w:right w:val="single" w:sz="4" w:space="0" w:color="auto"/>
            </w:tcBorders>
            <w:vAlign w:val="center"/>
            <w:hideMark/>
          </w:tcPr>
          <w:p w14:paraId="3CF29C37"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0 </w:t>
            </w:r>
            <w:r w:rsidRPr="007E3ACA">
              <w:rPr>
                <w:color w:val="000000"/>
                <w:sz w:val="16"/>
                <w:szCs w:val="16"/>
                <w:lang w:val="es-ES"/>
              </w:rPr>
              <w:br/>
              <w:t xml:space="preserve">PNG – 0 </w:t>
            </w:r>
            <w:r w:rsidRPr="007E3ACA">
              <w:rPr>
                <w:color w:val="000000"/>
                <w:sz w:val="16"/>
                <w:szCs w:val="16"/>
                <w:lang w:val="es-ES"/>
              </w:rPr>
              <w:br/>
              <w:t xml:space="preserve">SI – 0 </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425FB0F0"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0 </w:t>
            </w:r>
            <w:r w:rsidRPr="007E3ACA">
              <w:rPr>
                <w:color w:val="000000"/>
                <w:sz w:val="16"/>
                <w:szCs w:val="16"/>
                <w:lang w:val="es-ES"/>
              </w:rPr>
              <w:br/>
              <w:t xml:space="preserve">PNG – 0 </w:t>
            </w:r>
            <w:r w:rsidRPr="007E3ACA">
              <w:rPr>
                <w:color w:val="000000"/>
                <w:sz w:val="16"/>
                <w:szCs w:val="16"/>
                <w:lang w:val="es-ES"/>
              </w:rPr>
              <w:br/>
              <w:t xml:space="preserve">SI – 0 </w:t>
            </w:r>
          </w:p>
        </w:tc>
        <w:tc>
          <w:tcPr>
            <w:tcW w:w="1514" w:type="dxa"/>
            <w:tcBorders>
              <w:top w:val="single" w:sz="4" w:space="0" w:color="auto"/>
              <w:left w:val="nil"/>
              <w:bottom w:val="single" w:sz="4" w:space="0" w:color="auto"/>
              <w:right w:val="single" w:sz="4" w:space="0" w:color="auto"/>
            </w:tcBorders>
            <w:vAlign w:val="center"/>
            <w:hideMark/>
          </w:tcPr>
          <w:p w14:paraId="6C13C18C"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Collation</w:t>
            </w:r>
            <w:proofErr w:type="spellEnd"/>
            <w:r w:rsidRPr="007E3ACA">
              <w:rPr>
                <w:color w:val="000000"/>
                <w:sz w:val="16"/>
                <w:szCs w:val="16"/>
                <w:lang w:val="es-ES"/>
              </w:rPr>
              <w:t xml:space="preserve"> of </w:t>
            </w:r>
            <w:proofErr w:type="spellStart"/>
            <w:r w:rsidRPr="007E3ACA">
              <w:rPr>
                <w:color w:val="000000"/>
                <w:sz w:val="16"/>
                <w:szCs w:val="16"/>
                <w:lang w:val="es-ES"/>
              </w:rPr>
              <w:t>stakeholder</w:t>
            </w:r>
            <w:proofErr w:type="spellEnd"/>
            <w:r w:rsidRPr="007E3ACA">
              <w:rPr>
                <w:color w:val="000000"/>
                <w:sz w:val="16"/>
                <w:szCs w:val="16"/>
                <w:lang w:val="es-ES"/>
              </w:rPr>
              <w:t xml:space="preserve"> </w:t>
            </w:r>
            <w:proofErr w:type="spellStart"/>
            <w:r w:rsidRPr="007E3ACA">
              <w:rPr>
                <w:color w:val="000000"/>
                <w:sz w:val="16"/>
                <w:szCs w:val="16"/>
                <w:lang w:val="es-ES"/>
              </w:rPr>
              <w:t>letters</w:t>
            </w:r>
            <w:proofErr w:type="spellEnd"/>
            <w:r w:rsidRPr="007E3ACA">
              <w:rPr>
                <w:color w:val="000000"/>
                <w:sz w:val="16"/>
                <w:szCs w:val="16"/>
                <w:lang w:val="es-ES"/>
              </w:rPr>
              <w:t xml:space="preserve"> of </w:t>
            </w:r>
            <w:proofErr w:type="spellStart"/>
            <w:r w:rsidRPr="007E3ACA">
              <w:rPr>
                <w:color w:val="000000"/>
                <w:sz w:val="16"/>
                <w:szCs w:val="16"/>
                <w:lang w:val="es-ES"/>
              </w:rPr>
              <w:t>support</w:t>
            </w:r>
            <w:proofErr w:type="spellEnd"/>
            <w:r w:rsidRPr="007E3ACA">
              <w:rPr>
                <w:color w:val="000000"/>
                <w:sz w:val="16"/>
                <w:szCs w:val="16"/>
                <w:lang w:val="es-ES"/>
              </w:rPr>
              <w:t xml:space="preserve">, </w:t>
            </w:r>
            <w:proofErr w:type="spellStart"/>
            <w:r w:rsidRPr="007E3ACA">
              <w:rPr>
                <w:color w:val="000000"/>
                <w:sz w:val="16"/>
                <w:szCs w:val="16"/>
                <w:lang w:val="es-ES"/>
              </w:rPr>
              <w:t>financial</w:t>
            </w:r>
            <w:proofErr w:type="spellEnd"/>
            <w:r w:rsidRPr="007E3ACA">
              <w:rPr>
                <w:color w:val="000000"/>
                <w:sz w:val="16"/>
                <w:szCs w:val="16"/>
                <w:lang w:val="es-ES"/>
              </w:rPr>
              <w:t xml:space="preserve"> </w:t>
            </w:r>
            <w:proofErr w:type="spellStart"/>
            <w:r w:rsidRPr="007E3ACA">
              <w:rPr>
                <w:color w:val="000000"/>
                <w:sz w:val="16"/>
                <w:szCs w:val="16"/>
                <w:lang w:val="es-ES"/>
              </w:rPr>
              <w:t>statements</w:t>
            </w:r>
            <w:proofErr w:type="spellEnd"/>
            <w:r w:rsidRPr="007E3ACA">
              <w:rPr>
                <w:color w:val="000000"/>
                <w:sz w:val="16"/>
                <w:szCs w:val="16"/>
                <w:lang w:val="es-ES"/>
              </w:rPr>
              <w:t xml:space="preserve"> </w:t>
            </w:r>
            <w:proofErr w:type="spellStart"/>
            <w:r w:rsidRPr="007E3ACA">
              <w:rPr>
                <w:color w:val="000000"/>
                <w:sz w:val="16"/>
                <w:szCs w:val="16"/>
                <w:lang w:val="es-ES"/>
              </w:rPr>
              <w:t>showing</w:t>
            </w:r>
            <w:proofErr w:type="spellEnd"/>
            <w:r w:rsidRPr="007E3ACA">
              <w:rPr>
                <w:color w:val="000000"/>
                <w:sz w:val="16"/>
                <w:szCs w:val="16"/>
                <w:lang w:val="es-ES"/>
              </w:rPr>
              <w:t xml:space="preserve"> </w:t>
            </w:r>
            <w:proofErr w:type="spellStart"/>
            <w:r w:rsidRPr="007E3ACA">
              <w:rPr>
                <w:color w:val="000000"/>
                <w:sz w:val="16"/>
                <w:szCs w:val="16"/>
                <w:lang w:val="es-ES"/>
              </w:rPr>
              <w:t>mobilization</w:t>
            </w:r>
            <w:proofErr w:type="spellEnd"/>
            <w:r w:rsidRPr="007E3ACA">
              <w:rPr>
                <w:color w:val="000000"/>
                <w:sz w:val="16"/>
                <w:szCs w:val="16"/>
                <w:lang w:val="es-ES"/>
              </w:rPr>
              <w:t xml:space="preserve"> of </w:t>
            </w:r>
            <w:proofErr w:type="spellStart"/>
            <w:r w:rsidRPr="007E3ACA">
              <w:rPr>
                <w:color w:val="000000"/>
                <w:sz w:val="16"/>
                <w:szCs w:val="16"/>
                <w:lang w:val="es-ES"/>
              </w:rPr>
              <w:t>resources</w:t>
            </w:r>
            <w:proofErr w:type="spellEnd"/>
            <w:r w:rsidRPr="007E3ACA">
              <w:rPr>
                <w:color w:val="000000"/>
                <w:sz w:val="16"/>
                <w:szCs w:val="16"/>
                <w:lang w:val="es-ES"/>
              </w:rPr>
              <w:t xml:space="preserve">, and </w:t>
            </w:r>
            <w:proofErr w:type="spellStart"/>
            <w:r w:rsidRPr="007E3ACA">
              <w:rPr>
                <w:color w:val="000000"/>
                <w:sz w:val="16"/>
                <w:szCs w:val="16"/>
                <w:lang w:val="es-ES"/>
              </w:rPr>
              <w:t>contracts</w:t>
            </w:r>
            <w:proofErr w:type="spellEnd"/>
            <w:r w:rsidRPr="007E3ACA">
              <w:rPr>
                <w:color w:val="000000"/>
                <w:sz w:val="16"/>
                <w:szCs w:val="16"/>
                <w:lang w:val="es-ES"/>
              </w:rPr>
              <w:t xml:space="preserve"> </w:t>
            </w:r>
            <w:proofErr w:type="spellStart"/>
            <w:r w:rsidRPr="007E3ACA">
              <w:rPr>
                <w:color w:val="000000"/>
                <w:sz w:val="16"/>
                <w:szCs w:val="16"/>
                <w:lang w:val="es-ES"/>
              </w:rPr>
              <w:t>committing</w:t>
            </w:r>
            <w:proofErr w:type="spellEnd"/>
            <w:r w:rsidRPr="007E3ACA">
              <w:rPr>
                <w:color w:val="000000"/>
                <w:sz w:val="16"/>
                <w:szCs w:val="16"/>
                <w:lang w:val="es-ES"/>
              </w:rPr>
              <w:t xml:space="preserve"> </w:t>
            </w:r>
            <w:proofErr w:type="spellStart"/>
            <w:r w:rsidRPr="007E3ACA">
              <w:rPr>
                <w:color w:val="000000"/>
                <w:sz w:val="16"/>
                <w:szCs w:val="16"/>
                <w:lang w:val="es-ES"/>
              </w:rPr>
              <w:t>financing</w:t>
            </w:r>
            <w:proofErr w:type="spellEnd"/>
            <w:r w:rsidRPr="007E3ACA">
              <w:rPr>
                <w:color w:val="000000"/>
                <w:sz w:val="16"/>
                <w:szCs w:val="16"/>
                <w:lang w:val="es-ES"/>
              </w:rPr>
              <w:t xml:space="preserve"> </w:t>
            </w:r>
          </w:p>
        </w:tc>
        <w:tc>
          <w:tcPr>
            <w:tcW w:w="1150" w:type="dxa"/>
            <w:tcBorders>
              <w:top w:val="single" w:sz="4" w:space="0" w:color="auto"/>
              <w:left w:val="nil"/>
              <w:bottom w:val="single" w:sz="4" w:space="0" w:color="auto"/>
              <w:right w:val="single" w:sz="4" w:space="0" w:color="auto"/>
            </w:tcBorders>
            <w:shd w:val="clear" w:color="auto" w:fill="FFFFFF" w:themeFill="background1"/>
            <w:vAlign w:val="bottom"/>
            <w:hideMark/>
          </w:tcPr>
          <w:p w14:paraId="4CF51A4F"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r>
      <w:tr w:rsidR="007E3ACA" w:rsidRPr="007E3ACA" w14:paraId="384DB001"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653B8A06" w14:textId="77777777" w:rsidR="007E3ACA" w:rsidRPr="007E3ACA" w:rsidRDefault="007E3ACA" w:rsidP="007E3ACA">
            <w:pPr>
              <w:spacing w:after="160" w:line="259" w:lineRule="auto"/>
              <w:jc w:val="both"/>
              <w:rPr>
                <w:color w:val="000000"/>
                <w:sz w:val="16"/>
                <w:szCs w:val="16"/>
                <w:lang w:val="es-ES"/>
              </w:rPr>
            </w:pPr>
          </w:p>
        </w:tc>
        <w:tc>
          <w:tcPr>
            <w:tcW w:w="1262" w:type="dxa"/>
            <w:vMerge w:val="restart"/>
            <w:tcBorders>
              <w:top w:val="single" w:sz="4" w:space="0" w:color="auto"/>
              <w:left w:val="single" w:sz="4" w:space="0" w:color="auto"/>
              <w:bottom w:val="single" w:sz="4" w:space="0" w:color="auto"/>
              <w:right w:val="single" w:sz="4" w:space="0" w:color="auto"/>
            </w:tcBorders>
            <w:vAlign w:val="center"/>
            <w:hideMark/>
          </w:tcPr>
          <w:p w14:paraId="382B03E3"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R2.2.1 Data </w:t>
            </w:r>
            <w:proofErr w:type="spellStart"/>
            <w:r w:rsidRPr="007E3ACA">
              <w:rPr>
                <w:color w:val="000000"/>
                <w:sz w:val="16"/>
                <w:szCs w:val="16"/>
                <w:lang w:val="es-ES"/>
              </w:rPr>
              <w:t>on</w:t>
            </w:r>
            <w:proofErr w:type="spellEnd"/>
            <w:r w:rsidRPr="007E3ACA">
              <w:rPr>
                <w:color w:val="000000"/>
                <w:sz w:val="16"/>
                <w:szCs w:val="16"/>
                <w:lang w:val="es-ES"/>
              </w:rPr>
              <w:t xml:space="preserve"> </w:t>
            </w:r>
            <w:proofErr w:type="spellStart"/>
            <w:r w:rsidRPr="007E3ACA">
              <w:rPr>
                <w:color w:val="000000"/>
                <w:sz w:val="16"/>
                <w:szCs w:val="16"/>
                <w:lang w:val="es-ES"/>
              </w:rPr>
              <w:t>foregone</w:t>
            </w:r>
            <w:proofErr w:type="spellEnd"/>
            <w:r w:rsidRPr="007E3ACA">
              <w:rPr>
                <w:color w:val="000000"/>
                <w:sz w:val="16"/>
                <w:szCs w:val="16"/>
                <w:lang w:val="es-ES"/>
              </w:rPr>
              <w:t xml:space="preserve"> </w:t>
            </w:r>
            <w:proofErr w:type="spellStart"/>
            <w:r w:rsidRPr="007E3ACA">
              <w:rPr>
                <w:color w:val="000000"/>
                <w:sz w:val="16"/>
                <w:szCs w:val="16"/>
                <w:lang w:val="es-ES"/>
              </w:rPr>
              <w:t>costs</w:t>
            </w:r>
            <w:proofErr w:type="spellEnd"/>
            <w:r w:rsidRPr="007E3ACA">
              <w:rPr>
                <w:color w:val="000000"/>
                <w:sz w:val="16"/>
                <w:szCs w:val="16"/>
                <w:lang w:val="es-ES"/>
              </w:rPr>
              <w:t xml:space="preserve"> </w:t>
            </w:r>
            <w:proofErr w:type="spellStart"/>
            <w:r w:rsidRPr="007E3ACA">
              <w:rPr>
                <w:color w:val="000000"/>
                <w:sz w:val="16"/>
                <w:szCs w:val="16"/>
                <w:lang w:val="es-ES"/>
              </w:rPr>
              <w:t>incentivizes</w:t>
            </w:r>
            <w:proofErr w:type="spellEnd"/>
            <w:r w:rsidRPr="007E3ACA">
              <w:rPr>
                <w:color w:val="000000"/>
                <w:sz w:val="16"/>
                <w:szCs w:val="16"/>
                <w:lang w:val="es-ES"/>
              </w:rPr>
              <w:t xml:space="preserve"> </w:t>
            </w:r>
            <w:proofErr w:type="spellStart"/>
            <w:r w:rsidRPr="007E3ACA">
              <w:rPr>
                <w:color w:val="000000"/>
                <w:sz w:val="16"/>
                <w:szCs w:val="16"/>
                <w:lang w:val="es-ES"/>
              </w:rPr>
              <w:t>endorsement</w:t>
            </w:r>
            <w:proofErr w:type="spellEnd"/>
            <w:r w:rsidRPr="007E3ACA">
              <w:rPr>
                <w:color w:val="000000"/>
                <w:sz w:val="16"/>
                <w:szCs w:val="16"/>
                <w:lang w:val="es-ES"/>
              </w:rPr>
              <w:t xml:space="preserve"> of and </w:t>
            </w:r>
            <w:proofErr w:type="spellStart"/>
            <w:r w:rsidRPr="007E3ACA">
              <w:rPr>
                <w:color w:val="000000"/>
                <w:sz w:val="16"/>
                <w:szCs w:val="16"/>
                <w:lang w:val="es-ES"/>
              </w:rPr>
              <w:t>private</w:t>
            </w:r>
            <w:proofErr w:type="spellEnd"/>
            <w:r w:rsidRPr="007E3ACA">
              <w:rPr>
                <w:color w:val="000000"/>
                <w:sz w:val="16"/>
                <w:szCs w:val="16"/>
                <w:lang w:val="es-ES"/>
              </w:rPr>
              <w:t xml:space="preserve"> sector </w:t>
            </w:r>
            <w:proofErr w:type="spellStart"/>
            <w:r w:rsidRPr="007E3ACA">
              <w:rPr>
                <w:color w:val="000000"/>
                <w:sz w:val="16"/>
                <w:szCs w:val="16"/>
                <w:lang w:val="es-ES"/>
              </w:rPr>
              <w:t>engagement</w:t>
            </w:r>
            <w:proofErr w:type="spellEnd"/>
            <w:r w:rsidRPr="007E3ACA">
              <w:rPr>
                <w:color w:val="000000"/>
                <w:sz w:val="16"/>
                <w:szCs w:val="16"/>
                <w:lang w:val="es-ES"/>
              </w:rPr>
              <w:t xml:space="preserve"> </w:t>
            </w:r>
            <w:proofErr w:type="spellStart"/>
            <w:r w:rsidRPr="007E3ACA">
              <w:rPr>
                <w:color w:val="000000"/>
                <w:sz w:val="16"/>
                <w:szCs w:val="16"/>
                <w:lang w:val="es-ES"/>
              </w:rPr>
              <w:t>with</w:t>
            </w:r>
            <w:proofErr w:type="spellEnd"/>
            <w:r w:rsidRPr="007E3ACA">
              <w:rPr>
                <w:color w:val="000000"/>
                <w:sz w:val="16"/>
                <w:szCs w:val="16"/>
                <w:lang w:val="es-ES"/>
              </w:rPr>
              <w:t xml:space="preserve"> a </w:t>
            </w:r>
            <w:proofErr w:type="spellStart"/>
            <w:r w:rsidRPr="007E3ACA">
              <w:rPr>
                <w:color w:val="000000"/>
                <w:sz w:val="16"/>
                <w:szCs w:val="16"/>
                <w:lang w:val="es-ES"/>
              </w:rPr>
              <w:t>Watershed</w:t>
            </w:r>
            <w:proofErr w:type="spellEnd"/>
            <w:r w:rsidRPr="007E3ACA">
              <w:rPr>
                <w:color w:val="000000"/>
                <w:sz w:val="16"/>
                <w:szCs w:val="16"/>
                <w:lang w:val="es-ES"/>
              </w:rPr>
              <w:t xml:space="preserve"> </w:t>
            </w:r>
            <w:proofErr w:type="spellStart"/>
            <w:r w:rsidRPr="007E3ACA">
              <w:rPr>
                <w:color w:val="000000"/>
                <w:sz w:val="16"/>
                <w:szCs w:val="16"/>
                <w:lang w:val="es-ES"/>
              </w:rPr>
              <w:t>Fund</w:t>
            </w:r>
            <w:proofErr w:type="spellEnd"/>
            <w:r w:rsidRPr="007E3ACA">
              <w:rPr>
                <w:color w:val="000000"/>
                <w:sz w:val="16"/>
                <w:szCs w:val="16"/>
                <w:lang w:val="es-ES"/>
              </w:rPr>
              <w:t xml:space="preserve"> </w:t>
            </w:r>
            <w:proofErr w:type="spellStart"/>
            <w:r w:rsidRPr="007E3ACA">
              <w:rPr>
                <w:color w:val="000000"/>
                <w:sz w:val="16"/>
                <w:szCs w:val="16"/>
                <w:lang w:val="es-ES"/>
              </w:rPr>
              <w:t>for</w:t>
            </w:r>
            <w:proofErr w:type="spellEnd"/>
            <w:r w:rsidRPr="007E3ACA">
              <w:rPr>
                <w:color w:val="000000"/>
                <w:sz w:val="16"/>
                <w:szCs w:val="16"/>
                <w:lang w:val="es-ES"/>
              </w:rPr>
              <w:t xml:space="preserve"> </w:t>
            </w:r>
            <w:proofErr w:type="spellStart"/>
            <w:r w:rsidRPr="007E3ACA">
              <w:rPr>
                <w:color w:val="000000"/>
                <w:sz w:val="16"/>
                <w:szCs w:val="16"/>
                <w:lang w:val="es-ES"/>
              </w:rPr>
              <w:t>Fiji</w:t>
            </w:r>
            <w:proofErr w:type="spellEnd"/>
            <w:r w:rsidRPr="007E3ACA">
              <w:rPr>
                <w:color w:val="000000"/>
                <w:sz w:val="16"/>
                <w:szCs w:val="16"/>
                <w:lang w:val="es-ES"/>
              </w:rPr>
              <w:t xml:space="preserve"> </w:t>
            </w:r>
          </w:p>
        </w:tc>
        <w:tc>
          <w:tcPr>
            <w:tcW w:w="1553" w:type="dxa"/>
            <w:tcBorders>
              <w:top w:val="single" w:sz="4" w:space="0" w:color="auto"/>
              <w:left w:val="nil"/>
              <w:bottom w:val="single" w:sz="4" w:space="0" w:color="auto"/>
              <w:right w:val="single" w:sz="4" w:space="0" w:color="auto"/>
            </w:tcBorders>
            <w:vAlign w:val="center"/>
            <w:hideMark/>
          </w:tcPr>
          <w:p w14:paraId="6540F108"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R2.</w:t>
            </w:r>
            <w:proofErr w:type="gramStart"/>
            <w:r w:rsidRPr="007E3ACA">
              <w:rPr>
                <w:color w:val="000000"/>
                <w:sz w:val="16"/>
                <w:szCs w:val="16"/>
                <w:lang w:val="es-ES"/>
              </w:rPr>
              <w:t>2.1a.</w:t>
            </w:r>
            <w:proofErr w:type="gramEnd"/>
            <w:r w:rsidRPr="007E3ACA">
              <w:rPr>
                <w:color w:val="000000"/>
                <w:sz w:val="16"/>
                <w:szCs w:val="16"/>
                <w:lang w:val="es-ES"/>
              </w:rPr>
              <w:t xml:space="preserve"> </w:t>
            </w:r>
            <w:proofErr w:type="spellStart"/>
            <w:r w:rsidRPr="007E3ACA">
              <w:rPr>
                <w:color w:val="000000"/>
                <w:sz w:val="16"/>
                <w:szCs w:val="16"/>
                <w:lang w:val="es-ES"/>
              </w:rPr>
              <w:t>By</w:t>
            </w:r>
            <w:proofErr w:type="spellEnd"/>
            <w:r w:rsidRPr="007E3ACA">
              <w:rPr>
                <w:color w:val="000000"/>
                <w:sz w:val="16"/>
                <w:szCs w:val="16"/>
                <w:lang w:val="es-ES"/>
              </w:rPr>
              <w:t xml:space="preserve"> 2025*, </w:t>
            </w:r>
            <w:proofErr w:type="spellStart"/>
            <w:r w:rsidRPr="007E3ACA">
              <w:rPr>
                <w:color w:val="000000"/>
                <w:sz w:val="16"/>
                <w:szCs w:val="16"/>
                <w:lang w:val="es-ES"/>
              </w:rPr>
              <w:t>foregone</w:t>
            </w:r>
            <w:proofErr w:type="spellEnd"/>
            <w:r w:rsidRPr="007E3ACA">
              <w:rPr>
                <w:color w:val="000000"/>
                <w:sz w:val="16"/>
                <w:szCs w:val="16"/>
                <w:lang w:val="es-ES"/>
              </w:rPr>
              <w:t xml:space="preserve"> </w:t>
            </w:r>
            <w:proofErr w:type="spellStart"/>
            <w:r w:rsidRPr="007E3ACA">
              <w:rPr>
                <w:color w:val="000000"/>
                <w:sz w:val="16"/>
                <w:szCs w:val="16"/>
                <w:lang w:val="es-ES"/>
              </w:rPr>
              <w:t>healthcare</w:t>
            </w:r>
            <w:proofErr w:type="spellEnd"/>
            <w:r w:rsidRPr="007E3ACA">
              <w:rPr>
                <w:color w:val="000000"/>
                <w:sz w:val="16"/>
                <w:szCs w:val="16"/>
                <w:lang w:val="es-ES"/>
              </w:rPr>
              <w:t xml:space="preserve"> and </w:t>
            </w:r>
            <w:proofErr w:type="spellStart"/>
            <w:r w:rsidRPr="007E3ACA">
              <w:rPr>
                <w:color w:val="000000"/>
                <w:sz w:val="16"/>
                <w:szCs w:val="16"/>
                <w:lang w:val="es-ES"/>
              </w:rPr>
              <w:t>productivity</w:t>
            </w:r>
            <w:proofErr w:type="spellEnd"/>
            <w:r w:rsidRPr="007E3ACA">
              <w:rPr>
                <w:color w:val="000000"/>
                <w:sz w:val="16"/>
                <w:szCs w:val="16"/>
                <w:lang w:val="es-ES"/>
              </w:rPr>
              <w:t xml:space="preserve"> </w:t>
            </w:r>
            <w:proofErr w:type="spellStart"/>
            <w:r w:rsidRPr="007E3ACA">
              <w:rPr>
                <w:color w:val="000000"/>
                <w:sz w:val="16"/>
                <w:szCs w:val="16"/>
                <w:lang w:val="es-ES"/>
              </w:rPr>
              <w:t>costs</w:t>
            </w:r>
            <w:proofErr w:type="spellEnd"/>
            <w:r w:rsidRPr="007E3ACA">
              <w:rPr>
                <w:color w:val="000000"/>
                <w:sz w:val="16"/>
                <w:szCs w:val="16"/>
                <w:lang w:val="es-ES"/>
              </w:rPr>
              <w:t xml:space="preserve"> and </w:t>
            </w:r>
            <w:proofErr w:type="spellStart"/>
            <w:r w:rsidRPr="007E3ACA">
              <w:rPr>
                <w:color w:val="000000"/>
                <w:sz w:val="16"/>
                <w:szCs w:val="16"/>
                <w:lang w:val="es-ES"/>
              </w:rPr>
              <w:t>annual</w:t>
            </w:r>
            <w:proofErr w:type="spellEnd"/>
            <w:r w:rsidRPr="007E3ACA">
              <w:rPr>
                <w:color w:val="000000"/>
                <w:sz w:val="16"/>
                <w:szCs w:val="16"/>
                <w:lang w:val="es-ES"/>
              </w:rPr>
              <w:t xml:space="preserve"> </w:t>
            </w:r>
            <w:proofErr w:type="spellStart"/>
            <w:r w:rsidRPr="007E3ACA">
              <w:rPr>
                <w:color w:val="000000"/>
                <w:sz w:val="16"/>
                <w:szCs w:val="16"/>
                <w:lang w:val="es-ES"/>
              </w:rPr>
              <w:t>investment</w:t>
            </w:r>
            <w:proofErr w:type="spellEnd"/>
            <w:r w:rsidRPr="007E3ACA">
              <w:rPr>
                <w:color w:val="000000"/>
                <w:sz w:val="16"/>
                <w:szCs w:val="16"/>
                <w:lang w:val="es-ES"/>
              </w:rPr>
              <w:t xml:space="preserve"> </w:t>
            </w:r>
            <w:proofErr w:type="spellStart"/>
            <w:r w:rsidRPr="007E3ACA">
              <w:rPr>
                <w:color w:val="000000"/>
                <w:sz w:val="16"/>
                <w:szCs w:val="16"/>
                <w:lang w:val="es-ES"/>
              </w:rPr>
              <w:t>needs</w:t>
            </w:r>
            <w:proofErr w:type="spellEnd"/>
            <w:r w:rsidRPr="007E3ACA">
              <w:rPr>
                <w:color w:val="000000"/>
                <w:sz w:val="16"/>
                <w:szCs w:val="16"/>
                <w:lang w:val="es-ES"/>
              </w:rPr>
              <w:t xml:space="preserve"> </w:t>
            </w:r>
            <w:proofErr w:type="spellStart"/>
            <w:r w:rsidRPr="007E3ACA">
              <w:rPr>
                <w:color w:val="000000"/>
                <w:sz w:val="16"/>
                <w:szCs w:val="16"/>
                <w:lang w:val="es-ES"/>
              </w:rPr>
              <w:t>have</w:t>
            </w:r>
            <w:proofErr w:type="spellEnd"/>
            <w:r w:rsidRPr="007E3ACA">
              <w:rPr>
                <w:color w:val="000000"/>
                <w:sz w:val="16"/>
                <w:szCs w:val="16"/>
                <w:lang w:val="es-ES"/>
              </w:rPr>
              <w:t xml:space="preserve"> </w:t>
            </w:r>
            <w:proofErr w:type="spellStart"/>
            <w:r w:rsidRPr="007E3ACA">
              <w:rPr>
                <w:color w:val="000000"/>
                <w:sz w:val="16"/>
                <w:szCs w:val="16"/>
                <w:lang w:val="es-ES"/>
              </w:rPr>
              <w:t>been</w:t>
            </w:r>
            <w:proofErr w:type="spellEnd"/>
            <w:r w:rsidRPr="007E3ACA">
              <w:rPr>
                <w:color w:val="000000"/>
                <w:sz w:val="16"/>
                <w:szCs w:val="16"/>
                <w:lang w:val="es-ES"/>
              </w:rPr>
              <w:t xml:space="preserve"> </w:t>
            </w:r>
            <w:proofErr w:type="spellStart"/>
            <w:r w:rsidRPr="007E3ACA">
              <w:rPr>
                <w:color w:val="000000"/>
                <w:sz w:val="16"/>
                <w:szCs w:val="16"/>
                <w:lang w:val="es-ES"/>
              </w:rPr>
              <w:t>projected</w:t>
            </w:r>
            <w:proofErr w:type="spellEnd"/>
            <w:r w:rsidRPr="007E3ACA">
              <w:rPr>
                <w:color w:val="000000"/>
                <w:sz w:val="16"/>
                <w:szCs w:val="16"/>
                <w:lang w:val="es-ES"/>
              </w:rPr>
              <w:t xml:space="preserve"> and </w:t>
            </w:r>
            <w:proofErr w:type="spellStart"/>
            <w:r w:rsidRPr="007E3ACA">
              <w:rPr>
                <w:color w:val="000000"/>
                <w:sz w:val="16"/>
                <w:szCs w:val="16"/>
                <w:lang w:val="es-ES"/>
              </w:rPr>
              <w:t>included</w:t>
            </w:r>
            <w:proofErr w:type="spellEnd"/>
            <w:r w:rsidRPr="007E3ACA">
              <w:rPr>
                <w:color w:val="000000"/>
                <w:sz w:val="16"/>
                <w:szCs w:val="16"/>
                <w:lang w:val="es-ES"/>
              </w:rPr>
              <w:t xml:space="preserve"> in a </w:t>
            </w:r>
            <w:proofErr w:type="spellStart"/>
            <w:r w:rsidRPr="007E3ACA">
              <w:rPr>
                <w:color w:val="000000"/>
                <w:sz w:val="16"/>
                <w:szCs w:val="16"/>
                <w:lang w:val="es-ES"/>
              </w:rPr>
              <w:t>business</w:t>
            </w:r>
            <w:proofErr w:type="spellEnd"/>
            <w:r w:rsidRPr="007E3ACA">
              <w:rPr>
                <w:color w:val="000000"/>
                <w:sz w:val="16"/>
                <w:szCs w:val="16"/>
                <w:lang w:val="es-ES"/>
              </w:rPr>
              <w:t xml:space="preserve"> plan and </w:t>
            </w:r>
            <w:proofErr w:type="spellStart"/>
            <w:r w:rsidRPr="007E3ACA">
              <w:rPr>
                <w:color w:val="000000"/>
                <w:sz w:val="16"/>
                <w:szCs w:val="16"/>
                <w:lang w:val="es-ES"/>
              </w:rPr>
              <w:t>resource</w:t>
            </w:r>
            <w:proofErr w:type="spellEnd"/>
            <w:r w:rsidRPr="007E3ACA">
              <w:rPr>
                <w:color w:val="000000"/>
                <w:sz w:val="16"/>
                <w:szCs w:val="16"/>
                <w:lang w:val="es-ES"/>
              </w:rPr>
              <w:t xml:space="preserve"> </w:t>
            </w:r>
            <w:proofErr w:type="spellStart"/>
            <w:r w:rsidRPr="007E3ACA">
              <w:rPr>
                <w:color w:val="000000"/>
                <w:sz w:val="16"/>
                <w:szCs w:val="16"/>
                <w:lang w:val="es-ES"/>
              </w:rPr>
              <w:t>mobilization</w:t>
            </w:r>
            <w:proofErr w:type="spellEnd"/>
            <w:r w:rsidRPr="007E3ACA">
              <w:rPr>
                <w:color w:val="000000"/>
                <w:sz w:val="16"/>
                <w:szCs w:val="16"/>
                <w:lang w:val="es-ES"/>
              </w:rPr>
              <w:t xml:space="preserve"> </w:t>
            </w:r>
            <w:proofErr w:type="spellStart"/>
            <w:r w:rsidRPr="007E3ACA">
              <w:rPr>
                <w:color w:val="000000"/>
                <w:sz w:val="16"/>
                <w:szCs w:val="16"/>
                <w:lang w:val="es-ES"/>
              </w:rPr>
              <w:t>strategy</w:t>
            </w:r>
            <w:proofErr w:type="spellEnd"/>
            <w:r w:rsidRPr="007E3ACA">
              <w:rPr>
                <w:color w:val="000000"/>
                <w:sz w:val="16"/>
                <w:szCs w:val="16"/>
                <w:lang w:val="es-ES"/>
              </w:rPr>
              <w:t xml:space="preserve"> </w:t>
            </w:r>
            <w:proofErr w:type="spellStart"/>
            <w:r w:rsidRPr="007E3ACA">
              <w:rPr>
                <w:color w:val="000000"/>
                <w:sz w:val="16"/>
                <w:szCs w:val="16"/>
                <w:lang w:val="es-ES"/>
              </w:rPr>
              <w:t>for</w:t>
            </w:r>
            <w:proofErr w:type="spellEnd"/>
            <w:r w:rsidRPr="007E3ACA">
              <w:rPr>
                <w:color w:val="000000"/>
                <w:sz w:val="16"/>
                <w:szCs w:val="16"/>
                <w:lang w:val="es-ES"/>
              </w:rPr>
              <w:t xml:space="preserve"> establishment, </w:t>
            </w:r>
            <w:proofErr w:type="spellStart"/>
            <w:r w:rsidRPr="007E3ACA">
              <w:rPr>
                <w:color w:val="000000"/>
                <w:sz w:val="16"/>
                <w:szCs w:val="16"/>
                <w:lang w:val="es-ES"/>
              </w:rPr>
              <w:t>operationalization</w:t>
            </w:r>
            <w:proofErr w:type="spellEnd"/>
            <w:r w:rsidRPr="007E3ACA">
              <w:rPr>
                <w:color w:val="000000"/>
                <w:sz w:val="16"/>
                <w:szCs w:val="16"/>
                <w:lang w:val="es-ES"/>
              </w:rPr>
              <w:t xml:space="preserve"> and </w:t>
            </w:r>
            <w:proofErr w:type="spellStart"/>
            <w:r w:rsidRPr="007E3ACA">
              <w:rPr>
                <w:color w:val="000000"/>
                <w:sz w:val="16"/>
                <w:szCs w:val="16"/>
                <w:lang w:val="es-ES"/>
              </w:rPr>
              <w:t>capitalization</w:t>
            </w:r>
            <w:proofErr w:type="spellEnd"/>
            <w:r w:rsidRPr="007E3ACA">
              <w:rPr>
                <w:color w:val="000000"/>
                <w:sz w:val="16"/>
                <w:szCs w:val="16"/>
                <w:lang w:val="es-ES"/>
              </w:rPr>
              <w:t xml:space="preserve"> of a </w:t>
            </w:r>
            <w:proofErr w:type="spellStart"/>
            <w:r w:rsidRPr="007E3ACA">
              <w:rPr>
                <w:color w:val="000000"/>
                <w:sz w:val="16"/>
                <w:szCs w:val="16"/>
                <w:lang w:val="es-ES"/>
              </w:rPr>
              <w:t>Fiji</w:t>
            </w:r>
            <w:proofErr w:type="spellEnd"/>
            <w:r w:rsidRPr="007E3ACA">
              <w:rPr>
                <w:color w:val="000000"/>
                <w:sz w:val="16"/>
                <w:szCs w:val="16"/>
                <w:lang w:val="es-ES"/>
              </w:rPr>
              <w:t xml:space="preserve"> </w:t>
            </w:r>
            <w:proofErr w:type="spellStart"/>
            <w:r w:rsidRPr="007E3ACA">
              <w:rPr>
                <w:color w:val="000000"/>
                <w:sz w:val="16"/>
                <w:szCs w:val="16"/>
                <w:lang w:val="es-ES"/>
              </w:rPr>
              <w:t>Watershed</w:t>
            </w:r>
            <w:proofErr w:type="spellEnd"/>
            <w:r w:rsidRPr="007E3ACA">
              <w:rPr>
                <w:color w:val="000000"/>
                <w:sz w:val="16"/>
                <w:szCs w:val="16"/>
                <w:lang w:val="es-ES"/>
              </w:rPr>
              <w:t xml:space="preserve"> </w:t>
            </w:r>
            <w:proofErr w:type="spellStart"/>
            <w:r w:rsidRPr="007E3ACA">
              <w:rPr>
                <w:color w:val="000000"/>
                <w:sz w:val="16"/>
                <w:szCs w:val="16"/>
                <w:lang w:val="es-ES"/>
              </w:rPr>
              <w:t>Fund</w:t>
            </w:r>
            <w:proofErr w:type="spellEnd"/>
            <w:r w:rsidRPr="007E3ACA">
              <w:rPr>
                <w:color w:val="000000"/>
                <w:sz w:val="16"/>
                <w:szCs w:val="16"/>
                <w:lang w:val="es-ES"/>
              </w:rPr>
              <w:t xml:space="preserve">, </w:t>
            </w:r>
            <w:proofErr w:type="spellStart"/>
            <w:r w:rsidRPr="007E3ACA">
              <w:rPr>
                <w:color w:val="000000"/>
                <w:sz w:val="16"/>
                <w:szCs w:val="16"/>
                <w:lang w:val="es-ES"/>
              </w:rPr>
              <w:t>including</w:t>
            </w:r>
            <w:proofErr w:type="spellEnd"/>
            <w:r w:rsidRPr="007E3ACA">
              <w:rPr>
                <w:color w:val="000000"/>
                <w:sz w:val="16"/>
                <w:szCs w:val="16"/>
                <w:lang w:val="es-ES"/>
              </w:rPr>
              <w:t xml:space="preserve"> </w:t>
            </w:r>
            <w:proofErr w:type="spellStart"/>
            <w:r w:rsidRPr="007E3ACA">
              <w:rPr>
                <w:color w:val="000000"/>
                <w:sz w:val="16"/>
                <w:szCs w:val="16"/>
                <w:lang w:val="es-ES"/>
              </w:rPr>
              <w:t>engagement</w:t>
            </w:r>
            <w:proofErr w:type="spellEnd"/>
            <w:r w:rsidRPr="007E3ACA">
              <w:rPr>
                <w:color w:val="000000"/>
                <w:sz w:val="16"/>
                <w:szCs w:val="16"/>
                <w:lang w:val="es-ES"/>
              </w:rPr>
              <w:t xml:space="preserve"> and </w:t>
            </w:r>
            <w:proofErr w:type="spellStart"/>
            <w:r w:rsidRPr="007E3ACA">
              <w:rPr>
                <w:color w:val="000000"/>
                <w:sz w:val="16"/>
                <w:szCs w:val="16"/>
                <w:lang w:val="es-ES"/>
              </w:rPr>
              <w:t>participation</w:t>
            </w:r>
            <w:proofErr w:type="spellEnd"/>
            <w:r w:rsidRPr="007E3ACA">
              <w:rPr>
                <w:color w:val="000000"/>
                <w:sz w:val="16"/>
                <w:szCs w:val="16"/>
                <w:lang w:val="es-ES"/>
              </w:rPr>
              <w:t xml:space="preserve"> of </w:t>
            </w:r>
            <w:proofErr w:type="spellStart"/>
            <w:r w:rsidRPr="007E3ACA">
              <w:rPr>
                <w:color w:val="000000"/>
                <w:sz w:val="16"/>
                <w:szCs w:val="16"/>
                <w:lang w:val="es-ES"/>
              </w:rPr>
              <w:t>the</w:t>
            </w:r>
            <w:proofErr w:type="spellEnd"/>
            <w:r w:rsidRPr="007E3ACA">
              <w:rPr>
                <w:color w:val="000000"/>
                <w:sz w:val="16"/>
                <w:szCs w:val="16"/>
                <w:lang w:val="es-ES"/>
              </w:rPr>
              <w:t xml:space="preserve"> </w:t>
            </w:r>
            <w:proofErr w:type="spellStart"/>
            <w:r w:rsidRPr="007E3ACA">
              <w:rPr>
                <w:color w:val="000000"/>
                <w:sz w:val="16"/>
                <w:szCs w:val="16"/>
                <w:lang w:val="es-ES"/>
              </w:rPr>
              <w:t>private</w:t>
            </w:r>
            <w:proofErr w:type="spellEnd"/>
            <w:r w:rsidRPr="007E3ACA">
              <w:rPr>
                <w:color w:val="000000"/>
                <w:sz w:val="16"/>
                <w:szCs w:val="16"/>
                <w:lang w:val="es-ES"/>
              </w:rPr>
              <w:t xml:space="preserve"> sector </w:t>
            </w:r>
          </w:p>
        </w:tc>
        <w:tc>
          <w:tcPr>
            <w:tcW w:w="1882" w:type="dxa"/>
            <w:tcBorders>
              <w:top w:val="single" w:sz="4" w:space="0" w:color="auto"/>
              <w:left w:val="nil"/>
              <w:bottom w:val="single" w:sz="4" w:space="0" w:color="auto"/>
              <w:right w:val="single" w:sz="4" w:space="0" w:color="auto"/>
            </w:tcBorders>
            <w:vAlign w:val="center"/>
            <w:hideMark/>
          </w:tcPr>
          <w:p w14:paraId="076BAA62"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c>
          <w:tcPr>
            <w:tcW w:w="1553" w:type="dxa"/>
            <w:tcBorders>
              <w:top w:val="single" w:sz="4" w:space="0" w:color="auto"/>
              <w:left w:val="nil"/>
              <w:bottom w:val="single" w:sz="4" w:space="0" w:color="auto"/>
              <w:right w:val="single" w:sz="4" w:space="0" w:color="auto"/>
            </w:tcBorders>
            <w:vAlign w:val="center"/>
            <w:hideMark/>
          </w:tcPr>
          <w:p w14:paraId="48742959"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No </w:t>
            </w:r>
            <w:proofErr w:type="spellStart"/>
            <w:r w:rsidRPr="007E3ACA">
              <w:rPr>
                <w:color w:val="000000"/>
                <w:sz w:val="16"/>
                <w:szCs w:val="16"/>
                <w:lang w:val="es-ES"/>
              </w:rPr>
              <w:t>business</w:t>
            </w:r>
            <w:proofErr w:type="spellEnd"/>
            <w:r w:rsidRPr="007E3ACA">
              <w:rPr>
                <w:color w:val="000000"/>
                <w:sz w:val="16"/>
                <w:szCs w:val="16"/>
                <w:lang w:val="es-ES"/>
              </w:rPr>
              <w:t xml:space="preserve"> plan </w:t>
            </w:r>
            <w:proofErr w:type="spellStart"/>
            <w:r w:rsidRPr="007E3ACA">
              <w:rPr>
                <w:color w:val="000000"/>
                <w:sz w:val="16"/>
                <w:szCs w:val="16"/>
                <w:lang w:val="es-ES"/>
              </w:rPr>
              <w:t>exists</w:t>
            </w:r>
            <w:proofErr w:type="spellEnd"/>
            <w:r w:rsidRPr="007E3ACA">
              <w:rPr>
                <w:color w:val="000000"/>
                <w:sz w:val="16"/>
                <w:szCs w:val="16"/>
                <w:lang w:val="es-ES"/>
              </w:rPr>
              <w:t xml:space="preserve"> </w:t>
            </w:r>
          </w:p>
        </w:tc>
        <w:tc>
          <w:tcPr>
            <w:tcW w:w="1553" w:type="dxa"/>
            <w:tcBorders>
              <w:top w:val="single" w:sz="4" w:space="0" w:color="auto"/>
              <w:left w:val="nil"/>
              <w:bottom w:val="single" w:sz="4" w:space="0" w:color="auto"/>
              <w:right w:val="single" w:sz="4" w:space="0" w:color="auto"/>
            </w:tcBorders>
            <w:vAlign w:val="center"/>
            <w:hideMark/>
          </w:tcPr>
          <w:p w14:paraId="2B631A91"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A </w:t>
            </w:r>
            <w:proofErr w:type="spellStart"/>
            <w:r w:rsidRPr="007E3ACA">
              <w:rPr>
                <w:color w:val="000000"/>
                <w:sz w:val="16"/>
                <w:szCs w:val="16"/>
                <w:lang w:val="es-ES"/>
              </w:rPr>
              <w:t>business</w:t>
            </w:r>
            <w:proofErr w:type="spellEnd"/>
            <w:r w:rsidRPr="007E3ACA">
              <w:rPr>
                <w:color w:val="000000"/>
                <w:sz w:val="16"/>
                <w:szCs w:val="16"/>
                <w:lang w:val="es-ES"/>
              </w:rPr>
              <w:t xml:space="preserve"> plan and </w:t>
            </w:r>
            <w:proofErr w:type="spellStart"/>
            <w:r w:rsidRPr="007E3ACA">
              <w:rPr>
                <w:color w:val="000000"/>
                <w:sz w:val="16"/>
                <w:szCs w:val="16"/>
                <w:lang w:val="es-ES"/>
              </w:rPr>
              <w:t>resource</w:t>
            </w:r>
            <w:proofErr w:type="spellEnd"/>
            <w:r w:rsidRPr="007E3ACA">
              <w:rPr>
                <w:color w:val="000000"/>
                <w:sz w:val="16"/>
                <w:szCs w:val="16"/>
                <w:lang w:val="es-ES"/>
              </w:rPr>
              <w:t xml:space="preserve"> </w:t>
            </w:r>
            <w:proofErr w:type="spellStart"/>
            <w:r w:rsidRPr="007E3ACA">
              <w:rPr>
                <w:color w:val="000000"/>
                <w:sz w:val="16"/>
                <w:szCs w:val="16"/>
                <w:lang w:val="es-ES"/>
              </w:rPr>
              <w:t>mobilization</w:t>
            </w:r>
            <w:proofErr w:type="spellEnd"/>
            <w:r w:rsidRPr="007E3ACA">
              <w:rPr>
                <w:color w:val="000000"/>
                <w:sz w:val="16"/>
                <w:szCs w:val="16"/>
                <w:lang w:val="es-ES"/>
              </w:rPr>
              <w:t xml:space="preserve"> </w:t>
            </w:r>
            <w:proofErr w:type="spellStart"/>
            <w:r w:rsidRPr="007E3ACA">
              <w:rPr>
                <w:color w:val="000000"/>
                <w:sz w:val="16"/>
                <w:szCs w:val="16"/>
                <w:lang w:val="es-ES"/>
              </w:rPr>
              <w:t>strategy</w:t>
            </w:r>
            <w:proofErr w:type="spellEnd"/>
            <w:r w:rsidRPr="007E3ACA">
              <w:rPr>
                <w:color w:val="000000"/>
                <w:sz w:val="16"/>
                <w:szCs w:val="16"/>
                <w:lang w:val="es-ES"/>
              </w:rPr>
              <w:t xml:space="preserve"> </w:t>
            </w:r>
            <w:proofErr w:type="spellStart"/>
            <w:r w:rsidRPr="007E3ACA">
              <w:rPr>
                <w:color w:val="000000"/>
                <w:sz w:val="16"/>
                <w:szCs w:val="16"/>
                <w:lang w:val="es-ES"/>
              </w:rPr>
              <w:t>is</w:t>
            </w:r>
            <w:proofErr w:type="spellEnd"/>
            <w:r w:rsidRPr="007E3ACA">
              <w:rPr>
                <w:color w:val="000000"/>
                <w:sz w:val="16"/>
                <w:szCs w:val="16"/>
                <w:lang w:val="es-ES"/>
              </w:rPr>
              <w:t xml:space="preserve"> </w:t>
            </w:r>
            <w:proofErr w:type="spellStart"/>
            <w:r w:rsidRPr="007E3ACA">
              <w:rPr>
                <w:color w:val="000000"/>
                <w:sz w:val="16"/>
                <w:szCs w:val="16"/>
                <w:lang w:val="es-ES"/>
              </w:rPr>
              <w:t>developed</w:t>
            </w:r>
            <w:proofErr w:type="spellEnd"/>
            <w:r w:rsidRPr="007E3ACA">
              <w:rPr>
                <w:color w:val="000000"/>
                <w:sz w:val="16"/>
                <w:szCs w:val="16"/>
                <w:lang w:val="es-ES"/>
              </w:rPr>
              <w:t xml:space="preserve"> </w:t>
            </w:r>
          </w:p>
        </w:tc>
        <w:tc>
          <w:tcPr>
            <w:tcW w:w="1553" w:type="dxa"/>
            <w:tcBorders>
              <w:top w:val="single" w:sz="4" w:space="0" w:color="auto"/>
              <w:left w:val="nil"/>
              <w:bottom w:val="single" w:sz="4" w:space="0" w:color="auto"/>
              <w:right w:val="single" w:sz="4" w:space="0" w:color="auto"/>
            </w:tcBorders>
            <w:vAlign w:val="center"/>
            <w:hideMark/>
          </w:tcPr>
          <w:p w14:paraId="13FF0159"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No </w:t>
            </w:r>
            <w:proofErr w:type="spellStart"/>
            <w:r w:rsidRPr="007E3ACA">
              <w:rPr>
                <w:color w:val="000000"/>
                <w:sz w:val="16"/>
                <w:szCs w:val="16"/>
                <w:lang w:val="es-ES"/>
              </w:rPr>
              <w:t>business</w:t>
            </w:r>
            <w:proofErr w:type="spellEnd"/>
            <w:r w:rsidRPr="007E3ACA">
              <w:rPr>
                <w:color w:val="000000"/>
                <w:sz w:val="16"/>
                <w:szCs w:val="16"/>
                <w:lang w:val="es-ES"/>
              </w:rPr>
              <w:t xml:space="preserve"> plan </w:t>
            </w:r>
            <w:proofErr w:type="spellStart"/>
            <w:r w:rsidRPr="007E3ACA">
              <w:rPr>
                <w:color w:val="000000"/>
                <w:sz w:val="16"/>
                <w:szCs w:val="16"/>
                <w:lang w:val="es-ES"/>
              </w:rPr>
              <w:t>exists</w:t>
            </w:r>
            <w:proofErr w:type="spellEnd"/>
            <w:r w:rsidRPr="007E3ACA">
              <w:rPr>
                <w:color w:val="000000"/>
                <w:sz w:val="16"/>
                <w:szCs w:val="16"/>
                <w:lang w:val="es-ES"/>
              </w:rPr>
              <w:t xml:space="preserve"> </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38E3708D"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No </w:t>
            </w:r>
            <w:proofErr w:type="spellStart"/>
            <w:r w:rsidRPr="007E3ACA">
              <w:rPr>
                <w:color w:val="000000"/>
                <w:sz w:val="16"/>
                <w:szCs w:val="16"/>
                <w:lang w:val="es-ES"/>
              </w:rPr>
              <w:t>business</w:t>
            </w:r>
            <w:proofErr w:type="spellEnd"/>
            <w:r w:rsidRPr="007E3ACA">
              <w:rPr>
                <w:color w:val="000000"/>
                <w:sz w:val="16"/>
                <w:szCs w:val="16"/>
                <w:lang w:val="es-ES"/>
              </w:rPr>
              <w:t xml:space="preserve"> plan </w:t>
            </w:r>
            <w:proofErr w:type="spellStart"/>
            <w:r w:rsidRPr="007E3ACA">
              <w:rPr>
                <w:color w:val="000000"/>
                <w:sz w:val="16"/>
                <w:szCs w:val="16"/>
                <w:lang w:val="es-ES"/>
              </w:rPr>
              <w:t>exists</w:t>
            </w:r>
            <w:proofErr w:type="spellEnd"/>
            <w:r w:rsidRPr="007E3ACA">
              <w:rPr>
                <w:color w:val="000000"/>
                <w:sz w:val="16"/>
                <w:szCs w:val="16"/>
                <w:lang w:val="es-ES"/>
              </w:rPr>
              <w:t xml:space="preserve"> </w:t>
            </w:r>
          </w:p>
        </w:tc>
        <w:tc>
          <w:tcPr>
            <w:tcW w:w="1514" w:type="dxa"/>
            <w:tcBorders>
              <w:top w:val="single" w:sz="4" w:space="0" w:color="auto"/>
              <w:left w:val="nil"/>
              <w:bottom w:val="single" w:sz="4" w:space="0" w:color="auto"/>
              <w:right w:val="single" w:sz="4" w:space="0" w:color="auto"/>
            </w:tcBorders>
            <w:vAlign w:val="center"/>
            <w:hideMark/>
          </w:tcPr>
          <w:p w14:paraId="08619410"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Business plan </w:t>
            </w:r>
            <w:proofErr w:type="spellStart"/>
            <w:r w:rsidRPr="007E3ACA">
              <w:rPr>
                <w:color w:val="000000"/>
                <w:sz w:val="16"/>
                <w:szCs w:val="16"/>
                <w:lang w:val="es-ES"/>
              </w:rPr>
              <w:t>collated</w:t>
            </w:r>
            <w:proofErr w:type="spellEnd"/>
            <w:r w:rsidRPr="007E3ACA">
              <w:rPr>
                <w:color w:val="000000"/>
                <w:sz w:val="16"/>
                <w:szCs w:val="16"/>
                <w:lang w:val="es-ES"/>
              </w:rPr>
              <w:t xml:space="preserve"> </w:t>
            </w:r>
          </w:p>
        </w:tc>
        <w:tc>
          <w:tcPr>
            <w:tcW w:w="1150" w:type="dxa"/>
            <w:tcBorders>
              <w:top w:val="single" w:sz="4" w:space="0" w:color="auto"/>
              <w:left w:val="nil"/>
              <w:bottom w:val="single" w:sz="4" w:space="0" w:color="auto"/>
              <w:right w:val="single" w:sz="4" w:space="0" w:color="auto"/>
            </w:tcBorders>
            <w:shd w:val="clear" w:color="auto" w:fill="FFFFFF" w:themeFill="background1"/>
            <w:vAlign w:val="bottom"/>
            <w:hideMark/>
          </w:tcPr>
          <w:p w14:paraId="2279DE31"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r>
      <w:tr w:rsidR="007E3ACA" w:rsidRPr="00D0326D" w14:paraId="4AFD8077"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1765E4AB" w14:textId="77777777" w:rsidR="007E3ACA" w:rsidRPr="007E3ACA" w:rsidRDefault="007E3ACA" w:rsidP="007E3ACA">
            <w:pPr>
              <w:spacing w:after="160" w:line="259" w:lineRule="auto"/>
              <w:jc w:val="both"/>
              <w:rPr>
                <w:color w:val="000000"/>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02207B" w14:textId="77777777" w:rsidR="007E3ACA" w:rsidRPr="007E3ACA" w:rsidRDefault="007E3ACA" w:rsidP="007E3ACA">
            <w:pPr>
              <w:spacing w:after="160" w:line="259" w:lineRule="auto"/>
              <w:jc w:val="both"/>
              <w:rPr>
                <w:color w:val="000000"/>
                <w:sz w:val="16"/>
                <w:szCs w:val="16"/>
                <w:lang w:val="es-ES"/>
              </w:rPr>
            </w:pPr>
          </w:p>
        </w:tc>
        <w:tc>
          <w:tcPr>
            <w:tcW w:w="1553" w:type="dxa"/>
            <w:tcBorders>
              <w:top w:val="nil"/>
              <w:left w:val="nil"/>
              <w:bottom w:val="single" w:sz="4" w:space="0" w:color="auto"/>
              <w:right w:val="single" w:sz="4" w:space="0" w:color="auto"/>
            </w:tcBorders>
            <w:vAlign w:val="center"/>
            <w:hideMark/>
          </w:tcPr>
          <w:p w14:paraId="5BA4D68A"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R2.2.1b. </w:t>
            </w:r>
            <w:proofErr w:type="spellStart"/>
            <w:r w:rsidRPr="007E3ACA">
              <w:rPr>
                <w:color w:val="000000"/>
                <w:sz w:val="16"/>
                <w:szCs w:val="16"/>
                <w:lang w:val="es-ES"/>
              </w:rPr>
              <w:t>By</w:t>
            </w:r>
            <w:proofErr w:type="spellEnd"/>
            <w:r w:rsidRPr="007E3ACA">
              <w:rPr>
                <w:color w:val="000000"/>
                <w:sz w:val="16"/>
                <w:szCs w:val="16"/>
                <w:lang w:val="es-ES"/>
              </w:rPr>
              <w:t xml:space="preserve"> 2025*, 4 </w:t>
            </w:r>
            <w:proofErr w:type="spellStart"/>
            <w:r w:rsidRPr="007E3ACA">
              <w:rPr>
                <w:color w:val="000000"/>
                <w:sz w:val="16"/>
                <w:szCs w:val="16"/>
                <w:lang w:val="es-ES"/>
              </w:rPr>
              <w:t>high</w:t>
            </w:r>
            <w:proofErr w:type="spellEnd"/>
            <w:r w:rsidRPr="007E3ACA">
              <w:rPr>
                <w:color w:val="000000"/>
                <w:sz w:val="16"/>
                <w:szCs w:val="16"/>
                <w:lang w:val="es-ES"/>
              </w:rPr>
              <w:t xml:space="preserve"> </w:t>
            </w:r>
            <w:proofErr w:type="spellStart"/>
            <w:r w:rsidRPr="007E3ACA">
              <w:rPr>
                <w:color w:val="000000"/>
                <w:sz w:val="16"/>
                <w:szCs w:val="16"/>
                <w:lang w:val="es-ES"/>
              </w:rPr>
              <w:t>level</w:t>
            </w:r>
            <w:proofErr w:type="spellEnd"/>
            <w:r w:rsidRPr="007E3ACA">
              <w:rPr>
                <w:color w:val="000000"/>
                <w:sz w:val="16"/>
                <w:szCs w:val="16"/>
                <w:lang w:val="es-ES"/>
              </w:rPr>
              <w:t xml:space="preserve"> dialogues </w:t>
            </w:r>
            <w:proofErr w:type="spellStart"/>
            <w:r w:rsidRPr="007E3ACA">
              <w:rPr>
                <w:color w:val="000000"/>
                <w:sz w:val="16"/>
                <w:szCs w:val="16"/>
                <w:lang w:val="es-ES"/>
              </w:rPr>
              <w:t>will</w:t>
            </w:r>
            <w:proofErr w:type="spellEnd"/>
            <w:r w:rsidRPr="007E3ACA">
              <w:rPr>
                <w:color w:val="000000"/>
                <w:sz w:val="16"/>
                <w:szCs w:val="16"/>
                <w:lang w:val="es-ES"/>
              </w:rPr>
              <w:t xml:space="preserve"> be </w:t>
            </w:r>
            <w:proofErr w:type="spellStart"/>
            <w:r w:rsidRPr="007E3ACA">
              <w:rPr>
                <w:color w:val="000000"/>
                <w:sz w:val="16"/>
                <w:szCs w:val="16"/>
                <w:lang w:val="es-ES"/>
              </w:rPr>
              <w:t>held</w:t>
            </w:r>
            <w:proofErr w:type="spellEnd"/>
            <w:r w:rsidRPr="007E3ACA">
              <w:rPr>
                <w:color w:val="000000"/>
                <w:sz w:val="16"/>
                <w:szCs w:val="16"/>
                <w:lang w:val="es-ES"/>
              </w:rPr>
              <w:t xml:space="preserve"> </w:t>
            </w:r>
            <w:proofErr w:type="spellStart"/>
            <w:r w:rsidRPr="007E3ACA">
              <w:rPr>
                <w:color w:val="000000"/>
                <w:sz w:val="16"/>
                <w:szCs w:val="16"/>
                <w:lang w:val="es-ES"/>
              </w:rPr>
              <w:t>with</w:t>
            </w:r>
            <w:proofErr w:type="spellEnd"/>
            <w:r w:rsidRPr="007E3ACA">
              <w:rPr>
                <w:color w:val="000000"/>
                <w:sz w:val="16"/>
                <w:szCs w:val="16"/>
                <w:lang w:val="es-ES"/>
              </w:rPr>
              <w:t xml:space="preserve"> </w:t>
            </w:r>
            <w:proofErr w:type="spellStart"/>
            <w:r w:rsidRPr="007E3ACA">
              <w:rPr>
                <w:color w:val="000000"/>
                <w:sz w:val="16"/>
                <w:szCs w:val="16"/>
                <w:lang w:val="es-ES"/>
              </w:rPr>
              <w:t>key</w:t>
            </w:r>
            <w:proofErr w:type="spellEnd"/>
            <w:r w:rsidRPr="007E3ACA">
              <w:rPr>
                <w:color w:val="000000"/>
                <w:sz w:val="16"/>
                <w:szCs w:val="16"/>
                <w:lang w:val="es-ES"/>
              </w:rPr>
              <w:t xml:space="preserve"> </w:t>
            </w:r>
            <w:proofErr w:type="spellStart"/>
            <w:r w:rsidRPr="007E3ACA">
              <w:rPr>
                <w:color w:val="000000"/>
                <w:sz w:val="16"/>
                <w:szCs w:val="16"/>
                <w:lang w:val="es-ES"/>
              </w:rPr>
              <w:lastRenderedPageBreak/>
              <w:t>ministries</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w:t>
            </w:r>
            <w:proofErr w:type="spellStart"/>
            <w:r w:rsidRPr="007E3ACA">
              <w:rPr>
                <w:color w:val="000000"/>
                <w:sz w:val="16"/>
                <w:szCs w:val="16"/>
                <w:lang w:val="es-ES"/>
              </w:rPr>
              <w:t>garner</w:t>
            </w:r>
            <w:proofErr w:type="spellEnd"/>
            <w:r w:rsidRPr="007E3ACA">
              <w:rPr>
                <w:color w:val="000000"/>
                <w:sz w:val="16"/>
                <w:szCs w:val="16"/>
                <w:lang w:val="es-ES"/>
              </w:rPr>
              <w:t xml:space="preserve"> </w:t>
            </w:r>
            <w:proofErr w:type="spellStart"/>
            <w:r w:rsidRPr="007E3ACA">
              <w:rPr>
                <w:color w:val="000000"/>
                <w:sz w:val="16"/>
                <w:szCs w:val="16"/>
                <w:lang w:val="es-ES"/>
              </w:rPr>
              <w:t>support</w:t>
            </w:r>
            <w:proofErr w:type="spellEnd"/>
            <w:r w:rsidRPr="007E3ACA">
              <w:rPr>
                <w:color w:val="000000"/>
                <w:sz w:val="16"/>
                <w:szCs w:val="16"/>
                <w:lang w:val="es-ES"/>
              </w:rPr>
              <w:t xml:space="preserve"> </w:t>
            </w:r>
            <w:proofErr w:type="spellStart"/>
            <w:r w:rsidRPr="007E3ACA">
              <w:rPr>
                <w:color w:val="000000"/>
                <w:sz w:val="16"/>
                <w:szCs w:val="16"/>
                <w:lang w:val="es-ES"/>
              </w:rPr>
              <w:t>for</w:t>
            </w:r>
            <w:proofErr w:type="spellEnd"/>
            <w:r w:rsidRPr="007E3ACA">
              <w:rPr>
                <w:color w:val="000000"/>
                <w:sz w:val="16"/>
                <w:szCs w:val="16"/>
                <w:lang w:val="es-ES"/>
              </w:rPr>
              <w:t xml:space="preserve"> a </w:t>
            </w:r>
            <w:proofErr w:type="spellStart"/>
            <w:r w:rsidRPr="007E3ACA">
              <w:rPr>
                <w:color w:val="000000"/>
                <w:sz w:val="16"/>
                <w:szCs w:val="16"/>
                <w:lang w:val="es-ES"/>
              </w:rPr>
              <w:t>Fiji</w:t>
            </w:r>
            <w:proofErr w:type="spellEnd"/>
            <w:r w:rsidRPr="007E3ACA">
              <w:rPr>
                <w:color w:val="000000"/>
                <w:sz w:val="16"/>
                <w:szCs w:val="16"/>
                <w:lang w:val="es-ES"/>
              </w:rPr>
              <w:t xml:space="preserve"> </w:t>
            </w:r>
            <w:proofErr w:type="spellStart"/>
            <w:r w:rsidRPr="007E3ACA">
              <w:rPr>
                <w:color w:val="000000"/>
                <w:sz w:val="16"/>
                <w:szCs w:val="16"/>
                <w:lang w:val="es-ES"/>
              </w:rPr>
              <w:t>Watershed</w:t>
            </w:r>
            <w:proofErr w:type="spellEnd"/>
            <w:r w:rsidRPr="007E3ACA">
              <w:rPr>
                <w:color w:val="000000"/>
                <w:sz w:val="16"/>
                <w:szCs w:val="16"/>
                <w:lang w:val="es-ES"/>
              </w:rPr>
              <w:t xml:space="preserve"> </w:t>
            </w:r>
            <w:proofErr w:type="spellStart"/>
            <w:r w:rsidRPr="007E3ACA">
              <w:rPr>
                <w:color w:val="000000"/>
                <w:sz w:val="16"/>
                <w:szCs w:val="16"/>
                <w:lang w:val="es-ES"/>
              </w:rPr>
              <w:t>Fund</w:t>
            </w:r>
            <w:proofErr w:type="spellEnd"/>
            <w:r w:rsidRPr="007E3ACA">
              <w:rPr>
                <w:color w:val="000000"/>
                <w:sz w:val="16"/>
                <w:szCs w:val="16"/>
                <w:lang w:val="es-ES"/>
              </w:rPr>
              <w:t xml:space="preserve"> </w:t>
            </w:r>
          </w:p>
        </w:tc>
        <w:tc>
          <w:tcPr>
            <w:tcW w:w="1882" w:type="dxa"/>
            <w:tcBorders>
              <w:top w:val="nil"/>
              <w:left w:val="nil"/>
              <w:bottom w:val="single" w:sz="4" w:space="0" w:color="auto"/>
              <w:right w:val="single" w:sz="4" w:space="0" w:color="auto"/>
            </w:tcBorders>
            <w:vAlign w:val="center"/>
            <w:hideMark/>
          </w:tcPr>
          <w:p w14:paraId="5DC74D63"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lastRenderedPageBreak/>
              <w:t> </w:t>
            </w:r>
          </w:p>
        </w:tc>
        <w:tc>
          <w:tcPr>
            <w:tcW w:w="1553" w:type="dxa"/>
            <w:tcBorders>
              <w:top w:val="nil"/>
              <w:left w:val="nil"/>
              <w:bottom w:val="single" w:sz="4" w:space="0" w:color="auto"/>
              <w:right w:val="single" w:sz="4" w:space="0" w:color="auto"/>
            </w:tcBorders>
            <w:vAlign w:val="center"/>
            <w:hideMark/>
          </w:tcPr>
          <w:p w14:paraId="41F0C653"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0 dialogues </w:t>
            </w:r>
          </w:p>
        </w:tc>
        <w:tc>
          <w:tcPr>
            <w:tcW w:w="1553" w:type="dxa"/>
            <w:tcBorders>
              <w:top w:val="nil"/>
              <w:left w:val="nil"/>
              <w:bottom w:val="single" w:sz="4" w:space="0" w:color="auto"/>
              <w:right w:val="single" w:sz="4" w:space="0" w:color="auto"/>
            </w:tcBorders>
            <w:vAlign w:val="center"/>
            <w:hideMark/>
          </w:tcPr>
          <w:p w14:paraId="4CF5458E"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4 dialogues </w:t>
            </w:r>
          </w:p>
        </w:tc>
        <w:tc>
          <w:tcPr>
            <w:tcW w:w="1553" w:type="dxa"/>
            <w:tcBorders>
              <w:top w:val="nil"/>
              <w:left w:val="nil"/>
              <w:bottom w:val="single" w:sz="4" w:space="0" w:color="auto"/>
              <w:right w:val="single" w:sz="4" w:space="0" w:color="auto"/>
            </w:tcBorders>
            <w:vAlign w:val="center"/>
            <w:hideMark/>
          </w:tcPr>
          <w:p w14:paraId="787A2589"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0 dialogues </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00FEE785"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0 dialogues </w:t>
            </w:r>
          </w:p>
        </w:tc>
        <w:tc>
          <w:tcPr>
            <w:tcW w:w="1514" w:type="dxa"/>
            <w:tcBorders>
              <w:top w:val="nil"/>
              <w:left w:val="nil"/>
              <w:bottom w:val="single" w:sz="4" w:space="0" w:color="auto"/>
              <w:right w:val="single" w:sz="4" w:space="0" w:color="auto"/>
            </w:tcBorders>
            <w:vAlign w:val="center"/>
            <w:hideMark/>
          </w:tcPr>
          <w:p w14:paraId="4E047869"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Collation</w:t>
            </w:r>
            <w:proofErr w:type="spellEnd"/>
            <w:r w:rsidRPr="007E3ACA">
              <w:rPr>
                <w:color w:val="000000"/>
                <w:sz w:val="16"/>
                <w:szCs w:val="16"/>
                <w:lang w:val="es-ES"/>
              </w:rPr>
              <w:t xml:space="preserve"> of </w:t>
            </w:r>
            <w:proofErr w:type="gramStart"/>
            <w:r w:rsidRPr="007E3ACA">
              <w:rPr>
                <w:color w:val="000000"/>
                <w:sz w:val="16"/>
                <w:szCs w:val="16"/>
                <w:lang w:val="es-ES"/>
              </w:rPr>
              <w:t>meeting</w:t>
            </w:r>
            <w:proofErr w:type="gramEnd"/>
            <w:r w:rsidRPr="007E3ACA">
              <w:rPr>
                <w:color w:val="000000"/>
                <w:sz w:val="16"/>
                <w:szCs w:val="16"/>
                <w:lang w:val="es-ES"/>
              </w:rPr>
              <w:t xml:space="preserve"> minutes </w:t>
            </w:r>
            <w:r w:rsidRPr="007E3ACA">
              <w:rPr>
                <w:color w:val="000000"/>
                <w:sz w:val="16"/>
                <w:szCs w:val="16"/>
                <w:lang w:val="es-ES"/>
              </w:rPr>
              <w:lastRenderedPageBreak/>
              <w:t xml:space="preserve">and </w:t>
            </w:r>
            <w:proofErr w:type="spellStart"/>
            <w:r w:rsidRPr="007E3ACA">
              <w:rPr>
                <w:color w:val="000000"/>
                <w:sz w:val="16"/>
                <w:szCs w:val="16"/>
                <w:lang w:val="es-ES"/>
              </w:rPr>
              <w:t>summary</w:t>
            </w:r>
            <w:proofErr w:type="spellEnd"/>
            <w:r w:rsidRPr="007E3ACA">
              <w:rPr>
                <w:color w:val="000000"/>
                <w:sz w:val="16"/>
                <w:szCs w:val="16"/>
                <w:lang w:val="es-ES"/>
              </w:rPr>
              <w:t xml:space="preserve"> </w:t>
            </w:r>
            <w:proofErr w:type="spellStart"/>
            <w:r w:rsidRPr="007E3ACA">
              <w:rPr>
                <w:color w:val="000000"/>
                <w:sz w:val="16"/>
                <w:szCs w:val="16"/>
                <w:lang w:val="es-ES"/>
              </w:rPr>
              <w:t>report</w:t>
            </w:r>
            <w:proofErr w:type="spellEnd"/>
            <w:r w:rsidRPr="007E3ACA">
              <w:rPr>
                <w:color w:val="000000"/>
                <w:sz w:val="16"/>
                <w:szCs w:val="16"/>
                <w:lang w:val="es-ES"/>
              </w:rPr>
              <w:t xml:space="preserve"> </w:t>
            </w:r>
          </w:p>
        </w:tc>
        <w:tc>
          <w:tcPr>
            <w:tcW w:w="1150" w:type="dxa"/>
            <w:tcBorders>
              <w:top w:val="nil"/>
              <w:left w:val="nil"/>
              <w:bottom w:val="single" w:sz="4" w:space="0" w:color="auto"/>
              <w:right w:val="single" w:sz="4" w:space="0" w:color="auto"/>
            </w:tcBorders>
            <w:shd w:val="clear" w:color="auto" w:fill="FFFFFF" w:themeFill="background1"/>
            <w:vAlign w:val="bottom"/>
            <w:hideMark/>
          </w:tcPr>
          <w:p w14:paraId="1C8C3C99"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lastRenderedPageBreak/>
              <w:t> </w:t>
            </w:r>
          </w:p>
        </w:tc>
      </w:tr>
      <w:tr w:rsidR="007E3ACA" w:rsidRPr="00D0326D" w14:paraId="7FF205AA"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7A36289F" w14:textId="77777777" w:rsidR="007E3ACA" w:rsidRPr="007E3ACA" w:rsidRDefault="007E3ACA" w:rsidP="007E3ACA">
            <w:pPr>
              <w:spacing w:after="160" w:line="259" w:lineRule="auto"/>
              <w:jc w:val="both"/>
              <w:rPr>
                <w:color w:val="000000"/>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16256" w14:textId="77777777" w:rsidR="007E3ACA" w:rsidRPr="007E3ACA" w:rsidRDefault="007E3ACA" w:rsidP="007E3ACA">
            <w:pPr>
              <w:spacing w:after="160" w:line="259" w:lineRule="auto"/>
              <w:jc w:val="both"/>
              <w:rPr>
                <w:color w:val="000000"/>
                <w:sz w:val="16"/>
                <w:szCs w:val="16"/>
                <w:lang w:val="es-ES"/>
              </w:rPr>
            </w:pPr>
          </w:p>
        </w:tc>
        <w:tc>
          <w:tcPr>
            <w:tcW w:w="1553" w:type="dxa"/>
            <w:tcBorders>
              <w:top w:val="nil"/>
              <w:left w:val="nil"/>
              <w:bottom w:val="single" w:sz="4" w:space="0" w:color="auto"/>
              <w:right w:val="single" w:sz="4" w:space="0" w:color="auto"/>
            </w:tcBorders>
            <w:vAlign w:val="center"/>
            <w:hideMark/>
          </w:tcPr>
          <w:p w14:paraId="37E63969"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R2.2.1c. </w:t>
            </w:r>
            <w:proofErr w:type="spellStart"/>
            <w:r w:rsidRPr="007E3ACA">
              <w:rPr>
                <w:color w:val="000000"/>
                <w:sz w:val="16"/>
                <w:szCs w:val="16"/>
                <w:lang w:val="es-ES"/>
              </w:rPr>
              <w:t>By</w:t>
            </w:r>
            <w:proofErr w:type="spellEnd"/>
            <w:r w:rsidRPr="007E3ACA">
              <w:rPr>
                <w:color w:val="000000"/>
                <w:sz w:val="16"/>
                <w:szCs w:val="16"/>
                <w:lang w:val="es-ES"/>
              </w:rPr>
              <w:t xml:space="preserve"> 2025*, 8 </w:t>
            </w:r>
            <w:proofErr w:type="gramStart"/>
            <w:r w:rsidRPr="007E3ACA">
              <w:rPr>
                <w:color w:val="000000"/>
                <w:sz w:val="16"/>
                <w:szCs w:val="16"/>
                <w:lang w:val="es-ES"/>
              </w:rPr>
              <w:t>meetings</w:t>
            </w:r>
            <w:proofErr w:type="gramEnd"/>
            <w:r w:rsidRPr="007E3ACA">
              <w:rPr>
                <w:color w:val="000000"/>
                <w:sz w:val="16"/>
                <w:szCs w:val="16"/>
                <w:lang w:val="es-ES"/>
              </w:rPr>
              <w:t xml:space="preserve">/interviews </w:t>
            </w:r>
            <w:proofErr w:type="spellStart"/>
            <w:r w:rsidRPr="007E3ACA">
              <w:rPr>
                <w:color w:val="000000"/>
                <w:sz w:val="16"/>
                <w:szCs w:val="16"/>
                <w:lang w:val="es-ES"/>
              </w:rPr>
              <w:t>will</w:t>
            </w:r>
            <w:proofErr w:type="spellEnd"/>
            <w:r w:rsidRPr="007E3ACA">
              <w:rPr>
                <w:color w:val="000000"/>
                <w:sz w:val="16"/>
                <w:szCs w:val="16"/>
                <w:lang w:val="es-ES"/>
              </w:rPr>
              <w:t xml:space="preserve"> be </w:t>
            </w:r>
            <w:proofErr w:type="spellStart"/>
            <w:r w:rsidRPr="007E3ACA">
              <w:rPr>
                <w:color w:val="000000"/>
                <w:sz w:val="16"/>
                <w:szCs w:val="16"/>
                <w:lang w:val="es-ES"/>
              </w:rPr>
              <w:t>had</w:t>
            </w:r>
            <w:proofErr w:type="spellEnd"/>
            <w:r w:rsidRPr="007E3ACA">
              <w:rPr>
                <w:color w:val="000000"/>
                <w:sz w:val="16"/>
                <w:szCs w:val="16"/>
                <w:lang w:val="es-ES"/>
              </w:rPr>
              <w:t xml:space="preserve"> </w:t>
            </w:r>
            <w:proofErr w:type="spellStart"/>
            <w:r w:rsidRPr="007E3ACA">
              <w:rPr>
                <w:color w:val="000000"/>
                <w:sz w:val="16"/>
                <w:szCs w:val="16"/>
                <w:lang w:val="es-ES"/>
              </w:rPr>
              <w:t>with</w:t>
            </w:r>
            <w:proofErr w:type="spellEnd"/>
            <w:r w:rsidRPr="007E3ACA">
              <w:rPr>
                <w:color w:val="000000"/>
                <w:sz w:val="16"/>
                <w:szCs w:val="16"/>
                <w:lang w:val="es-ES"/>
              </w:rPr>
              <w:t xml:space="preserve"> </w:t>
            </w:r>
            <w:proofErr w:type="spellStart"/>
            <w:r w:rsidRPr="007E3ACA">
              <w:rPr>
                <w:color w:val="000000"/>
                <w:sz w:val="16"/>
                <w:szCs w:val="16"/>
                <w:lang w:val="es-ES"/>
              </w:rPr>
              <w:t>potential</w:t>
            </w:r>
            <w:proofErr w:type="spellEnd"/>
            <w:r w:rsidRPr="007E3ACA">
              <w:rPr>
                <w:color w:val="000000"/>
                <w:sz w:val="16"/>
                <w:szCs w:val="16"/>
                <w:lang w:val="es-ES"/>
              </w:rPr>
              <w:t xml:space="preserve"> </w:t>
            </w:r>
            <w:proofErr w:type="spellStart"/>
            <w:r w:rsidRPr="007E3ACA">
              <w:rPr>
                <w:color w:val="000000"/>
                <w:sz w:val="16"/>
                <w:szCs w:val="16"/>
                <w:lang w:val="es-ES"/>
              </w:rPr>
              <w:t>investors</w:t>
            </w:r>
            <w:proofErr w:type="spellEnd"/>
            <w:r w:rsidRPr="007E3ACA">
              <w:rPr>
                <w:color w:val="000000"/>
                <w:sz w:val="16"/>
                <w:szCs w:val="16"/>
                <w:lang w:val="es-ES"/>
              </w:rPr>
              <w:t xml:space="preserve">, </w:t>
            </w:r>
            <w:proofErr w:type="spellStart"/>
            <w:r w:rsidRPr="007E3ACA">
              <w:rPr>
                <w:color w:val="000000"/>
                <w:sz w:val="16"/>
                <w:szCs w:val="16"/>
                <w:lang w:val="es-ES"/>
              </w:rPr>
              <w:t>including</w:t>
            </w:r>
            <w:proofErr w:type="spellEnd"/>
            <w:r w:rsidRPr="007E3ACA">
              <w:rPr>
                <w:color w:val="000000"/>
                <w:sz w:val="16"/>
                <w:szCs w:val="16"/>
                <w:lang w:val="es-ES"/>
              </w:rPr>
              <w:t xml:space="preserve"> </w:t>
            </w:r>
            <w:proofErr w:type="spellStart"/>
            <w:r w:rsidRPr="007E3ACA">
              <w:rPr>
                <w:color w:val="000000"/>
                <w:sz w:val="16"/>
                <w:szCs w:val="16"/>
                <w:lang w:val="es-ES"/>
              </w:rPr>
              <w:t>private</w:t>
            </w:r>
            <w:proofErr w:type="spellEnd"/>
            <w:r w:rsidRPr="007E3ACA">
              <w:rPr>
                <w:color w:val="000000"/>
                <w:sz w:val="16"/>
                <w:szCs w:val="16"/>
                <w:lang w:val="es-ES"/>
              </w:rPr>
              <w:t xml:space="preserve"> sector </w:t>
            </w:r>
            <w:proofErr w:type="spellStart"/>
            <w:r w:rsidRPr="007E3ACA">
              <w:rPr>
                <w:color w:val="000000"/>
                <w:sz w:val="16"/>
                <w:szCs w:val="16"/>
                <w:lang w:val="es-ES"/>
              </w:rPr>
              <w:t>organizations</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w:t>
            </w:r>
            <w:proofErr w:type="spellStart"/>
            <w:r w:rsidRPr="007E3ACA">
              <w:rPr>
                <w:color w:val="000000"/>
                <w:sz w:val="16"/>
                <w:szCs w:val="16"/>
                <w:lang w:val="es-ES"/>
              </w:rPr>
              <w:t>review</w:t>
            </w:r>
            <w:proofErr w:type="spellEnd"/>
            <w:r w:rsidRPr="007E3ACA">
              <w:rPr>
                <w:color w:val="000000"/>
                <w:sz w:val="16"/>
                <w:szCs w:val="16"/>
                <w:lang w:val="es-ES"/>
              </w:rPr>
              <w:t xml:space="preserve"> </w:t>
            </w:r>
            <w:proofErr w:type="spellStart"/>
            <w:r w:rsidRPr="007E3ACA">
              <w:rPr>
                <w:color w:val="000000"/>
                <w:sz w:val="16"/>
                <w:szCs w:val="16"/>
                <w:lang w:val="es-ES"/>
              </w:rPr>
              <w:t>cost</w:t>
            </w:r>
            <w:proofErr w:type="spellEnd"/>
            <w:r w:rsidRPr="007E3ACA">
              <w:rPr>
                <w:color w:val="000000"/>
                <w:sz w:val="16"/>
                <w:szCs w:val="16"/>
                <w:lang w:val="es-ES"/>
              </w:rPr>
              <w:t xml:space="preserve"> </w:t>
            </w:r>
            <w:proofErr w:type="spellStart"/>
            <w:r w:rsidRPr="007E3ACA">
              <w:rPr>
                <w:color w:val="000000"/>
                <w:sz w:val="16"/>
                <w:szCs w:val="16"/>
                <w:lang w:val="es-ES"/>
              </w:rPr>
              <w:t>projections</w:t>
            </w:r>
            <w:proofErr w:type="spellEnd"/>
            <w:r w:rsidRPr="007E3ACA">
              <w:rPr>
                <w:color w:val="000000"/>
                <w:sz w:val="16"/>
                <w:szCs w:val="16"/>
                <w:lang w:val="es-ES"/>
              </w:rPr>
              <w:t xml:space="preserve"> and </w:t>
            </w:r>
            <w:proofErr w:type="spellStart"/>
            <w:r w:rsidRPr="007E3ACA">
              <w:rPr>
                <w:color w:val="000000"/>
                <w:sz w:val="16"/>
                <w:szCs w:val="16"/>
                <w:lang w:val="es-ES"/>
              </w:rPr>
              <w:t>initiative</w:t>
            </w:r>
            <w:proofErr w:type="spellEnd"/>
            <w:r w:rsidRPr="007E3ACA">
              <w:rPr>
                <w:color w:val="000000"/>
                <w:sz w:val="16"/>
                <w:szCs w:val="16"/>
                <w:lang w:val="es-ES"/>
              </w:rPr>
              <w:t xml:space="preserve"> </w:t>
            </w:r>
            <w:proofErr w:type="spellStart"/>
            <w:r w:rsidRPr="007E3ACA">
              <w:rPr>
                <w:color w:val="000000"/>
                <w:sz w:val="16"/>
                <w:szCs w:val="16"/>
                <w:lang w:val="es-ES"/>
              </w:rPr>
              <w:t>investment</w:t>
            </w:r>
            <w:proofErr w:type="spellEnd"/>
            <w:r w:rsidRPr="007E3ACA">
              <w:rPr>
                <w:color w:val="000000"/>
                <w:sz w:val="16"/>
                <w:szCs w:val="16"/>
                <w:lang w:val="es-ES"/>
              </w:rPr>
              <w:t xml:space="preserve"> </w:t>
            </w:r>
            <w:proofErr w:type="spellStart"/>
            <w:r w:rsidRPr="007E3ACA">
              <w:rPr>
                <w:color w:val="000000"/>
                <w:sz w:val="16"/>
                <w:szCs w:val="16"/>
                <w:lang w:val="es-ES"/>
              </w:rPr>
              <w:t>plans</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w:t>
            </w:r>
            <w:proofErr w:type="spellStart"/>
            <w:r w:rsidRPr="007E3ACA">
              <w:rPr>
                <w:color w:val="000000"/>
                <w:sz w:val="16"/>
                <w:szCs w:val="16"/>
                <w:lang w:val="es-ES"/>
              </w:rPr>
              <w:t>incentivize</w:t>
            </w:r>
            <w:proofErr w:type="spellEnd"/>
            <w:r w:rsidRPr="007E3ACA">
              <w:rPr>
                <w:color w:val="000000"/>
                <w:sz w:val="16"/>
                <w:szCs w:val="16"/>
                <w:lang w:val="es-ES"/>
              </w:rPr>
              <w:t xml:space="preserve"> </w:t>
            </w:r>
            <w:proofErr w:type="spellStart"/>
            <w:r w:rsidRPr="007E3ACA">
              <w:rPr>
                <w:color w:val="000000"/>
                <w:sz w:val="16"/>
                <w:szCs w:val="16"/>
                <w:lang w:val="es-ES"/>
              </w:rPr>
              <w:t>investment</w:t>
            </w:r>
            <w:proofErr w:type="spellEnd"/>
            <w:r w:rsidRPr="007E3ACA">
              <w:rPr>
                <w:color w:val="000000"/>
                <w:sz w:val="16"/>
                <w:szCs w:val="16"/>
                <w:lang w:val="es-ES"/>
              </w:rPr>
              <w:t xml:space="preserve"> </w:t>
            </w:r>
          </w:p>
        </w:tc>
        <w:tc>
          <w:tcPr>
            <w:tcW w:w="1882" w:type="dxa"/>
            <w:tcBorders>
              <w:top w:val="nil"/>
              <w:left w:val="nil"/>
              <w:bottom w:val="single" w:sz="4" w:space="0" w:color="auto"/>
              <w:right w:val="single" w:sz="4" w:space="0" w:color="auto"/>
            </w:tcBorders>
            <w:vAlign w:val="center"/>
            <w:hideMark/>
          </w:tcPr>
          <w:p w14:paraId="16354584"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c>
          <w:tcPr>
            <w:tcW w:w="1553" w:type="dxa"/>
            <w:tcBorders>
              <w:top w:val="nil"/>
              <w:left w:val="nil"/>
              <w:bottom w:val="single" w:sz="4" w:space="0" w:color="auto"/>
              <w:right w:val="single" w:sz="4" w:space="0" w:color="auto"/>
            </w:tcBorders>
            <w:vAlign w:val="center"/>
            <w:hideMark/>
          </w:tcPr>
          <w:p w14:paraId="14B8A0AA"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0 </w:t>
            </w:r>
            <w:proofErr w:type="gramStart"/>
            <w:r w:rsidRPr="007E3ACA">
              <w:rPr>
                <w:color w:val="000000"/>
                <w:sz w:val="16"/>
                <w:szCs w:val="16"/>
                <w:lang w:val="es-ES"/>
              </w:rPr>
              <w:t>meetings</w:t>
            </w:r>
            <w:proofErr w:type="gramEnd"/>
            <w:r w:rsidRPr="007E3ACA">
              <w:rPr>
                <w:color w:val="000000"/>
                <w:sz w:val="16"/>
                <w:szCs w:val="16"/>
                <w:lang w:val="es-ES"/>
              </w:rPr>
              <w:t xml:space="preserve">/interviews </w:t>
            </w:r>
          </w:p>
        </w:tc>
        <w:tc>
          <w:tcPr>
            <w:tcW w:w="1553" w:type="dxa"/>
            <w:tcBorders>
              <w:top w:val="nil"/>
              <w:left w:val="nil"/>
              <w:bottom w:val="single" w:sz="4" w:space="0" w:color="auto"/>
              <w:right w:val="single" w:sz="4" w:space="0" w:color="auto"/>
            </w:tcBorders>
            <w:vAlign w:val="center"/>
            <w:hideMark/>
          </w:tcPr>
          <w:p w14:paraId="09F846B8"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8 </w:t>
            </w:r>
            <w:proofErr w:type="gramStart"/>
            <w:r w:rsidRPr="007E3ACA">
              <w:rPr>
                <w:color w:val="000000"/>
                <w:sz w:val="16"/>
                <w:szCs w:val="16"/>
                <w:lang w:val="es-ES"/>
              </w:rPr>
              <w:t>meetings</w:t>
            </w:r>
            <w:proofErr w:type="gramEnd"/>
            <w:r w:rsidRPr="007E3ACA">
              <w:rPr>
                <w:color w:val="000000"/>
                <w:sz w:val="16"/>
                <w:szCs w:val="16"/>
                <w:lang w:val="es-ES"/>
              </w:rPr>
              <w:t xml:space="preserve">/interviews </w:t>
            </w:r>
          </w:p>
        </w:tc>
        <w:tc>
          <w:tcPr>
            <w:tcW w:w="1553" w:type="dxa"/>
            <w:tcBorders>
              <w:top w:val="nil"/>
              <w:left w:val="nil"/>
              <w:bottom w:val="single" w:sz="4" w:space="0" w:color="auto"/>
              <w:right w:val="single" w:sz="4" w:space="0" w:color="auto"/>
            </w:tcBorders>
            <w:vAlign w:val="center"/>
            <w:hideMark/>
          </w:tcPr>
          <w:p w14:paraId="14BDB3B9"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0 </w:t>
            </w:r>
            <w:proofErr w:type="gramStart"/>
            <w:r w:rsidRPr="007E3ACA">
              <w:rPr>
                <w:color w:val="000000"/>
                <w:sz w:val="16"/>
                <w:szCs w:val="16"/>
                <w:lang w:val="es-ES"/>
              </w:rPr>
              <w:t>meetings</w:t>
            </w:r>
            <w:proofErr w:type="gramEnd"/>
            <w:r w:rsidRPr="007E3ACA">
              <w:rPr>
                <w:color w:val="000000"/>
                <w:sz w:val="16"/>
                <w:szCs w:val="16"/>
                <w:lang w:val="es-ES"/>
              </w:rPr>
              <w:t xml:space="preserve">/interviews </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4807F"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0 </w:t>
            </w:r>
            <w:proofErr w:type="gramStart"/>
            <w:r w:rsidRPr="007E3ACA">
              <w:rPr>
                <w:color w:val="000000"/>
                <w:sz w:val="16"/>
                <w:szCs w:val="16"/>
                <w:lang w:val="es-ES"/>
              </w:rPr>
              <w:t>meetings</w:t>
            </w:r>
            <w:proofErr w:type="gramEnd"/>
          </w:p>
          <w:p w14:paraId="5DE25C21"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/interviews </w:t>
            </w:r>
          </w:p>
        </w:tc>
        <w:tc>
          <w:tcPr>
            <w:tcW w:w="1514" w:type="dxa"/>
            <w:tcBorders>
              <w:top w:val="nil"/>
              <w:left w:val="nil"/>
              <w:bottom w:val="single" w:sz="4" w:space="0" w:color="auto"/>
              <w:right w:val="single" w:sz="4" w:space="0" w:color="auto"/>
            </w:tcBorders>
            <w:vAlign w:val="center"/>
            <w:hideMark/>
          </w:tcPr>
          <w:p w14:paraId="4FF54F94"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Collation</w:t>
            </w:r>
            <w:proofErr w:type="spellEnd"/>
            <w:r w:rsidRPr="007E3ACA">
              <w:rPr>
                <w:color w:val="000000"/>
                <w:sz w:val="16"/>
                <w:szCs w:val="16"/>
                <w:lang w:val="es-ES"/>
              </w:rPr>
              <w:t xml:space="preserve"> of </w:t>
            </w:r>
            <w:proofErr w:type="gramStart"/>
            <w:r w:rsidRPr="007E3ACA">
              <w:rPr>
                <w:color w:val="000000"/>
                <w:sz w:val="16"/>
                <w:szCs w:val="16"/>
                <w:lang w:val="es-ES"/>
              </w:rPr>
              <w:t>meeting</w:t>
            </w:r>
            <w:proofErr w:type="gramEnd"/>
            <w:r w:rsidRPr="007E3ACA">
              <w:rPr>
                <w:color w:val="000000"/>
                <w:sz w:val="16"/>
                <w:szCs w:val="16"/>
                <w:lang w:val="es-ES"/>
              </w:rPr>
              <w:t xml:space="preserve"> minutes and </w:t>
            </w:r>
            <w:proofErr w:type="spellStart"/>
            <w:r w:rsidRPr="007E3ACA">
              <w:rPr>
                <w:color w:val="000000"/>
                <w:sz w:val="16"/>
                <w:szCs w:val="16"/>
                <w:lang w:val="es-ES"/>
              </w:rPr>
              <w:t>initial</w:t>
            </w:r>
            <w:proofErr w:type="spellEnd"/>
            <w:r w:rsidRPr="007E3ACA">
              <w:rPr>
                <w:color w:val="000000"/>
                <w:sz w:val="16"/>
                <w:szCs w:val="16"/>
                <w:lang w:val="es-ES"/>
              </w:rPr>
              <w:t xml:space="preserve"> </w:t>
            </w:r>
            <w:proofErr w:type="spellStart"/>
            <w:r w:rsidRPr="007E3ACA">
              <w:rPr>
                <w:color w:val="000000"/>
                <w:sz w:val="16"/>
                <w:szCs w:val="16"/>
                <w:lang w:val="es-ES"/>
              </w:rPr>
              <w:t>investment</w:t>
            </w:r>
            <w:proofErr w:type="spellEnd"/>
            <w:r w:rsidRPr="007E3ACA">
              <w:rPr>
                <w:color w:val="000000"/>
                <w:sz w:val="16"/>
                <w:szCs w:val="16"/>
                <w:lang w:val="es-ES"/>
              </w:rPr>
              <w:t xml:space="preserve"> </w:t>
            </w:r>
            <w:proofErr w:type="spellStart"/>
            <w:r w:rsidRPr="007E3ACA">
              <w:rPr>
                <w:color w:val="000000"/>
                <w:sz w:val="16"/>
                <w:szCs w:val="16"/>
                <w:lang w:val="es-ES"/>
              </w:rPr>
              <w:t>plans</w:t>
            </w:r>
            <w:proofErr w:type="spellEnd"/>
            <w:r w:rsidRPr="007E3ACA">
              <w:rPr>
                <w:color w:val="000000"/>
                <w:sz w:val="16"/>
                <w:szCs w:val="16"/>
                <w:lang w:val="es-ES"/>
              </w:rPr>
              <w:t xml:space="preserve"> </w:t>
            </w:r>
          </w:p>
        </w:tc>
        <w:tc>
          <w:tcPr>
            <w:tcW w:w="1150" w:type="dxa"/>
            <w:tcBorders>
              <w:top w:val="nil"/>
              <w:left w:val="nil"/>
              <w:bottom w:val="single" w:sz="4" w:space="0" w:color="auto"/>
              <w:right w:val="single" w:sz="4" w:space="0" w:color="auto"/>
            </w:tcBorders>
            <w:shd w:val="clear" w:color="auto" w:fill="FFFFFF" w:themeFill="background1"/>
            <w:vAlign w:val="bottom"/>
            <w:hideMark/>
          </w:tcPr>
          <w:p w14:paraId="10FAC8B2"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r>
      <w:tr w:rsidR="007E3ACA" w:rsidRPr="007E3ACA" w14:paraId="715379E8"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02D04306" w14:textId="77777777" w:rsidR="007E3ACA" w:rsidRPr="007E3ACA" w:rsidRDefault="007E3ACA" w:rsidP="007E3ACA">
            <w:pPr>
              <w:spacing w:after="160" w:line="259" w:lineRule="auto"/>
              <w:jc w:val="both"/>
              <w:rPr>
                <w:color w:val="000000"/>
                <w:sz w:val="16"/>
                <w:szCs w:val="16"/>
                <w:lang w:val="es-ES"/>
              </w:rPr>
            </w:pPr>
          </w:p>
        </w:tc>
        <w:tc>
          <w:tcPr>
            <w:tcW w:w="1262" w:type="dxa"/>
            <w:tcBorders>
              <w:top w:val="single" w:sz="4" w:space="0" w:color="auto"/>
              <w:left w:val="single" w:sz="4" w:space="0" w:color="auto"/>
              <w:bottom w:val="single" w:sz="4" w:space="0" w:color="auto"/>
              <w:right w:val="single" w:sz="4" w:space="0" w:color="auto"/>
            </w:tcBorders>
            <w:vAlign w:val="center"/>
            <w:hideMark/>
          </w:tcPr>
          <w:p w14:paraId="0AA7DED3"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R2.2.2 </w:t>
            </w:r>
            <w:proofErr w:type="spellStart"/>
            <w:r w:rsidRPr="007E3ACA">
              <w:rPr>
                <w:color w:val="000000"/>
                <w:sz w:val="16"/>
                <w:szCs w:val="16"/>
                <w:lang w:val="es-ES"/>
              </w:rPr>
              <w:t>The</w:t>
            </w:r>
            <w:proofErr w:type="spellEnd"/>
            <w:r w:rsidRPr="007E3ACA">
              <w:rPr>
                <w:color w:val="000000"/>
                <w:sz w:val="16"/>
                <w:szCs w:val="16"/>
                <w:lang w:val="es-ES"/>
              </w:rPr>
              <w:t xml:space="preserve"> </w:t>
            </w:r>
            <w:proofErr w:type="spellStart"/>
            <w:r w:rsidRPr="007E3ACA">
              <w:rPr>
                <w:color w:val="000000"/>
                <w:sz w:val="16"/>
                <w:szCs w:val="16"/>
                <w:lang w:val="es-ES"/>
              </w:rPr>
              <w:t>structure</w:t>
            </w:r>
            <w:proofErr w:type="spellEnd"/>
            <w:r w:rsidRPr="007E3ACA">
              <w:rPr>
                <w:color w:val="000000"/>
                <w:sz w:val="16"/>
                <w:szCs w:val="16"/>
                <w:lang w:val="es-ES"/>
              </w:rPr>
              <w:t xml:space="preserve"> </w:t>
            </w:r>
            <w:proofErr w:type="spellStart"/>
            <w:r w:rsidRPr="007E3ACA">
              <w:rPr>
                <w:color w:val="000000"/>
                <w:sz w:val="16"/>
                <w:szCs w:val="16"/>
                <w:lang w:val="es-ES"/>
              </w:rPr>
              <w:t>is</w:t>
            </w:r>
            <w:proofErr w:type="spellEnd"/>
            <w:r w:rsidRPr="007E3ACA">
              <w:rPr>
                <w:color w:val="000000"/>
                <w:sz w:val="16"/>
                <w:szCs w:val="16"/>
                <w:lang w:val="es-ES"/>
              </w:rPr>
              <w:t xml:space="preserve"> </w:t>
            </w:r>
            <w:proofErr w:type="spellStart"/>
            <w:r w:rsidRPr="007E3ACA">
              <w:rPr>
                <w:color w:val="000000"/>
                <w:sz w:val="16"/>
                <w:szCs w:val="16"/>
                <w:lang w:val="es-ES"/>
              </w:rPr>
              <w:t>developed</w:t>
            </w:r>
            <w:proofErr w:type="spellEnd"/>
            <w:r w:rsidRPr="007E3ACA">
              <w:rPr>
                <w:color w:val="000000"/>
                <w:sz w:val="16"/>
                <w:szCs w:val="16"/>
                <w:lang w:val="es-ES"/>
              </w:rPr>
              <w:t xml:space="preserve"> </w:t>
            </w:r>
            <w:proofErr w:type="spellStart"/>
            <w:r w:rsidRPr="007E3ACA">
              <w:rPr>
                <w:color w:val="000000"/>
                <w:sz w:val="16"/>
                <w:szCs w:val="16"/>
                <w:lang w:val="es-ES"/>
              </w:rPr>
              <w:t>for</w:t>
            </w:r>
            <w:proofErr w:type="spellEnd"/>
            <w:r w:rsidRPr="007E3ACA">
              <w:rPr>
                <w:color w:val="000000"/>
                <w:sz w:val="16"/>
                <w:szCs w:val="16"/>
                <w:lang w:val="es-ES"/>
              </w:rPr>
              <w:t xml:space="preserve"> a </w:t>
            </w:r>
            <w:proofErr w:type="spellStart"/>
            <w:r w:rsidRPr="007E3ACA">
              <w:rPr>
                <w:color w:val="000000"/>
                <w:sz w:val="16"/>
                <w:szCs w:val="16"/>
                <w:lang w:val="es-ES"/>
              </w:rPr>
              <w:t>Watershed</w:t>
            </w:r>
            <w:proofErr w:type="spellEnd"/>
            <w:r w:rsidRPr="007E3ACA">
              <w:rPr>
                <w:color w:val="000000"/>
                <w:sz w:val="16"/>
                <w:szCs w:val="16"/>
                <w:lang w:val="es-ES"/>
              </w:rPr>
              <w:t xml:space="preserve"> </w:t>
            </w:r>
            <w:proofErr w:type="spellStart"/>
            <w:r w:rsidRPr="007E3ACA">
              <w:rPr>
                <w:color w:val="000000"/>
                <w:sz w:val="16"/>
                <w:szCs w:val="16"/>
                <w:lang w:val="es-ES"/>
              </w:rPr>
              <w:t>Fund</w:t>
            </w:r>
            <w:proofErr w:type="spellEnd"/>
            <w:r w:rsidRPr="007E3ACA">
              <w:rPr>
                <w:color w:val="000000"/>
                <w:sz w:val="16"/>
                <w:szCs w:val="16"/>
                <w:lang w:val="es-ES"/>
              </w:rPr>
              <w:t xml:space="preserve"> </w:t>
            </w:r>
            <w:proofErr w:type="spellStart"/>
            <w:r w:rsidRPr="007E3ACA">
              <w:rPr>
                <w:color w:val="000000"/>
                <w:sz w:val="16"/>
                <w:szCs w:val="16"/>
                <w:lang w:val="es-ES"/>
              </w:rPr>
              <w:t>for</w:t>
            </w:r>
            <w:proofErr w:type="spellEnd"/>
            <w:r w:rsidRPr="007E3ACA">
              <w:rPr>
                <w:color w:val="000000"/>
                <w:sz w:val="16"/>
                <w:szCs w:val="16"/>
                <w:lang w:val="es-ES"/>
              </w:rPr>
              <w:t xml:space="preserve"> </w:t>
            </w:r>
            <w:proofErr w:type="spellStart"/>
            <w:r w:rsidRPr="007E3ACA">
              <w:rPr>
                <w:color w:val="000000"/>
                <w:sz w:val="16"/>
                <w:szCs w:val="16"/>
                <w:lang w:val="es-ES"/>
              </w:rPr>
              <w:t>Fiji</w:t>
            </w:r>
            <w:proofErr w:type="spellEnd"/>
            <w:r w:rsidRPr="007E3ACA">
              <w:rPr>
                <w:color w:val="000000"/>
                <w:sz w:val="16"/>
                <w:szCs w:val="16"/>
                <w:lang w:val="es-ES"/>
              </w:rPr>
              <w:t xml:space="preserve"> </w:t>
            </w:r>
            <w:proofErr w:type="spellStart"/>
            <w:r w:rsidRPr="007E3ACA">
              <w:rPr>
                <w:color w:val="000000"/>
                <w:sz w:val="16"/>
                <w:szCs w:val="16"/>
                <w:lang w:val="es-ES"/>
              </w:rPr>
              <w:t>that</w:t>
            </w:r>
            <w:proofErr w:type="spellEnd"/>
            <w:r w:rsidRPr="007E3ACA">
              <w:rPr>
                <w:color w:val="000000"/>
                <w:sz w:val="16"/>
                <w:szCs w:val="16"/>
                <w:lang w:val="es-ES"/>
              </w:rPr>
              <w:t xml:space="preserve"> </w:t>
            </w:r>
            <w:proofErr w:type="spellStart"/>
            <w:r w:rsidRPr="007E3ACA">
              <w:rPr>
                <w:color w:val="000000"/>
                <w:sz w:val="16"/>
                <w:szCs w:val="16"/>
                <w:lang w:val="es-ES"/>
              </w:rPr>
              <w:t>ultimately</w:t>
            </w:r>
            <w:proofErr w:type="spellEnd"/>
            <w:r w:rsidRPr="007E3ACA">
              <w:rPr>
                <w:color w:val="000000"/>
                <w:sz w:val="16"/>
                <w:szCs w:val="16"/>
                <w:lang w:val="es-ES"/>
              </w:rPr>
              <w:t xml:space="preserve"> </w:t>
            </w:r>
            <w:proofErr w:type="spellStart"/>
            <w:r w:rsidRPr="007E3ACA">
              <w:rPr>
                <w:color w:val="000000"/>
                <w:sz w:val="16"/>
                <w:szCs w:val="16"/>
                <w:lang w:val="es-ES"/>
              </w:rPr>
              <w:t>will</w:t>
            </w:r>
            <w:proofErr w:type="spellEnd"/>
            <w:r w:rsidRPr="007E3ACA">
              <w:rPr>
                <w:color w:val="000000"/>
                <w:sz w:val="16"/>
                <w:szCs w:val="16"/>
                <w:lang w:val="es-ES"/>
              </w:rPr>
              <w:t xml:space="preserve"> </w:t>
            </w:r>
            <w:proofErr w:type="spellStart"/>
            <w:r w:rsidRPr="007E3ACA">
              <w:rPr>
                <w:color w:val="000000"/>
                <w:sz w:val="16"/>
                <w:szCs w:val="16"/>
                <w:lang w:val="es-ES"/>
              </w:rPr>
              <w:t>provide</w:t>
            </w:r>
            <w:proofErr w:type="spellEnd"/>
            <w:r w:rsidRPr="007E3ACA">
              <w:rPr>
                <w:color w:val="000000"/>
                <w:sz w:val="16"/>
                <w:szCs w:val="16"/>
                <w:lang w:val="es-ES"/>
              </w:rPr>
              <w:t xml:space="preserve"> </w:t>
            </w:r>
            <w:proofErr w:type="spellStart"/>
            <w:r w:rsidRPr="007E3ACA">
              <w:rPr>
                <w:color w:val="000000"/>
                <w:sz w:val="16"/>
                <w:szCs w:val="16"/>
                <w:lang w:val="es-ES"/>
              </w:rPr>
              <w:t>financing</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w:t>
            </w:r>
            <w:proofErr w:type="spellStart"/>
            <w:r w:rsidRPr="007E3ACA">
              <w:rPr>
                <w:color w:val="000000"/>
                <w:sz w:val="16"/>
                <w:szCs w:val="16"/>
                <w:lang w:val="es-ES"/>
              </w:rPr>
              <w:t>priority</w:t>
            </w:r>
            <w:proofErr w:type="spellEnd"/>
            <w:r w:rsidRPr="007E3ACA">
              <w:rPr>
                <w:color w:val="000000"/>
                <w:sz w:val="16"/>
                <w:szCs w:val="16"/>
                <w:lang w:val="es-ES"/>
              </w:rPr>
              <w:t xml:space="preserve"> </w:t>
            </w:r>
            <w:proofErr w:type="spellStart"/>
            <w:r w:rsidRPr="007E3ACA">
              <w:rPr>
                <w:color w:val="000000"/>
                <w:sz w:val="16"/>
                <w:szCs w:val="16"/>
                <w:lang w:val="es-ES"/>
              </w:rPr>
              <w:t>high</w:t>
            </w:r>
            <w:proofErr w:type="spellEnd"/>
            <w:r w:rsidRPr="007E3ACA">
              <w:rPr>
                <w:color w:val="000000"/>
                <w:sz w:val="16"/>
                <w:szCs w:val="16"/>
                <w:lang w:val="es-ES"/>
              </w:rPr>
              <w:t xml:space="preserve"> </w:t>
            </w:r>
            <w:proofErr w:type="spellStart"/>
            <w:r w:rsidRPr="007E3ACA">
              <w:rPr>
                <w:color w:val="000000"/>
                <w:sz w:val="16"/>
                <w:szCs w:val="16"/>
                <w:lang w:val="es-ES"/>
              </w:rPr>
              <w:t>risk</w:t>
            </w:r>
            <w:proofErr w:type="spellEnd"/>
            <w:r w:rsidRPr="007E3ACA">
              <w:rPr>
                <w:color w:val="000000"/>
                <w:sz w:val="16"/>
                <w:szCs w:val="16"/>
                <w:lang w:val="es-ES"/>
              </w:rPr>
              <w:t xml:space="preserve"> sites </w:t>
            </w:r>
            <w:proofErr w:type="spellStart"/>
            <w:r w:rsidRPr="007E3ACA">
              <w:rPr>
                <w:color w:val="000000"/>
                <w:sz w:val="16"/>
                <w:szCs w:val="16"/>
                <w:lang w:val="es-ES"/>
              </w:rPr>
              <w:t>with</w:t>
            </w:r>
            <w:proofErr w:type="spellEnd"/>
            <w:r w:rsidRPr="007E3ACA">
              <w:rPr>
                <w:color w:val="000000"/>
                <w:sz w:val="16"/>
                <w:szCs w:val="16"/>
                <w:lang w:val="es-ES"/>
              </w:rPr>
              <w:t xml:space="preserve"> </w:t>
            </w:r>
            <w:proofErr w:type="spellStart"/>
            <w:r w:rsidRPr="007E3ACA">
              <w:rPr>
                <w:color w:val="000000"/>
                <w:sz w:val="16"/>
                <w:szCs w:val="16"/>
                <w:lang w:val="es-ES"/>
              </w:rPr>
              <w:t>interventions</w:t>
            </w:r>
            <w:proofErr w:type="spellEnd"/>
            <w:r w:rsidRPr="007E3ACA">
              <w:rPr>
                <w:color w:val="000000"/>
                <w:sz w:val="16"/>
                <w:szCs w:val="16"/>
                <w:lang w:val="es-ES"/>
              </w:rPr>
              <w:t xml:space="preserve"> </w:t>
            </w:r>
            <w:proofErr w:type="spellStart"/>
            <w:r w:rsidRPr="007E3ACA">
              <w:rPr>
                <w:color w:val="000000"/>
                <w:sz w:val="16"/>
                <w:szCs w:val="16"/>
                <w:lang w:val="es-ES"/>
              </w:rPr>
              <w:t>prioritized</w:t>
            </w:r>
            <w:proofErr w:type="spellEnd"/>
            <w:r w:rsidRPr="007E3ACA">
              <w:rPr>
                <w:color w:val="000000"/>
                <w:sz w:val="16"/>
                <w:szCs w:val="16"/>
                <w:lang w:val="es-ES"/>
              </w:rPr>
              <w:t xml:space="preserve"> </w:t>
            </w:r>
            <w:proofErr w:type="spellStart"/>
            <w:r w:rsidRPr="007E3ACA">
              <w:rPr>
                <w:color w:val="000000"/>
                <w:sz w:val="16"/>
                <w:szCs w:val="16"/>
                <w:lang w:val="es-ES"/>
              </w:rPr>
              <w:t>using</w:t>
            </w:r>
            <w:proofErr w:type="spellEnd"/>
            <w:r w:rsidRPr="007E3ACA">
              <w:rPr>
                <w:color w:val="000000"/>
                <w:sz w:val="16"/>
                <w:szCs w:val="16"/>
                <w:lang w:val="es-ES"/>
              </w:rPr>
              <w:t xml:space="preserve"> </w:t>
            </w:r>
            <w:proofErr w:type="spellStart"/>
            <w:r w:rsidRPr="007E3ACA">
              <w:rPr>
                <w:color w:val="000000"/>
                <w:sz w:val="16"/>
                <w:szCs w:val="16"/>
                <w:lang w:val="es-ES"/>
              </w:rPr>
              <w:t>decision-support</w:t>
            </w:r>
            <w:proofErr w:type="spellEnd"/>
            <w:r w:rsidRPr="007E3ACA">
              <w:rPr>
                <w:color w:val="000000"/>
                <w:sz w:val="16"/>
                <w:szCs w:val="16"/>
                <w:lang w:val="es-ES"/>
              </w:rPr>
              <w:t xml:space="preserve"> </w:t>
            </w:r>
            <w:proofErr w:type="spellStart"/>
            <w:r w:rsidRPr="007E3ACA">
              <w:rPr>
                <w:color w:val="000000"/>
                <w:sz w:val="16"/>
                <w:szCs w:val="16"/>
                <w:lang w:val="es-ES"/>
              </w:rPr>
              <w:t>tool</w:t>
            </w:r>
            <w:proofErr w:type="spellEnd"/>
            <w:r w:rsidRPr="007E3ACA">
              <w:rPr>
                <w:color w:val="000000"/>
                <w:sz w:val="16"/>
                <w:szCs w:val="16"/>
                <w:lang w:val="es-ES"/>
              </w:rPr>
              <w:t xml:space="preserve"> </w:t>
            </w:r>
          </w:p>
        </w:tc>
        <w:tc>
          <w:tcPr>
            <w:tcW w:w="1553" w:type="dxa"/>
            <w:tcBorders>
              <w:top w:val="single" w:sz="4" w:space="0" w:color="auto"/>
              <w:left w:val="nil"/>
              <w:bottom w:val="single" w:sz="4" w:space="0" w:color="auto"/>
              <w:right w:val="single" w:sz="4" w:space="0" w:color="auto"/>
            </w:tcBorders>
            <w:vAlign w:val="center"/>
            <w:hideMark/>
          </w:tcPr>
          <w:p w14:paraId="651C0D7C"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R2.</w:t>
            </w:r>
            <w:proofErr w:type="gramStart"/>
            <w:r w:rsidRPr="007E3ACA">
              <w:rPr>
                <w:color w:val="000000"/>
                <w:sz w:val="16"/>
                <w:szCs w:val="16"/>
                <w:lang w:val="es-ES"/>
              </w:rPr>
              <w:t>2.2a.</w:t>
            </w:r>
            <w:proofErr w:type="gramEnd"/>
            <w:r w:rsidRPr="007E3ACA">
              <w:rPr>
                <w:color w:val="000000"/>
                <w:sz w:val="16"/>
                <w:szCs w:val="16"/>
                <w:lang w:val="es-ES"/>
              </w:rPr>
              <w:t xml:space="preserve"> </w:t>
            </w:r>
            <w:proofErr w:type="spellStart"/>
            <w:r w:rsidRPr="007E3ACA">
              <w:rPr>
                <w:color w:val="000000"/>
                <w:sz w:val="16"/>
                <w:szCs w:val="16"/>
                <w:lang w:val="es-ES"/>
              </w:rPr>
              <w:t>By</w:t>
            </w:r>
            <w:proofErr w:type="spellEnd"/>
            <w:r w:rsidRPr="007E3ACA">
              <w:rPr>
                <w:color w:val="000000"/>
                <w:sz w:val="16"/>
                <w:szCs w:val="16"/>
                <w:lang w:val="es-ES"/>
              </w:rPr>
              <w:t xml:space="preserve"> 2025*, </w:t>
            </w:r>
            <w:proofErr w:type="spellStart"/>
            <w:r w:rsidRPr="007E3ACA">
              <w:rPr>
                <w:color w:val="000000"/>
                <w:sz w:val="16"/>
                <w:szCs w:val="16"/>
                <w:lang w:val="es-ES"/>
              </w:rPr>
              <w:t>the</w:t>
            </w:r>
            <w:proofErr w:type="spellEnd"/>
            <w:r w:rsidRPr="007E3ACA">
              <w:rPr>
                <w:color w:val="000000"/>
                <w:sz w:val="16"/>
                <w:szCs w:val="16"/>
                <w:lang w:val="es-ES"/>
              </w:rPr>
              <w:t xml:space="preserve"> </w:t>
            </w:r>
            <w:proofErr w:type="spellStart"/>
            <w:r w:rsidRPr="007E3ACA">
              <w:rPr>
                <w:color w:val="000000"/>
                <w:sz w:val="16"/>
                <w:szCs w:val="16"/>
                <w:lang w:val="es-ES"/>
              </w:rPr>
              <w:t>structure</w:t>
            </w:r>
            <w:proofErr w:type="spellEnd"/>
            <w:r w:rsidRPr="007E3ACA">
              <w:rPr>
                <w:color w:val="000000"/>
                <w:sz w:val="16"/>
                <w:szCs w:val="16"/>
                <w:lang w:val="es-ES"/>
              </w:rPr>
              <w:t xml:space="preserve"> and </w:t>
            </w:r>
            <w:proofErr w:type="spellStart"/>
            <w:r w:rsidRPr="007E3ACA">
              <w:rPr>
                <w:color w:val="000000"/>
                <w:sz w:val="16"/>
                <w:szCs w:val="16"/>
                <w:lang w:val="es-ES"/>
              </w:rPr>
              <w:t>financing</w:t>
            </w:r>
            <w:proofErr w:type="spellEnd"/>
            <w:r w:rsidRPr="007E3ACA">
              <w:rPr>
                <w:color w:val="000000"/>
                <w:sz w:val="16"/>
                <w:szCs w:val="16"/>
                <w:lang w:val="es-ES"/>
              </w:rPr>
              <w:t xml:space="preserve"> plan </w:t>
            </w:r>
            <w:proofErr w:type="spellStart"/>
            <w:r w:rsidRPr="007E3ACA">
              <w:rPr>
                <w:color w:val="000000"/>
                <w:sz w:val="16"/>
                <w:szCs w:val="16"/>
                <w:lang w:val="es-ES"/>
              </w:rPr>
              <w:t>for</w:t>
            </w:r>
            <w:proofErr w:type="spellEnd"/>
            <w:r w:rsidRPr="007E3ACA">
              <w:rPr>
                <w:color w:val="000000"/>
                <w:sz w:val="16"/>
                <w:szCs w:val="16"/>
                <w:lang w:val="es-ES"/>
              </w:rPr>
              <w:t xml:space="preserve"> a </w:t>
            </w:r>
            <w:proofErr w:type="spellStart"/>
            <w:r w:rsidRPr="007E3ACA">
              <w:rPr>
                <w:color w:val="000000"/>
                <w:sz w:val="16"/>
                <w:szCs w:val="16"/>
                <w:lang w:val="es-ES"/>
              </w:rPr>
              <w:t>Fiji</w:t>
            </w:r>
            <w:proofErr w:type="spellEnd"/>
            <w:r w:rsidRPr="007E3ACA">
              <w:rPr>
                <w:color w:val="000000"/>
                <w:sz w:val="16"/>
                <w:szCs w:val="16"/>
                <w:lang w:val="es-ES"/>
              </w:rPr>
              <w:t xml:space="preserve"> </w:t>
            </w:r>
            <w:proofErr w:type="spellStart"/>
            <w:r w:rsidRPr="007E3ACA">
              <w:rPr>
                <w:color w:val="000000"/>
                <w:sz w:val="16"/>
                <w:szCs w:val="16"/>
                <w:lang w:val="es-ES"/>
              </w:rPr>
              <w:t>Watershed</w:t>
            </w:r>
            <w:proofErr w:type="spellEnd"/>
            <w:r w:rsidRPr="007E3ACA">
              <w:rPr>
                <w:color w:val="000000"/>
                <w:sz w:val="16"/>
                <w:szCs w:val="16"/>
                <w:lang w:val="es-ES"/>
              </w:rPr>
              <w:t xml:space="preserve"> </w:t>
            </w:r>
            <w:proofErr w:type="spellStart"/>
            <w:r w:rsidRPr="007E3ACA">
              <w:rPr>
                <w:color w:val="000000"/>
                <w:sz w:val="16"/>
                <w:szCs w:val="16"/>
                <w:lang w:val="es-ES"/>
              </w:rPr>
              <w:t>Fund</w:t>
            </w:r>
            <w:proofErr w:type="spellEnd"/>
            <w:r w:rsidRPr="007E3ACA">
              <w:rPr>
                <w:color w:val="000000"/>
                <w:sz w:val="16"/>
                <w:szCs w:val="16"/>
                <w:lang w:val="es-ES"/>
              </w:rPr>
              <w:t xml:space="preserve"> </w:t>
            </w:r>
            <w:proofErr w:type="spellStart"/>
            <w:r w:rsidRPr="007E3ACA">
              <w:rPr>
                <w:color w:val="000000"/>
                <w:sz w:val="16"/>
                <w:szCs w:val="16"/>
                <w:lang w:val="es-ES"/>
              </w:rPr>
              <w:t>is</w:t>
            </w:r>
            <w:proofErr w:type="spellEnd"/>
            <w:r w:rsidRPr="007E3ACA">
              <w:rPr>
                <w:color w:val="000000"/>
                <w:sz w:val="16"/>
                <w:szCs w:val="16"/>
                <w:lang w:val="es-ES"/>
              </w:rPr>
              <w:t xml:space="preserve"> </w:t>
            </w:r>
            <w:proofErr w:type="spellStart"/>
            <w:r w:rsidRPr="007E3ACA">
              <w:rPr>
                <w:color w:val="000000"/>
                <w:sz w:val="16"/>
                <w:szCs w:val="16"/>
                <w:lang w:val="es-ES"/>
              </w:rPr>
              <w:t>developed</w:t>
            </w:r>
            <w:proofErr w:type="spellEnd"/>
            <w:r w:rsidRPr="007E3ACA">
              <w:rPr>
                <w:color w:val="000000"/>
                <w:sz w:val="16"/>
                <w:szCs w:val="16"/>
                <w:lang w:val="es-ES"/>
              </w:rPr>
              <w:t xml:space="preserve"> and </w:t>
            </w:r>
            <w:proofErr w:type="spellStart"/>
            <w:r w:rsidRPr="007E3ACA">
              <w:rPr>
                <w:color w:val="000000"/>
                <w:sz w:val="16"/>
                <w:szCs w:val="16"/>
                <w:lang w:val="es-ES"/>
              </w:rPr>
              <w:t>agreed</w:t>
            </w:r>
            <w:proofErr w:type="spellEnd"/>
            <w:r w:rsidRPr="007E3ACA">
              <w:rPr>
                <w:color w:val="000000"/>
                <w:sz w:val="16"/>
                <w:szCs w:val="16"/>
                <w:lang w:val="es-ES"/>
              </w:rPr>
              <w:t xml:space="preserve"> </w:t>
            </w:r>
            <w:proofErr w:type="spellStart"/>
            <w:r w:rsidRPr="007E3ACA">
              <w:rPr>
                <w:color w:val="000000"/>
                <w:sz w:val="16"/>
                <w:szCs w:val="16"/>
                <w:lang w:val="es-ES"/>
              </w:rPr>
              <w:t>by</w:t>
            </w:r>
            <w:proofErr w:type="spellEnd"/>
            <w:r w:rsidRPr="007E3ACA">
              <w:rPr>
                <w:color w:val="000000"/>
                <w:sz w:val="16"/>
                <w:szCs w:val="16"/>
                <w:lang w:val="es-ES"/>
              </w:rPr>
              <w:t xml:space="preserve"> </w:t>
            </w:r>
            <w:proofErr w:type="spellStart"/>
            <w:r w:rsidRPr="007E3ACA">
              <w:rPr>
                <w:color w:val="000000"/>
                <w:sz w:val="16"/>
                <w:szCs w:val="16"/>
                <w:lang w:val="es-ES"/>
              </w:rPr>
              <w:t>relevant</w:t>
            </w:r>
            <w:proofErr w:type="spellEnd"/>
            <w:r w:rsidRPr="007E3ACA">
              <w:rPr>
                <w:color w:val="000000"/>
                <w:sz w:val="16"/>
                <w:szCs w:val="16"/>
                <w:lang w:val="es-ES"/>
              </w:rPr>
              <w:t xml:space="preserve"> </w:t>
            </w:r>
            <w:proofErr w:type="spellStart"/>
            <w:r w:rsidRPr="007E3ACA">
              <w:rPr>
                <w:color w:val="000000"/>
                <w:sz w:val="16"/>
                <w:szCs w:val="16"/>
                <w:lang w:val="es-ES"/>
              </w:rPr>
              <w:t>stakeholders</w:t>
            </w:r>
            <w:proofErr w:type="spellEnd"/>
            <w:r w:rsidRPr="007E3ACA">
              <w:rPr>
                <w:color w:val="000000"/>
                <w:sz w:val="16"/>
                <w:szCs w:val="16"/>
                <w:lang w:val="es-ES"/>
              </w:rPr>
              <w:t xml:space="preserve"> </w:t>
            </w:r>
          </w:p>
        </w:tc>
        <w:tc>
          <w:tcPr>
            <w:tcW w:w="1882" w:type="dxa"/>
            <w:tcBorders>
              <w:top w:val="single" w:sz="4" w:space="0" w:color="auto"/>
              <w:left w:val="nil"/>
              <w:bottom w:val="single" w:sz="4" w:space="0" w:color="auto"/>
              <w:right w:val="single" w:sz="4" w:space="0" w:color="auto"/>
            </w:tcBorders>
            <w:vAlign w:val="center"/>
            <w:hideMark/>
          </w:tcPr>
          <w:p w14:paraId="003E2DCD"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c>
          <w:tcPr>
            <w:tcW w:w="1553" w:type="dxa"/>
            <w:tcBorders>
              <w:top w:val="single" w:sz="4" w:space="0" w:color="auto"/>
              <w:left w:val="nil"/>
              <w:bottom w:val="single" w:sz="4" w:space="0" w:color="auto"/>
              <w:right w:val="single" w:sz="4" w:space="0" w:color="auto"/>
            </w:tcBorders>
            <w:vAlign w:val="center"/>
            <w:hideMark/>
          </w:tcPr>
          <w:p w14:paraId="6C6FBAE8"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No </w:t>
            </w:r>
            <w:proofErr w:type="spellStart"/>
            <w:r w:rsidRPr="007E3ACA">
              <w:rPr>
                <w:color w:val="000000"/>
                <w:sz w:val="16"/>
                <w:szCs w:val="16"/>
                <w:lang w:val="es-ES"/>
              </w:rPr>
              <w:t>identified</w:t>
            </w:r>
            <w:proofErr w:type="spellEnd"/>
            <w:r w:rsidRPr="007E3ACA">
              <w:rPr>
                <w:color w:val="000000"/>
                <w:sz w:val="16"/>
                <w:szCs w:val="16"/>
                <w:lang w:val="es-ES"/>
              </w:rPr>
              <w:t xml:space="preserve"> </w:t>
            </w:r>
            <w:proofErr w:type="spellStart"/>
            <w:r w:rsidRPr="007E3ACA">
              <w:rPr>
                <w:color w:val="000000"/>
                <w:sz w:val="16"/>
                <w:szCs w:val="16"/>
                <w:lang w:val="es-ES"/>
              </w:rPr>
              <w:t>structure</w:t>
            </w:r>
            <w:proofErr w:type="spellEnd"/>
            <w:r w:rsidRPr="007E3ACA">
              <w:rPr>
                <w:color w:val="000000"/>
                <w:sz w:val="16"/>
                <w:szCs w:val="16"/>
                <w:lang w:val="es-ES"/>
              </w:rPr>
              <w:t xml:space="preserve"> </w:t>
            </w:r>
          </w:p>
        </w:tc>
        <w:tc>
          <w:tcPr>
            <w:tcW w:w="1553" w:type="dxa"/>
            <w:tcBorders>
              <w:top w:val="single" w:sz="4" w:space="0" w:color="auto"/>
              <w:left w:val="nil"/>
              <w:bottom w:val="single" w:sz="4" w:space="0" w:color="auto"/>
              <w:right w:val="single" w:sz="4" w:space="0" w:color="auto"/>
            </w:tcBorders>
            <w:vAlign w:val="center"/>
            <w:hideMark/>
          </w:tcPr>
          <w:p w14:paraId="15624149"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Appropriate</w:t>
            </w:r>
            <w:proofErr w:type="spellEnd"/>
            <w:r w:rsidRPr="007E3ACA">
              <w:rPr>
                <w:color w:val="000000"/>
                <w:sz w:val="16"/>
                <w:szCs w:val="16"/>
                <w:lang w:val="es-ES"/>
              </w:rPr>
              <w:t xml:space="preserve"> </w:t>
            </w:r>
            <w:proofErr w:type="spellStart"/>
            <w:r w:rsidRPr="007E3ACA">
              <w:rPr>
                <w:color w:val="000000"/>
                <w:sz w:val="16"/>
                <w:szCs w:val="16"/>
                <w:lang w:val="es-ES"/>
              </w:rPr>
              <w:t>fund</w:t>
            </w:r>
            <w:proofErr w:type="spellEnd"/>
            <w:r w:rsidRPr="007E3ACA">
              <w:rPr>
                <w:color w:val="000000"/>
                <w:sz w:val="16"/>
                <w:szCs w:val="16"/>
                <w:lang w:val="es-ES"/>
              </w:rPr>
              <w:t xml:space="preserve"> </w:t>
            </w:r>
            <w:proofErr w:type="spellStart"/>
            <w:r w:rsidRPr="007E3ACA">
              <w:rPr>
                <w:color w:val="000000"/>
                <w:sz w:val="16"/>
                <w:szCs w:val="16"/>
                <w:lang w:val="es-ES"/>
              </w:rPr>
              <w:t>structure</w:t>
            </w:r>
            <w:proofErr w:type="spellEnd"/>
            <w:r w:rsidRPr="007E3ACA">
              <w:rPr>
                <w:color w:val="000000"/>
                <w:sz w:val="16"/>
                <w:szCs w:val="16"/>
                <w:lang w:val="es-ES"/>
              </w:rPr>
              <w:t xml:space="preserve"> </w:t>
            </w:r>
            <w:proofErr w:type="spellStart"/>
            <w:r w:rsidRPr="007E3ACA">
              <w:rPr>
                <w:color w:val="000000"/>
                <w:sz w:val="16"/>
                <w:szCs w:val="16"/>
                <w:lang w:val="es-ES"/>
              </w:rPr>
              <w:t>identified</w:t>
            </w:r>
            <w:proofErr w:type="spellEnd"/>
            <w:r w:rsidRPr="007E3ACA">
              <w:rPr>
                <w:color w:val="000000"/>
                <w:sz w:val="16"/>
                <w:szCs w:val="16"/>
                <w:lang w:val="es-ES"/>
              </w:rPr>
              <w:t xml:space="preserve"> and </w:t>
            </w:r>
            <w:proofErr w:type="spellStart"/>
            <w:r w:rsidRPr="007E3ACA">
              <w:rPr>
                <w:color w:val="000000"/>
                <w:sz w:val="16"/>
                <w:szCs w:val="16"/>
                <w:lang w:val="es-ES"/>
              </w:rPr>
              <w:t>agreed</w:t>
            </w:r>
            <w:proofErr w:type="spellEnd"/>
            <w:r w:rsidRPr="007E3ACA">
              <w:rPr>
                <w:color w:val="000000"/>
                <w:sz w:val="16"/>
                <w:szCs w:val="16"/>
                <w:lang w:val="es-ES"/>
              </w:rPr>
              <w:t xml:space="preserve"> </w:t>
            </w:r>
          </w:p>
        </w:tc>
        <w:tc>
          <w:tcPr>
            <w:tcW w:w="1553" w:type="dxa"/>
            <w:tcBorders>
              <w:top w:val="single" w:sz="4" w:space="0" w:color="auto"/>
              <w:left w:val="nil"/>
              <w:bottom w:val="single" w:sz="4" w:space="0" w:color="auto"/>
              <w:right w:val="single" w:sz="4" w:space="0" w:color="auto"/>
            </w:tcBorders>
            <w:vAlign w:val="center"/>
            <w:hideMark/>
          </w:tcPr>
          <w:p w14:paraId="756F37B4"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No </w:t>
            </w:r>
            <w:proofErr w:type="spellStart"/>
            <w:r w:rsidRPr="007E3ACA">
              <w:rPr>
                <w:color w:val="000000"/>
                <w:sz w:val="16"/>
                <w:szCs w:val="16"/>
                <w:lang w:val="es-ES"/>
              </w:rPr>
              <w:t>identified</w:t>
            </w:r>
            <w:proofErr w:type="spellEnd"/>
            <w:r w:rsidRPr="007E3ACA">
              <w:rPr>
                <w:color w:val="000000"/>
                <w:sz w:val="16"/>
                <w:szCs w:val="16"/>
                <w:lang w:val="es-ES"/>
              </w:rPr>
              <w:t xml:space="preserve"> </w:t>
            </w:r>
            <w:proofErr w:type="spellStart"/>
            <w:r w:rsidRPr="007E3ACA">
              <w:rPr>
                <w:color w:val="000000"/>
                <w:sz w:val="16"/>
                <w:szCs w:val="16"/>
                <w:lang w:val="es-ES"/>
              </w:rPr>
              <w:t>structure</w:t>
            </w:r>
            <w:proofErr w:type="spellEnd"/>
            <w:r w:rsidRPr="007E3ACA">
              <w:rPr>
                <w:color w:val="000000"/>
                <w:sz w:val="16"/>
                <w:szCs w:val="16"/>
                <w:lang w:val="es-ES"/>
              </w:rPr>
              <w:t xml:space="preserve"> </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46B8D858"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No </w:t>
            </w:r>
            <w:proofErr w:type="spellStart"/>
            <w:r w:rsidRPr="007E3ACA">
              <w:rPr>
                <w:color w:val="000000"/>
                <w:sz w:val="16"/>
                <w:szCs w:val="16"/>
                <w:lang w:val="es-ES"/>
              </w:rPr>
              <w:t>identified</w:t>
            </w:r>
            <w:proofErr w:type="spellEnd"/>
            <w:r w:rsidRPr="007E3ACA">
              <w:rPr>
                <w:color w:val="000000"/>
                <w:sz w:val="16"/>
                <w:szCs w:val="16"/>
                <w:lang w:val="es-ES"/>
              </w:rPr>
              <w:t xml:space="preserve"> </w:t>
            </w:r>
            <w:proofErr w:type="spellStart"/>
            <w:r w:rsidRPr="007E3ACA">
              <w:rPr>
                <w:color w:val="000000"/>
                <w:sz w:val="16"/>
                <w:szCs w:val="16"/>
                <w:lang w:val="es-ES"/>
              </w:rPr>
              <w:t>structure</w:t>
            </w:r>
            <w:proofErr w:type="spellEnd"/>
            <w:r w:rsidRPr="007E3ACA">
              <w:rPr>
                <w:color w:val="000000"/>
                <w:sz w:val="16"/>
                <w:szCs w:val="16"/>
                <w:lang w:val="es-ES"/>
              </w:rPr>
              <w:t xml:space="preserve"> </w:t>
            </w:r>
          </w:p>
        </w:tc>
        <w:tc>
          <w:tcPr>
            <w:tcW w:w="1514" w:type="dxa"/>
            <w:tcBorders>
              <w:top w:val="single" w:sz="4" w:space="0" w:color="auto"/>
              <w:left w:val="nil"/>
              <w:bottom w:val="single" w:sz="4" w:space="0" w:color="auto"/>
              <w:right w:val="single" w:sz="4" w:space="0" w:color="auto"/>
            </w:tcBorders>
            <w:vAlign w:val="center"/>
            <w:hideMark/>
          </w:tcPr>
          <w:p w14:paraId="3C508DCC"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Collation</w:t>
            </w:r>
            <w:proofErr w:type="spellEnd"/>
            <w:r w:rsidRPr="007E3ACA">
              <w:rPr>
                <w:color w:val="000000"/>
                <w:sz w:val="16"/>
                <w:szCs w:val="16"/>
                <w:lang w:val="es-ES"/>
              </w:rPr>
              <w:t xml:space="preserve"> of </w:t>
            </w:r>
            <w:proofErr w:type="gramStart"/>
            <w:r w:rsidRPr="007E3ACA">
              <w:rPr>
                <w:color w:val="000000"/>
                <w:sz w:val="16"/>
                <w:szCs w:val="16"/>
                <w:lang w:val="es-ES"/>
              </w:rPr>
              <w:t>meeting</w:t>
            </w:r>
            <w:proofErr w:type="gramEnd"/>
            <w:r w:rsidRPr="007E3ACA">
              <w:rPr>
                <w:color w:val="000000"/>
                <w:sz w:val="16"/>
                <w:szCs w:val="16"/>
                <w:lang w:val="es-ES"/>
              </w:rPr>
              <w:t xml:space="preserve"> minutes </w:t>
            </w:r>
          </w:p>
        </w:tc>
        <w:tc>
          <w:tcPr>
            <w:tcW w:w="1150" w:type="dxa"/>
            <w:tcBorders>
              <w:top w:val="single" w:sz="4" w:space="0" w:color="auto"/>
              <w:left w:val="nil"/>
              <w:bottom w:val="single" w:sz="4" w:space="0" w:color="auto"/>
              <w:right w:val="single" w:sz="4" w:space="0" w:color="auto"/>
            </w:tcBorders>
            <w:shd w:val="clear" w:color="auto" w:fill="FFFFFF" w:themeFill="background1"/>
            <w:vAlign w:val="bottom"/>
            <w:hideMark/>
          </w:tcPr>
          <w:p w14:paraId="795C9F2D"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r>
      <w:tr w:rsidR="007E3ACA" w:rsidRPr="00D0326D" w14:paraId="67E272D9"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2A789D2A" w14:textId="77777777" w:rsidR="007E3ACA" w:rsidRPr="007E3ACA" w:rsidRDefault="007E3ACA" w:rsidP="007E3ACA">
            <w:pPr>
              <w:spacing w:after="160" w:line="259" w:lineRule="auto"/>
              <w:jc w:val="both"/>
              <w:rPr>
                <w:color w:val="000000"/>
                <w:sz w:val="16"/>
                <w:szCs w:val="16"/>
                <w:lang w:val="es-ES"/>
              </w:rPr>
            </w:pPr>
          </w:p>
        </w:tc>
        <w:tc>
          <w:tcPr>
            <w:tcW w:w="1262" w:type="dxa"/>
            <w:vMerge w:val="restart"/>
            <w:tcBorders>
              <w:top w:val="single" w:sz="4" w:space="0" w:color="auto"/>
              <w:left w:val="single" w:sz="4" w:space="0" w:color="auto"/>
              <w:bottom w:val="single" w:sz="4" w:space="0" w:color="auto"/>
              <w:right w:val="single" w:sz="4" w:space="0" w:color="auto"/>
            </w:tcBorders>
            <w:vAlign w:val="center"/>
            <w:hideMark/>
          </w:tcPr>
          <w:p w14:paraId="70320CAD"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R2.3.1 </w:t>
            </w:r>
            <w:proofErr w:type="spellStart"/>
            <w:r w:rsidRPr="007E3ACA">
              <w:rPr>
                <w:color w:val="000000"/>
                <w:sz w:val="16"/>
                <w:szCs w:val="16"/>
                <w:lang w:val="es-ES"/>
              </w:rPr>
              <w:t>Support</w:t>
            </w:r>
            <w:proofErr w:type="spellEnd"/>
            <w:r w:rsidRPr="007E3ACA">
              <w:rPr>
                <w:color w:val="000000"/>
                <w:sz w:val="16"/>
                <w:szCs w:val="16"/>
                <w:lang w:val="es-ES"/>
              </w:rPr>
              <w:t xml:space="preserve"> </w:t>
            </w:r>
            <w:proofErr w:type="spellStart"/>
            <w:r w:rsidRPr="007E3ACA">
              <w:rPr>
                <w:color w:val="000000"/>
                <w:sz w:val="16"/>
                <w:szCs w:val="16"/>
                <w:lang w:val="es-ES"/>
              </w:rPr>
              <w:t>for</w:t>
            </w:r>
            <w:proofErr w:type="spellEnd"/>
            <w:r w:rsidRPr="007E3ACA">
              <w:rPr>
                <w:color w:val="000000"/>
                <w:sz w:val="16"/>
                <w:szCs w:val="16"/>
                <w:lang w:val="es-ES"/>
              </w:rPr>
              <w:t xml:space="preserve"> IWM </w:t>
            </w:r>
            <w:proofErr w:type="spellStart"/>
            <w:r w:rsidRPr="007E3ACA">
              <w:rPr>
                <w:color w:val="000000"/>
                <w:sz w:val="16"/>
                <w:szCs w:val="16"/>
                <w:lang w:val="es-ES"/>
              </w:rPr>
              <w:t>is</w:t>
            </w:r>
            <w:proofErr w:type="spellEnd"/>
            <w:r w:rsidRPr="007E3ACA">
              <w:rPr>
                <w:color w:val="000000"/>
                <w:sz w:val="16"/>
                <w:szCs w:val="16"/>
                <w:lang w:val="es-ES"/>
              </w:rPr>
              <w:t xml:space="preserve"> </w:t>
            </w:r>
            <w:proofErr w:type="spellStart"/>
            <w:r w:rsidRPr="007E3ACA">
              <w:rPr>
                <w:color w:val="000000"/>
                <w:sz w:val="16"/>
                <w:szCs w:val="16"/>
                <w:lang w:val="es-ES"/>
              </w:rPr>
              <w:t>built</w:t>
            </w:r>
            <w:proofErr w:type="spellEnd"/>
            <w:r w:rsidRPr="007E3ACA">
              <w:rPr>
                <w:color w:val="000000"/>
                <w:sz w:val="16"/>
                <w:szCs w:val="16"/>
                <w:lang w:val="es-ES"/>
              </w:rPr>
              <w:t xml:space="preserve"> </w:t>
            </w:r>
            <w:proofErr w:type="spellStart"/>
            <w:r w:rsidRPr="007E3ACA">
              <w:rPr>
                <w:color w:val="000000"/>
                <w:sz w:val="16"/>
                <w:szCs w:val="16"/>
                <w:lang w:val="es-ES"/>
              </w:rPr>
              <w:t>into</w:t>
            </w:r>
            <w:proofErr w:type="spellEnd"/>
            <w:r w:rsidRPr="007E3ACA">
              <w:rPr>
                <w:color w:val="000000"/>
                <w:sz w:val="16"/>
                <w:szCs w:val="16"/>
                <w:lang w:val="es-ES"/>
              </w:rPr>
              <w:t xml:space="preserve"> </w:t>
            </w:r>
            <w:proofErr w:type="spellStart"/>
            <w:r w:rsidRPr="007E3ACA">
              <w:rPr>
                <w:color w:val="000000"/>
                <w:sz w:val="16"/>
                <w:szCs w:val="16"/>
                <w:lang w:val="es-ES"/>
              </w:rPr>
              <w:t>the</w:t>
            </w:r>
            <w:proofErr w:type="spellEnd"/>
            <w:r w:rsidRPr="007E3ACA">
              <w:rPr>
                <w:color w:val="000000"/>
                <w:sz w:val="16"/>
                <w:szCs w:val="16"/>
                <w:lang w:val="es-ES"/>
              </w:rPr>
              <w:t xml:space="preserve"> </w:t>
            </w:r>
            <w:proofErr w:type="spellStart"/>
            <w:r w:rsidRPr="007E3ACA">
              <w:rPr>
                <w:color w:val="000000"/>
                <w:sz w:val="16"/>
                <w:szCs w:val="16"/>
                <w:lang w:val="es-ES"/>
              </w:rPr>
              <w:t>overall</w:t>
            </w:r>
            <w:proofErr w:type="spellEnd"/>
            <w:r w:rsidRPr="007E3ACA">
              <w:rPr>
                <w:color w:val="000000"/>
                <w:sz w:val="16"/>
                <w:szCs w:val="16"/>
                <w:lang w:val="es-ES"/>
              </w:rPr>
              <w:t xml:space="preserve"> </w:t>
            </w:r>
            <w:proofErr w:type="spellStart"/>
            <w:r w:rsidRPr="007E3ACA">
              <w:rPr>
                <w:color w:val="000000"/>
                <w:sz w:val="16"/>
                <w:szCs w:val="16"/>
                <w:lang w:val="es-ES"/>
              </w:rPr>
              <w:t>objectives</w:t>
            </w:r>
            <w:proofErr w:type="spellEnd"/>
            <w:r w:rsidRPr="007E3ACA">
              <w:rPr>
                <w:color w:val="000000"/>
                <w:sz w:val="16"/>
                <w:szCs w:val="16"/>
                <w:lang w:val="es-ES"/>
              </w:rPr>
              <w:t xml:space="preserve"> of </w:t>
            </w:r>
            <w:proofErr w:type="spellStart"/>
            <w:r w:rsidRPr="007E3ACA">
              <w:rPr>
                <w:color w:val="000000"/>
                <w:sz w:val="16"/>
                <w:szCs w:val="16"/>
                <w:lang w:val="es-ES"/>
              </w:rPr>
              <w:t>the</w:t>
            </w:r>
            <w:proofErr w:type="spellEnd"/>
            <w:r w:rsidRPr="007E3ACA">
              <w:rPr>
                <w:color w:val="000000"/>
                <w:sz w:val="16"/>
                <w:szCs w:val="16"/>
                <w:lang w:val="es-ES"/>
              </w:rPr>
              <w:t xml:space="preserve"> PNG </w:t>
            </w:r>
            <w:proofErr w:type="spellStart"/>
            <w:r w:rsidRPr="007E3ACA">
              <w:rPr>
                <w:color w:val="000000"/>
                <w:sz w:val="16"/>
                <w:szCs w:val="16"/>
                <w:lang w:val="es-ES"/>
              </w:rPr>
              <w:t>Biodiversity</w:t>
            </w:r>
            <w:proofErr w:type="spellEnd"/>
            <w:r w:rsidRPr="007E3ACA">
              <w:rPr>
                <w:color w:val="000000"/>
                <w:sz w:val="16"/>
                <w:szCs w:val="16"/>
                <w:lang w:val="es-ES"/>
              </w:rPr>
              <w:t xml:space="preserve"> and </w:t>
            </w:r>
            <w:proofErr w:type="spellStart"/>
            <w:r w:rsidRPr="007E3ACA">
              <w:rPr>
                <w:color w:val="000000"/>
                <w:sz w:val="16"/>
                <w:szCs w:val="16"/>
                <w:lang w:val="es-ES"/>
              </w:rPr>
              <w:t>Climate</w:t>
            </w:r>
            <w:proofErr w:type="spellEnd"/>
            <w:r w:rsidRPr="007E3ACA">
              <w:rPr>
                <w:color w:val="000000"/>
                <w:sz w:val="16"/>
                <w:szCs w:val="16"/>
                <w:lang w:val="es-ES"/>
              </w:rPr>
              <w:t xml:space="preserve"> </w:t>
            </w:r>
            <w:proofErr w:type="spellStart"/>
            <w:r w:rsidRPr="007E3ACA">
              <w:rPr>
                <w:color w:val="000000"/>
                <w:sz w:val="16"/>
                <w:szCs w:val="16"/>
                <w:lang w:val="es-ES"/>
              </w:rPr>
              <w:t>Fund</w:t>
            </w:r>
            <w:proofErr w:type="spellEnd"/>
            <w:r w:rsidRPr="007E3ACA">
              <w:rPr>
                <w:color w:val="000000"/>
                <w:sz w:val="16"/>
                <w:szCs w:val="16"/>
                <w:lang w:val="es-ES"/>
              </w:rPr>
              <w:t xml:space="preserve">, </w:t>
            </w:r>
            <w:proofErr w:type="spellStart"/>
            <w:r w:rsidRPr="007E3ACA">
              <w:rPr>
                <w:color w:val="000000"/>
                <w:sz w:val="16"/>
                <w:szCs w:val="16"/>
                <w:lang w:val="es-ES"/>
              </w:rPr>
              <w:t>including</w:t>
            </w:r>
            <w:proofErr w:type="spellEnd"/>
            <w:r w:rsidRPr="007E3ACA">
              <w:rPr>
                <w:color w:val="000000"/>
                <w:sz w:val="16"/>
                <w:szCs w:val="16"/>
                <w:lang w:val="es-ES"/>
              </w:rPr>
              <w:t xml:space="preserve"> </w:t>
            </w:r>
            <w:proofErr w:type="spellStart"/>
            <w:r w:rsidRPr="007E3ACA">
              <w:rPr>
                <w:color w:val="000000"/>
                <w:sz w:val="16"/>
                <w:szCs w:val="16"/>
                <w:lang w:val="es-ES"/>
              </w:rPr>
              <w:t>through</w:t>
            </w:r>
            <w:proofErr w:type="spellEnd"/>
            <w:r w:rsidRPr="007E3ACA">
              <w:rPr>
                <w:color w:val="000000"/>
                <w:sz w:val="16"/>
                <w:szCs w:val="16"/>
                <w:lang w:val="es-ES"/>
              </w:rPr>
              <w:t xml:space="preserve"> </w:t>
            </w:r>
            <w:proofErr w:type="spellStart"/>
            <w:r w:rsidRPr="007E3ACA">
              <w:rPr>
                <w:color w:val="000000"/>
                <w:sz w:val="16"/>
                <w:szCs w:val="16"/>
                <w:lang w:val="es-ES"/>
              </w:rPr>
              <w:t>offsets</w:t>
            </w:r>
            <w:proofErr w:type="spellEnd"/>
            <w:r w:rsidRPr="007E3ACA">
              <w:rPr>
                <w:color w:val="000000"/>
                <w:sz w:val="16"/>
                <w:szCs w:val="16"/>
                <w:lang w:val="es-ES"/>
              </w:rPr>
              <w:t xml:space="preserve"> </w:t>
            </w:r>
            <w:proofErr w:type="spellStart"/>
            <w:r w:rsidRPr="007E3ACA">
              <w:rPr>
                <w:color w:val="000000"/>
                <w:sz w:val="16"/>
                <w:szCs w:val="16"/>
                <w:lang w:val="es-ES"/>
              </w:rPr>
              <w:lastRenderedPageBreak/>
              <w:t>financing</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w:t>
            </w:r>
            <w:proofErr w:type="spellStart"/>
            <w:r w:rsidRPr="007E3ACA">
              <w:rPr>
                <w:color w:val="000000"/>
                <w:sz w:val="16"/>
                <w:szCs w:val="16"/>
                <w:lang w:val="es-ES"/>
              </w:rPr>
              <w:t>enable</w:t>
            </w:r>
            <w:proofErr w:type="spellEnd"/>
            <w:r w:rsidRPr="007E3ACA">
              <w:rPr>
                <w:color w:val="000000"/>
                <w:sz w:val="16"/>
                <w:szCs w:val="16"/>
                <w:lang w:val="es-ES"/>
              </w:rPr>
              <w:t xml:space="preserve"> </w:t>
            </w:r>
            <w:proofErr w:type="spellStart"/>
            <w:r w:rsidRPr="007E3ACA">
              <w:rPr>
                <w:color w:val="000000"/>
                <w:sz w:val="16"/>
                <w:szCs w:val="16"/>
                <w:lang w:val="es-ES"/>
              </w:rPr>
              <w:t>long-term</w:t>
            </w:r>
            <w:proofErr w:type="spellEnd"/>
            <w:r w:rsidRPr="007E3ACA">
              <w:rPr>
                <w:color w:val="000000"/>
                <w:sz w:val="16"/>
                <w:szCs w:val="16"/>
                <w:lang w:val="es-ES"/>
              </w:rPr>
              <w:t xml:space="preserve"> </w:t>
            </w:r>
            <w:proofErr w:type="spellStart"/>
            <w:r w:rsidRPr="007E3ACA">
              <w:rPr>
                <w:color w:val="000000"/>
                <w:sz w:val="16"/>
                <w:szCs w:val="16"/>
                <w:lang w:val="es-ES"/>
              </w:rPr>
              <w:t>resourcing</w:t>
            </w:r>
            <w:proofErr w:type="spellEnd"/>
            <w:r w:rsidRPr="007E3ACA">
              <w:rPr>
                <w:color w:val="000000"/>
                <w:sz w:val="16"/>
                <w:szCs w:val="16"/>
                <w:lang w:val="es-ES"/>
              </w:rPr>
              <w:t xml:space="preserve"> of IWM </w:t>
            </w:r>
            <w:proofErr w:type="spellStart"/>
            <w:r w:rsidRPr="007E3ACA">
              <w:rPr>
                <w:color w:val="000000"/>
                <w:sz w:val="16"/>
                <w:szCs w:val="16"/>
                <w:lang w:val="es-ES"/>
              </w:rPr>
              <w:t>needs</w:t>
            </w:r>
            <w:proofErr w:type="spellEnd"/>
            <w:r w:rsidRPr="007E3ACA">
              <w:rPr>
                <w:color w:val="000000"/>
                <w:sz w:val="16"/>
                <w:szCs w:val="16"/>
                <w:lang w:val="es-ES"/>
              </w:rPr>
              <w:t xml:space="preserve"> in </w:t>
            </w:r>
            <w:proofErr w:type="spellStart"/>
            <w:r w:rsidRPr="007E3ACA">
              <w:rPr>
                <w:color w:val="000000"/>
                <w:sz w:val="16"/>
                <w:szCs w:val="16"/>
                <w:lang w:val="es-ES"/>
              </w:rPr>
              <w:t>priority</w:t>
            </w:r>
            <w:proofErr w:type="spellEnd"/>
            <w:r w:rsidRPr="007E3ACA">
              <w:rPr>
                <w:color w:val="000000"/>
                <w:sz w:val="16"/>
                <w:szCs w:val="16"/>
                <w:lang w:val="es-ES"/>
              </w:rPr>
              <w:t xml:space="preserve"> sites </w:t>
            </w:r>
          </w:p>
        </w:tc>
        <w:tc>
          <w:tcPr>
            <w:tcW w:w="1553" w:type="dxa"/>
            <w:tcBorders>
              <w:top w:val="single" w:sz="4" w:space="0" w:color="auto"/>
              <w:left w:val="nil"/>
              <w:bottom w:val="single" w:sz="4" w:space="0" w:color="auto"/>
              <w:right w:val="single" w:sz="4" w:space="0" w:color="auto"/>
            </w:tcBorders>
            <w:vAlign w:val="center"/>
            <w:hideMark/>
          </w:tcPr>
          <w:p w14:paraId="4B1D406F"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lastRenderedPageBreak/>
              <w:t>R2.</w:t>
            </w:r>
            <w:proofErr w:type="gramStart"/>
            <w:r w:rsidRPr="007E3ACA">
              <w:rPr>
                <w:color w:val="000000"/>
                <w:sz w:val="16"/>
                <w:szCs w:val="16"/>
                <w:lang w:val="es-ES"/>
              </w:rPr>
              <w:t>3.1a.</w:t>
            </w:r>
            <w:proofErr w:type="gramEnd"/>
            <w:r w:rsidRPr="007E3ACA">
              <w:rPr>
                <w:color w:val="000000"/>
                <w:sz w:val="16"/>
                <w:szCs w:val="16"/>
                <w:lang w:val="es-ES"/>
              </w:rPr>
              <w:t xml:space="preserve"> </w:t>
            </w:r>
            <w:proofErr w:type="spellStart"/>
            <w:r w:rsidRPr="007E3ACA">
              <w:rPr>
                <w:color w:val="000000"/>
                <w:sz w:val="16"/>
                <w:szCs w:val="16"/>
                <w:lang w:val="es-ES"/>
              </w:rPr>
              <w:t>By</w:t>
            </w:r>
            <w:proofErr w:type="spellEnd"/>
            <w:r w:rsidRPr="007E3ACA">
              <w:rPr>
                <w:color w:val="000000"/>
                <w:sz w:val="16"/>
                <w:szCs w:val="16"/>
                <w:lang w:val="es-ES"/>
              </w:rPr>
              <w:t xml:space="preserve"> 2025*, a </w:t>
            </w:r>
            <w:proofErr w:type="spellStart"/>
            <w:r w:rsidRPr="007E3ACA">
              <w:rPr>
                <w:color w:val="000000"/>
                <w:sz w:val="16"/>
                <w:szCs w:val="16"/>
                <w:lang w:val="es-ES"/>
              </w:rPr>
              <w:t>special</w:t>
            </w:r>
            <w:proofErr w:type="spellEnd"/>
            <w:r w:rsidRPr="007E3ACA">
              <w:rPr>
                <w:color w:val="000000"/>
                <w:sz w:val="16"/>
                <w:szCs w:val="16"/>
                <w:lang w:val="es-ES"/>
              </w:rPr>
              <w:t xml:space="preserve"> </w:t>
            </w:r>
            <w:proofErr w:type="spellStart"/>
            <w:r w:rsidRPr="007E3ACA">
              <w:rPr>
                <w:color w:val="000000"/>
                <w:sz w:val="16"/>
                <w:szCs w:val="16"/>
                <w:lang w:val="es-ES"/>
              </w:rPr>
              <w:t>funding</w:t>
            </w:r>
            <w:proofErr w:type="spellEnd"/>
            <w:r w:rsidRPr="007E3ACA">
              <w:rPr>
                <w:color w:val="000000"/>
                <w:sz w:val="16"/>
                <w:szCs w:val="16"/>
                <w:lang w:val="es-ES"/>
              </w:rPr>
              <w:t xml:space="preserve"> </w:t>
            </w:r>
            <w:proofErr w:type="spellStart"/>
            <w:r w:rsidRPr="007E3ACA">
              <w:rPr>
                <w:color w:val="000000"/>
                <w:sz w:val="16"/>
                <w:szCs w:val="16"/>
                <w:lang w:val="es-ES"/>
              </w:rPr>
              <w:t>window</w:t>
            </w:r>
            <w:proofErr w:type="spellEnd"/>
            <w:r w:rsidRPr="007E3ACA">
              <w:rPr>
                <w:color w:val="000000"/>
                <w:sz w:val="16"/>
                <w:szCs w:val="16"/>
                <w:lang w:val="es-ES"/>
              </w:rPr>
              <w:t xml:space="preserve"> </w:t>
            </w:r>
            <w:proofErr w:type="spellStart"/>
            <w:r w:rsidRPr="007E3ACA">
              <w:rPr>
                <w:color w:val="000000"/>
                <w:sz w:val="16"/>
                <w:szCs w:val="16"/>
                <w:lang w:val="es-ES"/>
              </w:rPr>
              <w:t>is</w:t>
            </w:r>
            <w:proofErr w:type="spellEnd"/>
            <w:r w:rsidRPr="007E3ACA">
              <w:rPr>
                <w:color w:val="000000"/>
                <w:sz w:val="16"/>
                <w:szCs w:val="16"/>
                <w:lang w:val="es-ES"/>
              </w:rPr>
              <w:t xml:space="preserve"> </w:t>
            </w:r>
            <w:proofErr w:type="spellStart"/>
            <w:r w:rsidRPr="007E3ACA">
              <w:rPr>
                <w:color w:val="000000"/>
                <w:sz w:val="16"/>
                <w:szCs w:val="16"/>
                <w:lang w:val="es-ES"/>
              </w:rPr>
              <w:t>developed</w:t>
            </w:r>
            <w:proofErr w:type="spellEnd"/>
            <w:r w:rsidRPr="007E3ACA">
              <w:rPr>
                <w:color w:val="000000"/>
                <w:sz w:val="16"/>
                <w:szCs w:val="16"/>
                <w:lang w:val="es-ES"/>
              </w:rPr>
              <w:t xml:space="preserve"> </w:t>
            </w:r>
            <w:proofErr w:type="spellStart"/>
            <w:r w:rsidRPr="007E3ACA">
              <w:rPr>
                <w:color w:val="000000"/>
                <w:sz w:val="16"/>
                <w:szCs w:val="16"/>
                <w:lang w:val="es-ES"/>
              </w:rPr>
              <w:t>for</w:t>
            </w:r>
            <w:proofErr w:type="spellEnd"/>
            <w:r w:rsidRPr="007E3ACA">
              <w:rPr>
                <w:color w:val="000000"/>
                <w:sz w:val="16"/>
                <w:szCs w:val="16"/>
                <w:lang w:val="es-ES"/>
              </w:rPr>
              <w:t xml:space="preserve"> </w:t>
            </w:r>
            <w:proofErr w:type="spellStart"/>
            <w:r w:rsidRPr="007E3ACA">
              <w:rPr>
                <w:color w:val="000000"/>
                <w:sz w:val="16"/>
                <w:szCs w:val="16"/>
                <w:lang w:val="es-ES"/>
              </w:rPr>
              <w:t>sustainable</w:t>
            </w:r>
            <w:proofErr w:type="spellEnd"/>
            <w:r w:rsidRPr="007E3ACA">
              <w:rPr>
                <w:color w:val="000000"/>
                <w:sz w:val="16"/>
                <w:szCs w:val="16"/>
                <w:lang w:val="es-ES"/>
              </w:rPr>
              <w:t xml:space="preserve"> </w:t>
            </w:r>
            <w:proofErr w:type="spellStart"/>
            <w:r w:rsidRPr="007E3ACA">
              <w:rPr>
                <w:color w:val="000000"/>
                <w:sz w:val="16"/>
                <w:szCs w:val="16"/>
                <w:lang w:val="es-ES"/>
              </w:rPr>
              <w:t>financing</w:t>
            </w:r>
            <w:proofErr w:type="spellEnd"/>
            <w:r w:rsidRPr="007E3ACA">
              <w:rPr>
                <w:color w:val="000000"/>
                <w:sz w:val="16"/>
                <w:szCs w:val="16"/>
                <w:lang w:val="es-ES"/>
              </w:rPr>
              <w:t xml:space="preserve"> of </w:t>
            </w:r>
            <w:proofErr w:type="spellStart"/>
            <w:r w:rsidRPr="007E3ACA">
              <w:rPr>
                <w:color w:val="000000"/>
                <w:sz w:val="16"/>
                <w:szCs w:val="16"/>
                <w:lang w:val="es-ES"/>
              </w:rPr>
              <w:t>watersheds</w:t>
            </w:r>
            <w:proofErr w:type="spellEnd"/>
            <w:r w:rsidRPr="007E3ACA">
              <w:rPr>
                <w:color w:val="000000"/>
                <w:sz w:val="16"/>
                <w:szCs w:val="16"/>
                <w:lang w:val="es-ES"/>
              </w:rPr>
              <w:t xml:space="preserve"> </w:t>
            </w:r>
            <w:proofErr w:type="spellStart"/>
            <w:r w:rsidRPr="007E3ACA">
              <w:rPr>
                <w:color w:val="000000"/>
                <w:sz w:val="16"/>
                <w:szCs w:val="16"/>
                <w:lang w:val="es-ES"/>
              </w:rPr>
              <w:t>within</w:t>
            </w:r>
            <w:proofErr w:type="spellEnd"/>
            <w:r w:rsidRPr="007E3ACA">
              <w:rPr>
                <w:color w:val="000000"/>
                <w:sz w:val="16"/>
                <w:szCs w:val="16"/>
                <w:lang w:val="es-ES"/>
              </w:rPr>
              <w:t xml:space="preserve"> </w:t>
            </w:r>
            <w:proofErr w:type="spellStart"/>
            <w:r w:rsidRPr="007E3ACA">
              <w:rPr>
                <w:color w:val="000000"/>
                <w:sz w:val="16"/>
                <w:szCs w:val="16"/>
                <w:lang w:val="es-ES"/>
              </w:rPr>
              <w:t>the</w:t>
            </w:r>
            <w:proofErr w:type="spellEnd"/>
            <w:r w:rsidRPr="007E3ACA">
              <w:rPr>
                <w:color w:val="000000"/>
                <w:sz w:val="16"/>
                <w:szCs w:val="16"/>
                <w:lang w:val="es-ES"/>
              </w:rPr>
              <w:t xml:space="preserve"> PNG </w:t>
            </w:r>
            <w:proofErr w:type="spellStart"/>
            <w:r w:rsidRPr="007E3ACA">
              <w:rPr>
                <w:color w:val="000000"/>
                <w:sz w:val="16"/>
                <w:szCs w:val="16"/>
                <w:lang w:val="es-ES"/>
              </w:rPr>
              <w:t>Biodiversity</w:t>
            </w:r>
            <w:proofErr w:type="spellEnd"/>
            <w:r w:rsidRPr="007E3ACA">
              <w:rPr>
                <w:color w:val="000000"/>
                <w:sz w:val="16"/>
                <w:szCs w:val="16"/>
                <w:lang w:val="es-ES"/>
              </w:rPr>
              <w:t xml:space="preserve"> and </w:t>
            </w:r>
            <w:proofErr w:type="spellStart"/>
            <w:r w:rsidRPr="007E3ACA">
              <w:rPr>
                <w:color w:val="000000"/>
                <w:sz w:val="16"/>
                <w:szCs w:val="16"/>
                <w:lang w:val="es-ES"/>
              </w:rPr>
              <w:t>Climate</w:t>
            </w:r>
            <w:proofErr w:type="spellEnd"/>
            <w:r w:rsidRPr="007E3ACA">
              <w:rPr>
                <w:color w:val="000000"/>
                <w:sz w:val="16"/>
                <w:szCs w:val="16"/>
                <w:lang w:val="es-ES"/>
              </w:rPr>
              <w:t xml:space="preserve"> </w:t>
            </w:r>
            <w:proofErr w:type="spellStart"/>
            <w:r w:rsidRPr="007E3ACA">
              <w:rPr>
                <w:color w:val="000000"/>
                <w:sz w:val="16"/>
                <w:szCs w:val="16"/>
                <w:lang w:val="es-ES"/>
              </w:rPr>
              <w:t>Fund</w:t>
            </w:r>
            <w:proofErr w:type="spellEnd"/>
            <w:r w:rsidRPr="007E3ACA">
              <w:rPr>
                <w:color w:val="000000"/>
                <w:sz w:val="16"/>
                <w:szCs w:val="16"/>
                <w:lang w:val="es-ES"/>
              </w:rPr>
              <w:t xml:space="preserve"> </w:t>
            </w:r>
          </w:p>
        </w:tc>
        <w:tc>
          <w:tcPr>
            <w:tcW w:w="1882" w:type="dxa"/>
            <w:tcBorders>
              <w:top w:val="single" w:sz="4" w:space="0" w:color="auto"/>
              <w:left w:val="nil"/>
              <w:bottom w:val="single" w:sz="4" w:space="0" w:color="auto"/>
              <w:right w:val="single" w:sz="4" w:space="0" w:color="auto"/>
            </w:tcBorders>
            <w:vAlign w:val="center"/>
            <w:hideMark/>
          </w:tcPr>
          <w:p w14:paraId="3C3DB844"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c>
          <w:tcPr>
            <w:tcW w:w="1553" w:type="dxa"/>
            <w:tcBorders>
              <w:top w:val="single" w:sz="4" w:space="0" w:color="auto"/>
              <w:left w:val="nil"/>
              <w:bottom w:val="single" w:sz="4" w:space="0" w:color="auto"/>
              <w:right w:val="single" w:sz="4" w:space="0" w:color="auto"/>
            </w:tcBorders>
            <w:vAlign w:val="center"/>
            <w:hideMark/>
          </w:tcPr>
          <w:p w14:paraId="26D2EFA8"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No </w:t>
            </w:r>
            <w:proofErr w:type="spellStart"/>
            <w:r w:rsidRPr="007E3ACA">
              <w:rPr>
                <w:color w:val="000000"/>
                <w:sz w:val="16"/>
                <w:szCs w:val="16"/>
                <w:lang w:val="es-ES"/>
              </w:rPr>
              <w:t>funding</w:t>
            </w:r>
            <w:proofErr w:type="spellEnd"/>
            <w:r w:rsidRPr="007E3ACA">
              <w:rPr>
                <w:color w:val="000000"/>
                <w:sz w:val="16"/>
                <w:szCs w:val="16"/>
                <w:lang w:val="es-ES"/>
              </w:rPr>
              <w:t xml:space="preserve"> </w:t>
            </w:r>
            <w:proofErr w:type="spellStart"/>
            <w:r w:rsidRPr="007E3ACA">
              <w:rPr>
                <w:color w:val="000000"/>
                <w:sz w:val="16"/>
                <w:szCs w:val="16"/>
                <w:lang w:val="es-ES"/>
              </w:rPr>
              <w:t>window</w:t>
            </w:r>
            <w:proofErr w:type="spellEnd"/>
            <w:r w:rsidRPr="007E3ACA">
              <w:rPr>
                <w:color w:val="000000"/>
                <w:sz w:val="16"/>
                <w:szCs w:val="16"/>
                <w:lang w:val="es-ES"/>
              </w:rPr>
              <w:t xml:space="preserve"> </w:t>
            </w:r>
            <w:proofErr w:type="spellStart"/>
            <w:r w:rsidRPr="007E3ACA">
              <w:rPr>
                <w:color w:val="000000"/>
                <w:sz w:val="16"/>
                <w:szCs w:val="16"/>
                <w:lang w:val="es-ES"/>
              </w:rPr>
              <w:t>for</w:t>
            </w:r>
            <w:proofErr w:type="spellEnd"/>
            <w:r w:rsidRPr="007E3ACA">
              <w:rPr>
                <w:color w:val="000000"/>
                <w:sz w:val="16"/>
                <w:szCs w:val="16"/>
                <w:lang w:val="es-ES"/>
              </w:rPr>
              <w:t xml:space="preserve"> IWM </w:t>
            </w:r>
          </w:p>
        </w:tc>
        <w:tc>
          <w:tcPr>
            <w:tcW w:w="1553" w:type="dxa"/>
            <w:tcBorders>
              <w:top w:val="single" w:sz="4" w:space="0" w:color="auto"/>
              <w:left w:val="nil"/>
              <w:bottom w:val="single" w:sz="4" w:space="0" w:color="auto"/>
              <w:right w:val="single" w:sz="4" w:space="0" w:color="auto"/>
            </w:tcBorders>
            <w:vAlign w:val="center"/>
            <w:hideMark/>
          </w:tcPr>
          <w:p w14:paraId="0540C98A"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Funding</w:t>
            </w:r>
            <w:proofErr w:type="spellEnd"/>
            <w:r w:rsidRPr="007E3ACA">
              <w:rPr>
                <w:color w:val="000000"/>
                <w:sz w:val="16"/>
                <w:szCs w:val="16"/>
                <w:lang w:val="es-ES"/>
              </w:rPr>
              <w:t xml:space="preserve"> </w:t>
            </w:r>
            <w:proofErr w:type="spellStart"/>
            <w:r w:rsidRPr="007E3ACA">
              <w:rPr>
                <w:color w:val="000000"/>
                <w:sz w:val="16"/>
                <w:szCs w:val="16"/>
                <w:lang w:val="es-ES"/>
              </w:rPr>
              <w:t>window</w:t>
            </w:r>
            <w:proofErr w:type="spellEnd"/>
            <w:r w:rsidRPr="007E3ACA">
              <w:rPr>
                <w:color w:val="000000"/>
                <w:sz w:val="16"/>
                <w:szCs w:val="16"/>
                <w:lang w:val="es-ES"/>
              </w:rPr>
              <w:t xml:space="preserve"> </w:t>
            </w:r>
            <w:proofErr w:type="spellStart"/>
            <w:r w:rsidRPr="007E3ACA">
              <w:rPr>
                <w:color w:val="000000"/>
                <w:sz w:val="16"/>
                <w:szCs w:val="16"/>
                <w:lang w:val="es-ES"/>
              </w:rPr>
              <w:t>for</w:t>
            </w:r>
            <w:proofErr w:type="spellEnd"/>
            <w:r w:rsidRPr="007E3ACA">
              <w:rPr>
                <w:color w:val="000000"/>
                <w:sz w:val="16"/>
                <w:szCs w:val="16"/>
                <w:lang w:val="es-ES"/>
              </w:rPr>
              <w:t xml:space="preserve"> IWM </w:t>
            </w:r>
          </w:p>
        </w:tc>
        <w:tc>
          <w:tcPr>
            <w:tcW w:w="1553" w:type="dxa"/>
            <w:tcBorders>
              <w:top w:val="single" w:sz="4" w:space="0" w:color="auto"/>
              <w:left w:val="nil"/>
              <w:bottom w:val="single" w:sz="4" w:space="0" w:color="auto"/>
              <w:right w:val="single" w:sz="4" w:space="0" w:color="auto"/>
            </w:tcBorders>
            <w:vAlign w:val="center"/>
            <w:hideMark/>
          </w:tcPr>
          <w:p w14:paraId="21806DE1"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No </w:t>
            </w:r>
            <w:proofErr w:type="spellStart"/>
            <w:r w:rsidRPr="007E3ACA">
              <w:rPr>
                <w:color w:val="000000"/>
                <w:sz w:val="16"/>
                <w:szCs w:val="16"/>
                <w:lang w:val="es-ES"/>
              </w:rPr>
              <w:t>funding</w:t>
            </w:r>
            <w:proofErr w:type="spellEnd"/>
            <w:r w:rsidRPr="007E3ACA">
              <w:rPr>
                <w:color w:val="000000"/>
                <w:sz w:val="16"/>
                <w:szCs w:val="16"/>
                <w:lang w:val="es-ES"/>
              </w:rPr>
              <w:t xml:space="preserve"> </w:t>
            </w:r>
            <w:proofErr w:type="spellStart"/>
            <w:r w:rsidRPr="007E3ACA">
              <w:rPr>
                <w:color w:val="000000"/>
                <w:sz w:val="16"/>
                <w:szCs w:val="16"/>
                <w:lang w:val="es-ES"/>
              </w:rPr>
              <w:t>window</w:t>
            </w:r>
            <w:proofErr w:type="spellEnd"/>
            <w:r w:rsidRPr="007E3ACA">
              <w:rPr>
                <w:color w:val="000000"/>
                <w:sz w:val="16"/>
                <w:szCs w:val="16"/>
                <w:lang w:val="es-ES"/>
              </w:rPr>
              <w:t xml:space="preserve"> </w:t>
            </w:r>
            <w:proofErr w:type="spellStart"/>
            <w:r w:rsidRPr="007E3ACA">
              <w:rPr>
                <w:color w:val="000000"/>
                <w:sz w:val="16"/>
                <w:szCs w:val="16"/>
                <w:lang w:val="es-ES"/>
              </w:rPr>
              <w:t>for</w:t>
            </w:r>
            <w:proofErr w:type="spellEnd"/>
            <w:r w:rsidRPr="007E3ACA">
              <w:rPr>
                <w:color w:val="000000"/>
                <w:sz w:val="16"/>
                <w:szCs w:val="16"/>
                <w:lang w:val="es-ES"/>
              </w:rPr>
              <w:t xml:space="preserve"> IWM </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570413CC"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No </w:t>
            </w:r>
            <w:proofErr w:type="spellStart"/>
            <w:r w:rsidRPr="007E3ACA">
              <w:rPr>
                <w:color w:val="000000"/>
                <w:sz w:val="16"/>
                <w:szCs w:val="16"/>
                <w:lang w:val="es-ES"/>
              </w:rPr>
              <w:t>funding</w:t>
            </w:r>
            <w:proofErr w:type="spellEnd"/>
            <w:r w:rsidRPr="007E3ACA">
              <w:rPr>
                <w:color w:val="000000"/>
                <w:sz w:val="16"/>
                <w:szCs w:val="16"/>
                <w:lang w:val="es-ES"/>
              </w:rPr>
              <w:t xml:space="preserve"> </w:t>
            </w:r>
            <w:proofErr w:type="spellStart"/>
            <w:r w:rsidRPr="007E3ACA">
              <w:rPr>
                <w:color w:val="000000"/>
                <w:sz w:val="16"/>
                <w:szCs w:val="16"/>
                <w:lang w:val="es-ES"/>
              </w:rPr>
              <w:t>window</w:t>
            </w:r>
            <w:proofErr w:type="spellEnd"/>
            <w:r w:rsidRPr="007E3ACA">
              <w:rPr>
                <w:color w:val="000000"/>
                <w:sz w:val="16"/>
                <w:szCs w:val="16"/>
                <w:lang w:val="es-ES"/>
              </w:rPr>
              <w:t xml:space="preserve"> </w:t>
            </w:r>
            <w:proofErr w:type="spellStart"/>
            <w:r w:rsidRPr="007E3ACA">
              <w:rPr>
                <w:color w:val="000000"/>
                <w:sz w:val="16"/>
                <w:szCs w:val="16"/>
                <w:lang w:val="es-ES"/>
              </w:rPr>
              <w:t>for</w:t>
            </w:r>
            <w:proofErr w:type="spellEnd"/>
            <w:r w:rsidRPr="007E3ACA">
              <w:rPr>
                <w:color w:val="000000"/>
                <w:sz w:val="16"/>
                <w:szCs w:val="16"/>
                <w:lang w:val="es-ES"/>
              </w:rPr>
              <w:t xml:space="preserve"> IWM </w:t>
            </w:r>
          </w:p>
        </w:tc>
        <w:tc>
          <w:tcPr>
            <w:tcW w:w="1514" w:type="dxa"/>
            <w:tcBorders>
              <w:top w:val="single" w:sz="4" w:space="0" w:color="auto"/>
              <w:left w:val="nil"/>
              <w:bottom w:val="single" w:sz="4" w:space="0" w:color="auto"/>
              <w:right w:val="single" w:sz="4" w:space="0" w:color="auto"/>
            </w:tcBorders>
            <w:vAlign w:val="center"/>
            <w:hideMark/>
          </w:tcPr>
          <w:p w14:paraId="527868C0"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Collation</w:t>
            </w:r>
            <w:proofErr w:type="spellEnd"/>
            <w:r w:rsidRPr="007E3ACA">
              <w:rPr>
                <w:color w:val="000000"/>
                <w:sz w:val="16"/>
                <w:szCs w:val="16"/>
                <w:lang w:val="es-ES"/>
              </w:rPr>
              <w:t xml:space="preserve"> of </w:t>
            </w:r>
            <w:proofErr w:type="spellStart"/>
            <w:r w:rsidRPr="007E3ACA">
              <w:rPr>
                <w:color w:val="000000"/>
                <w:sz w:val="16"/>
                <w:szCs w:val="16"/>
                <w:lang w:val="es-ES"/>
              </w:rPr>
              <w:t>Fund</w:t>
            </w:r>
            <w:proofErr w:type="spellEnd"/>
            <w:r w:rsidRPr="007E3ACA">
              <w:rPr>
                <w:color w:val="000000"/>
                <w:sz w:val="16"/>
                <w:szCs w:val="16"/>
                <w:lang w:val="es-ES"/>
              </w:rPr>
              <w:t xml:space="preserve"> </w:t>
            </w:r>
            <w:proofErr w:type="spellStart"/>
            <w:r w:rsidRPr="007E3ACA">
              <w:rPr>
                <w:color w:val="000000"/>
                <w:sz w:val="16"/>
                <w:szCs w:val="16"/>
                <w:lang w:val="es-ES"/>
              </w:rPr>
              <w:t>prospectus</w:t>
            </w:r>
            <w:proofErr w:type="spellEnd"/>
            <w:r w:rsidRPr="007E3ACA">
              <w:rPr>
                <w:color w:val="000000"/>
                <w:sz w:val="16"/>
                <w:szCs w:val="16"/>
                <w:lang w:val="es-ES"/>
              </w:rPr>
              <w:t xml:space="preserve"> </w:t>
            </w:r>
            <w:proofErr w:type="spellStart"/>
            <w:r w:rsidRPr="007E3ACA">
              <w:rPr>
                <w:color w:val="000000"/>
                <w:sz w:val="16"/>
                <w:szCs w:val="16"/>
                <w:lang w:val="es-ES"/>
              </w:rPr>
              <w:t>with</w:t>
            </w:r>
            <w:proofErr w:type="spellEnd"/>
            <w:r w:rsidRPr="007E3ACA">
              <w:rPr>
                <w:color w:val="000000"/>
                <w:sz w:val="16"/>
                <w:szCs w:val="16"/>
                <w:lang w:val="es-ES"/>
              </w:rPr>
              <w:t xml:space="preserve"> IWM </w:t>
            </w:r>
            <w:proofErr w:type="spellStart"/>
            <w:r w:rsidRPr="007E3ACA">
              <w:rPr>
                <w:color w:val="000000"/>
                <w:sz w:val="16"/>
                <w:szCs w:val="16"/>
                <w:lang w:val="es-ES"/>
              </w:rPr>
              <w:t>funding</w:t>
            </w:r>
            <w:proofErr w:type="spellEnd"/>
            <w:r w:rsidRPr="007E3ACA">
              <w:rPr>
                <w:color w:val="000000"/>
                <w:sz w:val="16"/>
                <w:szCs w:val="16"/>
                <w:lang w:val="es-ES"/>
              </w:rPr>
              <w:t xml:space="preserve"> </w:t>
            </w:r>
            <w:proofErr w:type="spellStart"/>
            <w:r w:rsidRPr="007E3ACA">
              <w:rPr>
                <w:color w:val="000000"/>
                <w:sz w:val="16"/>
                <w:szCs w:val="16"/>
                <w:lang w:val="es-ES"/>
              </w:rPr>
              <w:t>window</w:t>
            </w:r>
            <w:proofErr w:type="spellEnd"/>
            <w:r w:rsidRPr="007E3ACA">
              <w:rPr>
                <w:color w:val="000000"/>
                <w:sz w:val="16"/>
                <w:szCs w:val="16"/>
                <w:lang w:val="es-ES"/>
              </w:rPr>
              <w:t xml:space="preserve"> </w:t>
            </w:r>
          </w:p>
        </w:tc>
        <w:tc>
          <w:tcPr>
            <w:tcW w:w="1150" w:type="dxa"/>
            <w:tcBorders>
              <w:top w:val="single" w:sz="4" w:space="0" w:color="auto"/>
              <w:left w:val="nil"/>
              <w:bottom w:val="single" w:sz="4" w:space="0" w:color="auto"/>
              <w:right w:val="single" w:sz="4" w:space="0" w:color="auto"/>
            </w:tcBorders>
            <w:shd w:val="clear" w:color="auto" w:fill="FFFFFF" w:themeFill="background1"/>
            <w:vAlign w:val="bottom"/>
            <w:hideMark/>
          </w:tcPr>
          <w:p w14:paraId="70578050"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r>
      <w:tr w:rsidR="007E3ACA" w:rsidRPr="00D0326D" w14:paraId="168C35FD"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755CDD59" w14:textId="77777777" w:rsidR="007E3ACA" w:rsidRPr="007E3ACA" w:rsidRDefault="007E3ACA" w:rsidP="007E3ACA">
            <w:pPr>
              <w:spacing w:after="160" w:line="259" w:lineRule="auto"/>
              <w:jc w:val="both"/>
              <w:rPr>
                <w:color w:val="000000"/>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A49C77" w14:textId="77777777" w:rsidR="007E3ACA" w:rsidRPr="007E3ACA" w:rsidRDefault="007E3ACA" w:rsidP="007E3ACA">
            <w:pPr>
              <w:spacing w:after="160" w:line="259" w:lineRule="auto"/>
              <w:jc w:val="both"/>
              <w:rPr>
                <w:color w:val="000000"/>
                <w:sz w:val="16"/>
                <w:szCs w:val="16"/>
                <w:lang w:val="es-ES"/>
              </w:rPr>
            </w:pPr>
          </w:p>
        </w:tc>
        <w:tc>
          <w:tcPr>
            <w:tcW w:w="1553" w:type="dxa"/>
            <w:tcBorders>
              <w:top w:val="nil"/>
              <w:left w:val="nil"/>
              <w:bottom w:val="single" w:sz="4" w:space="0" w:color="auto"/>
              <w:right w:val="single" w:sz="4" w:space="0" w:color="auto"/>
            </w:tcBorders>
            <w:vAlign w:val="center"/>
            <w:hideMark/>
          </w:tcPr>
          <w:p w14:paraId="741341E4"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R2.3.1b. </w:t>
            </w:r>
            <w:proofErr w:type="spellStart"/>
            <w:r w:rsidRPr="007E3ACA">
              <w:rPr>
                <w:color w:val="000000"/>
                <w:sz w:val="16"/>
                <w:szCs w:val="16"/>
                <w:lang w:val="es-ES"/>
              </w:rPr>
              <w:t>By</w:t>
            </w:r>
            <w:proofErr w:type="spellEnd"/>
            <w:r w:rsidRPr="007E3ACA">
              <w:rPr>
                <w:color w:val="000000"/>
                <w:sz w:val="16"/>
                <w:szCs w:val="16"/>
                <w:lang w:val="es-ES"/>
              </w:rPr>
              <w:t xml:space="preserve"> 2025*, a </w:t>
            </w:r>
            <w:proofErr w:type="spellStart"/>
            <w:r w:rsidRPr="007E3ACA">
              <w:rPr>
                <w:color w:val="000000"/>
                <w:sz w:val="16"/>
                <w:szCs w:val="16"/>
                <w:lang w:val="es-ES"/>
              </w:rPr>
              <w:t>business</w:t>
            </w:r>
            <w:proofErr w:type="spellEnd"/>
            <w:r w:rsidRPr="007E3ACA">
              <w:rPr>
                <w:color w:val="000000"/>
                <w:sz w:val="16"/>
                <w:szCs w:val="16"/>
                <w:lang w:val="es-ES"/>
              </w:rPr>
              <w:t xml:space="preserve"> plan and </w:t>
            </w:r>
            <w:proofErr w:type="spellStart"/>
            <w:r w:rsidRPr="007E3ACA">
              <w:rPr>
                <w:color w:val="000000"/>
                <w:sz w:val="16"/>
                <w:szCs w:val="16"/>
                <w:lang w:val="es-ES"/>
              </w:rPr>
              <w:t>resource</w:t>
            </w:r>
            <w:proofErr w:type="spellEnd"/>
            <w:r w:rsidRPr="007E3ACA">
              <w:rPr>
                <w:color w:val="000000"/>
                <w:sz w:val="16"/>
                <w:szCs w:val="16"/>
                <w:lang w:val="es-ES"/>
              </w:rPr>
              <w:t xml:space="preserve"> </w:t>
            </w:r>
            <w:proofErr w:type="spellStart"/>
            <w:r w:rsidRPr="007E3ACA">
              <w:rPr>
                <w:color w:val="000000"/>
                <w:sz w:val="16"/>
                <w:szCs w:val="16"/>
                <w:lang w:val="es-ES"/>
              </w:rPr>
              <w:t>mobilization</w:t>
            </w:r>
            <w:proofErr w:type="spellEnd"/>
            <w:r w:rsidRPr="007E3ACA">
              <w:rPr>
                <w:color w:val="000000"/>
                <w:sz w:val="16"/>
                <w:szCs w:val="16"/>
                <w:lang w:val="es-ES"/>
              </w:rPr>
              <w:t xml:space="preserve"> </w:t>
            </w:r>
            <w:proofErr w:type="spellStart"/>
            <w:r w:rsidRPr="007E3ACA">
              <w:rPr>
                <w:color w:val="000000"/>
                <w:sz w:val="16"/>
                <w:szCs w:val="16"/>
                <w:lang w:val="es-ES"/>
              </w:rPr>
              <w:t>strategy</w:t>
            </w:r>
            <w:proofErr w:type="spellEnd"/>
            <w:r w:rsidRPr="007E3ACA">
              <w:rPr>
                <w:color w:val="000000"/>
                <w:sz w:val="16"/>
                <w:szCs w:val="16"/>
                <w:lang w:val="es-ES"/>
              </w:rPr>
              <w:t xml:space="preserve"> </w:t>
            </w:r>
            <w:proofErr w:type="spellStart"/>
            <w:r w:rsidRPr="007E3ACA">
              <w:rPr>
                <w:color w:val="000000"/>
                <w:sz w:val="16"/>
                <w:szCs w:val="16"/>
                <w:lang w:val="es-ES"/>
              </w:rPr>
              <w:t>that</w:t>
            </w:r>
            <w:proofErr w:type="spellEnd"/>
            <w:r w:rsidRPr="007E3ACA">
              <w:rPr>
                <w:color w:val="000000"/>
                <w:sz w:val="16"/>
                <w:szCs w:val="16"/>
                <w:lang w:val="es-ES"/>
              </w:rPr>
              <w:t xml:space="preserve"> </w:t>
            </w:r>
            <w:proofErr w:type="spellStart"/>
            <w:r w:rsidRPr="007E3ACA">
              <w:rPr>
                <w:color w:val="000000"/>
                <w:sz w:val="16"/>
                <w:szCs w:val="16"/>
                <w:lang w:val="es-ES"/>
              </w:rPr>
              <w:t>considers</w:t>
            </w:r>
            <w:proofErr w:type="spellEnd"/>
            <w:r w:rsidRPr="007E3ACA">
              <w:rPr>
                <w:color w:val="000000"/>
                <w:sz w:val="16"/>
                <w:szCs w:val="16"/>
                <w:lang w:val="es-ES"/>
              </w:rPr>
              <w:t xml:space="preserve"> </w:t>
            </w:r>
            <w:proofErr w:type="spellStart"/>
            <w:r w:rsidRPr="007E3ACA">
              <w:rPr>
                <w:color w:val="000000"/>
                <w:sz w:val="16"/>
                <w:szCs w:val="16"/>
                <w:lang w:val="es-ES"/>
              </w:rPr>
              <w:t>offsets</w:t>
            </w:r>
            <w:proofErr w:type="spellEnd"/>
            <w:r w:rsidRPr="007E3ACA">
              <w:rPr>
                <w:color w:val="000000"/>
                <w:sz w:val="16"/>
                <w:szCs w:val="16"/>
                <w:lang w:val="es-ES"/>
              </w:rPr>
              <w:t xml:space="preserve"> </w:t>
            </w:r>
            <w:proofErr w:type="spellStart"/>
            <w:r w:rsidRPr="007E3ACA">
              <w:rPr>
                <w:color w:val="000000"/>
                <w:sz w:val="16"/>
                <w:szCs w:val="16"/>
                <w:lang w:val="es-ES"/>
              </w:rPr>
              <w:t>financing</w:t>
            </w:r>
            <w:proofErr w:type="spellEnd"/>
            <w:r w:rsidRPr="007E3ACA">
              <w:rPr>
                <w:color w:val="000000"/>
                <w:sz w:val="16"/>
                <w:szCs w:val="16"/>
                <w:lang w:val="es-ES"/>
              </w:rPr>
              <w:t xml:space="preserve"> </w:t>
            </w:r>
            <w:proofErr w:type="spellStart"/>
            <w:r w:rsidRPr="007E3ACA">
              <w:rPr>
                <w:color w:val="000000"/>
                <w:sz w:val="16"/>
                <w:szCs w:val="16"/>
                <w:lang w:val="es-ES"/>
              </w:rPr>
              <w:t>is</w:t>
            </w:r>
            <w:proofErr w:type="spellEnd"/>
            <w:r w:rsidRPr="007E3ACA">
              <w:rPr>
                <w:color w:val="000000"/>
                <w:sz w:val="16"/>
                <w:szCs w:val="16"/>
                <w:lang w:val="es-ES"/>
              </w:rPr>
              <w:t xml:space="preserve"> </w:t>
            </w:r>
            <w:proofErr w:type="spellStart"/>
            <w:r w:rsidRPr="007E3ACA">
              <w:rPr>
                <w:color w:val="000000"/>
                <w:sz w:val="16"/>
                <w:szCs w:val="16"/>
                <w:lang w:val="es-ES"/>
              </w:rPr>
              <w:t>established</w:t>
            </w:r>
            <w:proofErr w:type="spellEnd"/>
            <w:r w:rsidRPr="007E3ACA">
              <w:rPr>
                <w:color w:val="000000"/>
                <w:sz w:val="16"/>
                <w:szCs w:val="16"/>
                <w:lang w:val="es-ES"/>
              </w:rPr>
              <w:t xml:space="preserve"> </w:t>
            </w:r>
            <w:proofErr w:type="spellStart"/>
            <w:r w:rsidRPr="007E3ACA">
              <w:rPr>
                <w:color w:val="000000"/>
                <w:sz w:val="16"/>
                <w:szCs w:val="16"/>
                <w:lang w:val="es-ES"/>
              </w:rPr>
              <w:t>for</w:t>
            </w:r>
            <w:proofErr w:type="spellEnd"/>
            <w:r w:rsidRPr="007E3ACA">
              <w:rPr>
                <w:color w:val="000000"/>
                <w:sz w:val="16"/>
                <w:szCs w:val="16"/>
                <w:lang w:val="es-ES"/>
              </w:rPr>
              <w:t xml:space="preserve"> </w:t>
            </w:r>
            <w:proofErr w:type="spellStart"/>
            <w:r w:rsidRPr="007E3ACA">
              <w:rPr>
                <w:color w:val="000000"/>
                <w:sz w:val="16"/>
                <w:szCs w:val="16"/>
                <w:lang w:val="es-ES"/>
              </w:rPr>
              <w:t>the</w:t>
            </w:r>
            <w:proofErr w:type="spellEnd"/>
            <w:r w:rsidRPr="007E3ACA">
              <w:rPr>
                <w:color w:val="000000"/>
                <w:sz w:val="16"/>
                <w:szCs w:val="16"/>
                <w:lang w:val="es-ES"/>
              </w:rPr>
              <w:t xml:space="preserve"> </w:t>
            </w:r>
            <w:proofErr w:type="spellStart"/>
            <w:r w:rsidRPr="007E3ACA">
              <w:rPr>
                <w:color w:val="000000"/>
                <w:sz w:val="16"/>
                <w:szCs w:val="16"/>
                <w:lang w:val="es-ES"/>
              </w:rPr>
              <w:t>operation</w:t>
            </w:r>
            <w:proofErr w:type="spellEnd"/>
            <w:r w:rsidRPr="007E3ACA">
              <w:rPr>
                <w:color w:val="000000"/>
                <w:sz w:val="16"/>
                <w:szCs w:val="16"/>
                <w:lang w:val="es-ES"/>
              </w:rPr>
              <w:t xml:space="preserve"> of </w:t>
            </w:r>
            <w:proofErr w:type="spellStart"/>
            <w:r w:rsidRPr="007E3ACA">
              <w:rPr>
                <w:color w:val="000000"/>
                <w:sz w:val="16"/>
                <w:szCs w:val="16"/>
                <w:lang w:val="es-ES"/>
              </w:rPr>
              <w:t>the</w:t>
            </w:r>
            <w:proofErr w:type="spellEnd"/>
            <w:r w:rsidRPr="007E3ACA">
              <w:rPr>
                <w:color w:val="000000"/>
                <w:sz w:val="16"/>
                <w:szCs w:val="16"/>
                <w:lang w:val="es-ES"/>
              </w:rPr>
              <w:t xml:space="preserve"> </w:t>
            </w:r>
            <w:proofErr w:type="spellStart"/>
            <w:r w:rsidRPr="007E3ACA">
              <w:rPr>
                <w:color w:val="000000"/>
                <w:sz w:val="16"/>
                <w:szCs w:val="16"/>
                <w:lang w:val="es-ES"/>
              </w:rPr>
              <w:t>watershed</w:t>
            </w:r>
            <w:proofErr w:type="spellEnd"/>
            <w:r w:rsidRPr="007E3ACA">
              <w:rPr>
                <w:color w:val="000000"/>
                <w:sz w:val="16"/>
                <w:szCs w:val="16"/>
                <w:lang w:val="es-ES"/>
              </w:rPr>
              <w:t xml:space="preserve"> </w:t>
            </w:r>
            <w:proofErr w:type="spellStart"/>
            <w:r w:rsidRPr="007E3ACA">
              <w:rPr>
                <w:color w:val="000000"/>
                <w:sz w:val="16"/>
                <w:szCs w:val="16"/>
                <w:lang w:val="es-ES"/>
              </w:rPr>
              <w:t>investment</w:t>
            </w:r>
            <w:proofErr w:type="spellEnd"/>
            <w:r w:rsidRPr="007E3ACA">
              <w:rPr>
                <w:color w:val="000000"/>
                <w:sz w:val="16"/>
                <w:szCs w:val="16"/>
                <w:lang w:val="es-ES"/>
              </w:rPr>
              <w:t xml:space="preserve"> </w:t>
            </w:r>
            <w:proofErr w:type="spellStart"/>
            <w:r w:rsidRPr="007E3ACA">
              <w:rPr>
                <w:color w:val="000000"/>
                <w:sz w:val="16"/>
                <w:szCs w:val="16"/>
                <w:lang w:val="es-ES"/>
              </w:rPr>
              <w:t>window</w:t>
            </w:r>
            <w:proofErr w:type="spellEnd"/>
            <w:r w:rsidRPr="007E3ACA">
              <w:rPr>
                <w:color w:val="000000"/>
                <w:sz w:val="16"/>
                <w:szCs w:val="16"/>
                <w:lang w:val="es-ES"/>
              </w:rPr>
              <w:t xml:space="preserve"> of </w:t>
            </w:r>
            <w:proofErr w:type="spellStart"/>
            <w:r w:rsidRPr="007E3ACA">
              <w:rPr>
                <w:color w:val="000000"/>
                <w:sz w:val="16"/>
                <w:szCs w:val="16"/>
                <w:lang w:val="es-ES"/>
              </w:rPr>
              <w:t>the</w:t>
            </w:r>
            <w:proofErr w:type="spellEnd"/>
            <w:r w:rsidRPr="007E3ACA">
              <w:rPr>
                <w:color w:val="000000"/>
                <w:sz w:val="16"/>
                <w:szCs w:val="16"/>
                <w:lang w:val="es-ES"/>
              </w:rPr>
              <w:t xml:space="preserve"> PNG </w:t>
            </w:r>
            <w:proofErr w:type="spellStart"/>
            <w:r w:rsidRPr="007E3ACA">
              <w:rPr>
                <w:color w:val="000000"/>
                <w:sz w:val="16"/>
                <w:szCs w:val="16"/>
                <w:lang w:val="es-ES"/>
              </w:rPr>
              <w:t>Fund</w:t>
            </w:r>
            <w:proofErr w:type="spellEnd"/>
            <w:r w:rsidRPr="007E3ACA">
              <w:rPr>
                <w:color w:val="000000"/>
                <w:sz w:val="16"/>
                <w:szCs w:val="16"/>
                <w:lang w:val="es-ES"/>
              </w:rPr>
              <w:t xml:space="preserve"> </w:t>
            </w:r>
          </w:p>
        </w:tc>
        <w:tc>
          <w:tcPr>
            <w:tcW w:w="1882" w:type="dxa"/>
            <w:tcBorders>
              <w:top w:val="nil"/>
              <w:left w:val="nil"/>
              <w:bottom w:val="single" w:sz="4" w:space="0" w:color="auto"/>
              <w:right w:val="single" w:sz="4" w:space="0" w:color="auto"/>
            </w:tcBorders>
            <w:vAlign w:val="center"/>
            <w:hideMark/>
          </w:tcPr>
          <w:p w14:paraId="21D3BEAB"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c>
          <w:tcPr>
            <w:tcW w:w="1553" w:type="dxa"/>
            <w:tcBorders>
              <w:top w:val="nil"/>
              <w:left w:val="nil"/>
              <w:bottom w:val="single" w:sz="4" w:space="0" w:color="auto"/>
              <w:right w:val="single" w:sz="4" w:space="0" w:color="auto"/>
            </w:tcBorders>
            <w:vAlign w:val="center"/>
            <w:hideMark/>
          </w:tcPr>
          <w:p w14:paraId="53465CE5"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No plan and </w:t>
            </w:r>
            <w:proofErr w:type="spellStart"/>
            <w:r w:rsidRPr="007E3ACA">
              <w:rPr>
                <w:color w:val="000000"/>
                <w:sz w:val="16"/>
                <w:szCs w:val="16"/>
                <w:lang w:val="es-ES"/>
              </w:rPr>
              <w:t>resource</w:t>
            </w:r>
            <w:proofErr w:type="spellEnd"/>
            <w:r w:rsidRPr="007E3ACA">
              <w:rPr>
                <w:color w:val="000000"/>
                <w:sz w:val="16"/>
                <w:szCs w:val="16"/>
                <w:lang w:val="es-ES"/>
              </w:rPr>
              <w:t xml:space="preserve"> </w:t>
            </w:r>
            <w:proofErr w:type="spellStart"/>
            <w:r w:rsidRPr="007E3ACA">
              <w:rPr>
                <w:color w:val="000000"/>
                <w:sz w:val="16"/>
                <w:szCs w:val="16"/>
                <w:lang w:val="es-ES"/>
              </w:rPr>
              <w:t>mobilization</w:t>
            </w:r>
            <w:proofErr w:type="spellEnd"/>
            <w:r w:rsidRPr="007E3ACA">
              <w:rPr>
                <w:color w:val="000000"/>
                <w:sz w:val="16"/>
                <w:szCs w:val="16"/>
                <w:lang w:val="es-ES"/>
              </w:rPr>
              <w:t xml:space="preserve"> </w:t>
            </w:r>
            <w:proofErr w:type="spellStart"/>
            <w:r w:rsidRPr="007E3ACA">
              <w:rPr>
                <w:color w:val="000000"/>
                <w:sz w:val="16"/>
                <w:szCs w:val="16"/>
                <w:lang w:val="es-ES"/>
              </w:rPr>
              <w:t>strategy</w:t>
            </w:r>
            <w:proofErr w:type="spellEnd"/>
            <w:r w:rsidRPr="007E3ACA">
              <w:rPr>
                <w:color w:val="000000"/>
                <w:sz w:val="16"/>
                <w:szCs w:val="16"/>
                <w:lang w:val="es-ES"/>
              </w:rPr>
              <w:t xml:space="preserve"> </w:t>
            </w:r>
          </w:p>
        </w:tc>
        <w:tc>
          <w:tcPr>
            <w:tcW w:w="1553" w:type="dxa"/>
            <w:tcBorders>
              <w:top w:val="nil"/>
              <w:left w:val="nil"/>
              <w:bottom w:val="single" w:sz="4" w:space="0" w:color="auto"/>
              <w:right w:val="single" w:sz="4" w:space="0" w:color="auto"/>
            </w:tcBorders>
            <w:vAlign w:val="center"/>
            <w:hideMark/>
          </w:tcPr>
          <w:p w14:paraId="4D668E90"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Business plan and </w:t>
            </w:r>
            <w:proofErr w:type="spellStart"/>
            <w:r w:rsidRPr="007E3ACA">
              <w:rPr>
                <w:color w:val="000000"/>
                <w:sz w:val="16"/>
                <w:szCs w:val="16"/>
                <w:lang w:val="es-ES"/>
              </w:rPr>
              <w:t>resource</w:t>
            </w:r>
            <w:proofErr w:type="spellEnd"/>
            <w:r w:rsidRPr="007E3ACA">
              <w:rPr>
                <w:color w:val="000000"/>
                <w:sz w:val="16"/>
                <w:szCs w:val="16"/>
                <w:lang w:val="es-ES"/>
              </w:rPr>
              <w:t xml:space="preserve"> </w:t>
            </w:r>
            <w:proofErr w:type="spellStart"/>
            <w:r w:rsidRPr="007E3ACA">
              <w:rPr>
                <w:color w:val="000000"/>
                <w:sz w:val="16"/>
                <w:szCs w:val="16"/>
                <w:lang w:val="es-ES"/>
              </w:rPr>
              <w:t>mobilization</w:t>
            </w:r>
            <w:proofErr w:type="spellEnd"/>
            <w:r w:rsidRPr="007E3ACA">
              <w:rPr>
                <w:color w:val="000000"/>
                <w:sz w:val="16"/>
                <w:szCs w:val="16"/>
                <w:lang w:val="es-ES"/>
              </w:rPr>
              <w:t xml:space="preserve"> </w:t>
            </w:r>
            <w:proofErr w:type="spellStart"/>
            <w:r w:rsidRPr="007E3ACA">
              <w:rPr>
                <w:color w:val="000000"/>
                <w:sz w:val="16"/>
                <w:szCs w:val="16"/>
                <w:lang w:val="es-ES"/>
              </w:rPr>
              <w:t>strategy</w:t>
            </w:r>
            <w:proofErr w:type="spellEnd"/>
            <w:r w:rsidRPr="007E3ACA">
              <w:rPr>
                <w:color w:val="000000"/>
                <w:sz w:val="16"/>
                <w:szCs w:val="16"/>
                <w:lang w:val="es-ES"/>
              </w:rPr>
              <w:t xml:space="preserve"> </w:t>
            </w:r>
            <w:proofErr w:type="spellStart"/>
            <w:r w:rsidRPr="007E3ACA">
              <w:rPr>
                <w:color w:val="000000"/>
                <w:sz w:val="16"/>
                <w:szCs w:val="16"/>
                <w:lang w:val="es-ES"/>
              </w:rPr>
              <w:t>developed</w:t>
            </w:r>
            <w:proofErr w:type="spellEnd"/>
            <w:r w:rsidRPr="007E3ACA">
              <w:rPr>
                <w:color w:val="000000"/>
                <w:sz w:val="16"/>
                <w:szCs w:val="16"/>
                <w:lang w:val="es-ES"/>
              </w:rPr>
              <w:t xml:space="preserve"> </w:t>
            </w:r>
          </w:p>
        </w:tc>
        <w:tc>
          <w:tcPr>
            <w:tcW w:w="1553" w:type="dxa"/>
            <w:tcBorders>
              <w:top w:val="nil"/>
              <w:left w:val="nil"/>
              <w:bottom w:val="single" w:sz="4" w:space="0" w:color="auto"/>
              <w:right w:val="single" w:sz="4" w:space="0" w:color="auto"/>
            </w:tcBorders>
            <w:vAlign w:val="center"/>
            <w:hideMark/>
          </w:tcPr>
          <w:p w14:paraId="72780E30"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No plan and </w:t>
            </w:r>
            <w:proofErr w:type="spellStart"/>
            <w:r w:rsidRPr="007E3ACA">
              <w:rPr>
                <w:color w:val="000000"/>
                <w:sz w:val="16"/>
                <w:szCs w:val="16"/>
                <w:lang w:val="es-ES"/>
              </w:rPr>
              <w:t>resource</w:t>
            </w:r>
            <w:proofErr w:type="spellEnd"/>
            <w:r w:rsidRPr="007E3ACA">
              <w:rPr>
                <w:color w:val="000000"/>
                <w:sz w:val="16"/>
                <w:szCs w:val="16"/>
                <w:lang w:val="es-ES"/>
              </w:rPr>
              <w:t xml:space="preserve"> </w:t>
            </w:r>
            <w:proofErr w:type="spellStart"/>
            <w:r w:rsidRPr="007E3ACA">
              <w:rPr>
                <w:color w:val="000000"/>
                <w:sz w:val="16"/>
                <w:szCs w:val="16"/>
                <w:lang w:val="es-ES"/>
              </w:rPr>
              <w:t>mobilization</w:t>
            </w:r>
            <w:proofErr w:type="spellEnd"/>
            <w:r w:rsidRPr="007E3ACA">
              <w:rPr>
                <w:color w:val="000000"/>
                <w:sz w:val="16"/>
                <w:szCs w:val="16"/>
                <w:lang w:val="es-ES"/>
              </w:rPr>
              <w:t xml:space="preserve"> </w:t>
            </w:r>
            <w:proofErr w:type="spellStart"/>
            <w:r w:rsidRPr="007E3ACA">
              <w:rPr>
                <w:color w:val="000000"/>
                <w:sz w:val="16"/>
                <w:szCs w:val="16"/>
                <w:lang w:val="es-ES"/>
              </w:rPr>
              <w:t>strategy</w:t>
            </w:r>
            <w:proofErr w:type="spellEnd"/>
            <w:r w:rsidRPr="007E3ACA">
              <w:rPr>
                <w:color w:val="000000"/>
                <w:sz w:val="16"/>
                <w:szCs w:val="16"/>
                <w:lang w:val="es-ES"/>
              </w:rPr>
              <w:t xml:space="preserve"> </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02C54C84"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No plan and </w:t>
            </w:r>
            <w:proofErr w:type="spellStart"/>
            <w:r w:rsidRPr="007E3ACA">
              <w:rPr>
                <w:color w:val="000000"/>
                <w:sz w:val="16"/>
                <w:szCs w:val="16"/>
                <w:lang w:val="es-ES"/>
              </w:rPr>
              <w:t>resource</w:t>
            </w:r>
            <w:proofErr w:type="spellEnd"/>
            <w:r w:rsidRPr="007E3ACA">
              <w:rPr>
                <w:color w:val="000000"/>
                <w:sz w:val="16"/>
                <w:szCs w:val="16"/>
                <w:lang w:val="es-ES"/>
              </w:rPr>
              <w:t xml:space="preserve"> </w:t>
            </w:r>
            <w:proofErr w:type="spellStart"/>
            <w:r w:rsidRPr="007E3ACA">
              <w:rPr>
                <w:color w:val="000000"/>
                <w:sz w:val="16"/>
                <w:szCs w:val="16"/>
                <w:lang w:val="es-ES"/>
              </w:rPr>
              <w:t>mobilization</w:t>
            </w:r>
            <w:proofErr w:type="spellEnd"/>
            <w:r w:rsidRPr="007E3ACA">
              <w:rPr>
                <w:color w:val="000000"/>
                <w:sz w:val="16"/>
                <w:szCs w:val="16"/>
                <w:lang w:val="es-ES"/>
              </w:rPr>
              <w:t xml:space="preserve"> </w:t>
            </w:r>
            <w:proofErr w:type="spellStart"/>
            <w:r w:rsidRPr="007E3ACA">
              <w:rPr>
                <w:color w:val="000000"/>
                <w:sz w:val="16"/>
                <w:szCs w:val="16"/>
                <w:lang w:val="es-ES"/>
              </w:rPr>
              <w:t>strategy</w:t>
            </w:r>
            <w:proofErr w:type="spellEnd"/>
            <w:r w:rsidRPr="007E3ACA">
              <w:rPr>
                <w:color w:val="000000"/>
                <w:sz w:val="16"/>
                <w:szCs w:val="16"/>
                <w:lang w:val="es-ES"/>
              </w:rPr>
              <w:t xml:space="preserve"> </w:t>
            </w:r>
          </w:p>
        </w:tc>
        <w:tc>
          <w:tcPr>
            <w:tcW w:w="1514" w:type="dxa"/>
            <w:tcBorders>
              <w:top w:val="nil"/>
              <w:left w:val="nil"/>
              <w:bottom w:val="single" w:sz="4" w:space="0" w:color="auto"/>
              <w:right w:val="single" w:sz="4" w:space="0" w:color="auto"/>
            </w:tcBorders>
            <w:vAlign w:val="center"/>
            <w:hideMark/>
          </w:tcPr>
          <w:p w14:paraId="661507D7"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Collation</w:t>
            </w:r>
            <w:proofErr w:type="spellEnd"/>
            <w:r w:rsidRPr="007E3ACA">
              <w:rPr>
                <w:color w:val="000000"/>
                <w:sz w:val="16"/>
                <w:szCs w:val="16"/>
                <w:lang w:val="es-ES"/>
              </w:rPr>
              <w:t xml:space="preserve"> of plan and </w:t>
            </w:r>
            <w:proofErr w:type="spellStart"/>
            <w:r w:rsidRPr="007E3ACA">
              <w:rPr>
                <w:color w:val="000000"/>
                <w:sz w:val="16"/>
                <w:szCs w:val="16"/>
                <w:lang w:val="es-ES"/>
              </w:rPr>
              <w:t>resource</w:t>
            </w:r>
            <w:proofErr w:type="spellEnd"/>
            <w:r w:rsidRPr="007E3ACA">
              <w:rPr>
                <w:color w:val="000000"/>
                <w:sz w:val="16"/>
                <w:szCs w:val="16"/>
                <w:lang w:val="es-ES"/>
              </w:rPr>
              <w:t xml:space="preserve"> </w:t>
            </w:r>
            <w:proofErr w:type="spellStart"/>
            <w:r w:rsidRPr="007E3ACA">
              <w:rPr>
                <w:color w:val="000000"/>
                <w:sz w:val="16"/>
                <w:szCs w:val="16"/>
                <w:lang w:val="es-ES"/>
              </w:rPr>
              <w:t>mobilization</w:t>
            </w:r>
            <w:proofErr w:type="spellEnd"/>
            <w:r w:rsidRPr="007E3ACA">
              <w:rPr>
                <w:color w:val="000000"/>
                <w:sz w:val="16"/>
                <w:szCs w:val="16"/>
                <w:lang w:val="es-ES"/>
              </w:rPr>
              <w:t xml:space="preserve"> </w:t>
            </w:r>
            <w:proofErr w:type="spellStart"/>
            <w:r w:rsidRPr="007E3ACA">
              <w:rPr>
                <w:color w:val="000000"/>
                <w:sz w:val="16"/>
                <w:szCs w:val="16"/>
                <w:lang w:val="es-ES"/>
              </w:rPr>
              <w:t>strategy</w:t>
            </w:r>
            <w:proofErr w:type="spellEnd"/>
            <w:r w:rsidRPr="007E3ACA">
              <w:rPr>
                <w:color w:val="000000"/>
                <w:sz w:val="16"/>
                <w:szCs w:val="16"/>
                <w:lang w:val="es-ES"/>
              </w:rPr>
              <w:t> </w:t>
            </w:r>
          </w:p>
        </w:tc>
        <w:tc>
          <w:tcPr>
            <w:tcW w:w="1150" w:type="dxa"/>
            <w:tcBorders>
              <w:top w:val="nil"/>
              <w:left w:val="nil"/>
              <w:bottom w:val="single" w:sz="4" w:space="0" w:color="auto"/>
              <w:right w:val="single" w:sz="4" w:space="0" w:color="auto"/>
            </w:tcBorders>
            <w:shd w:val="clear" w:color="auto" w:fill="FFFFFF" w:themeFill="background1"/>
            <w:vAlign w:val="bottom"/>
            <w:hideMark/>
          </w:tcPr>
          <w:p w14:paraId="4FDAC389"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r>
      <w:tr w:rsidR="007E3ACA" w:rsidRPr="007E3ACA" w14:paraId="3895F7CB"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1BFFEEDF" w14:textId="77777777" w:rsidR="007E3ACA" w:rsidRPr="007E3ACA" w:rsidRDefault="007E3ACA" w:rsidP="007E3ACA">
            <w:pPr>
              <w:spacing w:after="160" w:line="259" w:lineRule="auto"/>
              <w:jc w:val="both"/>
              <w:rPr>
                <w:color w:val="000000"/>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7BB12F" w14:textId="77777777" w:rsidR="007E3ACA" w:rsidRPr="007E3ACA" w:rsidRDefault="007E3ACA" w:rsidP="007E3ACA">
            <w:pPr>
              <w:spacing w:after="160" w:line="259" w:lineRule="auto"/>
              <w:jc w:val="both"/>
              <w:rPr>
                <w:color w:val="000000"/>
                <w:sz w:val="16"/>
                <w:szCs w:val="16"/>
                <w:lang w:val="es-ES"/>
              </w:rPr>
            </w:pPr>
          </w:p>
        </w:tc>
        <w:tc>
          <w:tcPr>
            <w:tcW w:w="1553" w:type="dxa"/>
            <w:tcBorders>
              <w:top w:val="nil"/>
              <w:left w:val="nil"/>
              <w:bottom w:val="single" w:sz="4" w:space="0" w:color="auto"/>
              <w:right w:val="single" w:sz="4" w:space="0" w:color="auto"/>
            </w:tcBorders>
            <w:vAlign w:val="center"/>
            <w:hideMark/>
          </w:tcPr>
          <w:p w14:paraId="58493F8D"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R2.3.1c. </w:t>
            </w:r>
            <w:proofErr w:type="spellStart"/>
            <w:r w:rsidRPr="007E3ACA">
              <w:rPr>
                <w:color w:val="000000"/>
                <w:sz w:val="16"/>
                <w:szCs w:val="16"/>
                <w:lang w:val="es-ES"/>
              </w:rPr>
              <w:t>By</w:t>
            </w:r>
            <w:proofErr w:type="spellEnd"/>
            <w:r w:rsidRPr="007E3ACA">
              <w:rPr>
                <w:color w:val="000000"/>
                <w:sz w:val="16"/>
                <w:szCs w:val="16"/>
                <w:lang w:val="es-ES"/>
              </w:rPr>
              <w:t xml:space="preserve"> 2025*, 8 </w:t>
            </w:r>
            <w:proofErr w:type="gramStart"/>
            <w:r w:rsidRPr="007E3ACA">
              <w:rPr>
                <w:color w:val="000000"/>
                <w:sz w:val="16"/>
                <w:szCs w:val="16"/>
                <w:lang w:val="es-ES"/>
              </w:rPr>
              <w:t>meetings</w:t>
            </w:r>
            <w:proofErr w:type="gramEnd"/>
            <w:r w:rsidRPr="007E3ACA">
              <w:rPr>
                <w:color w:val="000000"/>
                <w:sz w:val="16"/>
                <w:szCs w:val="16"/>
                <w:lang w:val="es-ES"/>
              </w:rPr>
              <w:t xml:space="preserve">/interviews </w:t>
            </w:r>
            <w:proofErr w:type="spellStart"/>
            <w:r w:rsidRPr="007E3ACA">
              <w:rPr>
                <w:color w:val="000000"/>
                <w:sz w:val="16"/>
                <w:szCs w:val="16"/>
                <w:lang w:val="es-ES"/>
              </w:rPr>
              <w:t>will</w:t>
            </w:r>
            <w:proofErr w:type="spellEnd"/>
            <w:r w:rsidRPr="007E3ACA">
              <w:rPr>
                <w:color w:val="000000"/>
                <w:sz w:val="16"/>
                <w:szCs w:val="16"/>
                <w:lang w:val="es-ES"/>
              </w:rPr>
              <w:t xml:space="preserve"> be </w:t>
            </w:r>
            <w:proofErr w:type="spellStart"/>
            <w:r w:rsidRPr="007E3ACA">
              <w:rPr>
                <w:color w:val="000000"/>
                <w:sz w:val="16"/>
                <w:szCs w:val="16"/>
                <w:lang w:val="es-ES"/>
              </w:rPr>
              <w:t>held</w:t>
            </w:r>
            <w:proofErr w:type="spellEnd"/>
            <w:r w:rsidRPr="007E3ACA">
              <w:rPr>
                <w:color w:val="000000"/>
                <w:sz w:val="16"/>
                <w:szCs w:val="16"/>
                <w:lang w:val="es-ES"/>
              </w:rPr>
              <w:t xml:space="preserve"> </w:t>
            </w:r>
            <w:proofErr w:type="spellStart"/>
            <w:r w:rsidRPr="007E3ACA">
              <w:rPr>
                <w:color w:val="000000"/>
                <w:sz w:val="16"/>
                <w:szCs w:val="16"/>
                <w:lang w:val="es-ES"/>
              </w:rPr>
              <w:t>with</w:t>
            </w:r>
            <w:proofErr w:type="spellEnd"/>
            <w:r w:rsidRPr="007E3ACA">
              <w:rPr>
                <w:color w:val="000000"/>
                <w:sz w:val="16"/>
                <w:szCs w:val="16"/>
                <w:lang w:val="es-ES"/>
              </w:rPr>
              <w:t xml:space="preserve"> </w:t>
            </w:r>
            <w:proofErr w:type="spellStart"/>
            <w:r w:rsidRPr="007E3ACA">
              <w:rPr>
                <w:color w:val="000000"/>
                <w:sz w:val="16"/>
                <w:szCs w:val="16"/>
                <w:lang w:val="es-ES"/>
              </w:rPr>
              <w:t>potential</w:t>
            </w:r>
            <w:proofErr w:type="spellEnd"/>
            <w:r w:rsidRPr="007E3ACA">
              <w:rPr>
                <w:color w:val="000000"/>
                <w:sz w:val="16"/>
                <w:szCs w:val="16"/>
                <w:lang w:val="es-ES"/>
              </w:rPr>
              <w:t xml:space="preserve"> </w:t>
            </w:r>
            <w:proofErr w:type="spellStart"/>
            <w:r w:rsidRPr="007E3ACA">
              <w:rPr>
                <w:color w:val="000000"/>
                <w:sz w:val="16"/>
                <w:szCs w:val="16"/>
                <w:lang w:val="es-ES"/>
              </w:rPr>
              <w:t>investors</w:t>
            </w:r>
            <w:proofErr w:type="spellEnd"/>
            <w:r w:rsidRPr="007E3ACA">
              <w:rPr>
                <w:color w:val="000000"/>
                <w:sz w:val="16"/>
                <w:szCs w:val="16"/>
                <w:lang w:val="es-ES"/>
              </w:rPr>
              <w:t xml:space="preserve">, </w:t>
            </w:r>
            <w:proofErr w:type="spellStart"/>
            <w:r w:rsidRPr="007E3ACA">
              <w:rPr>
                <w:color w:val="000000"/>
                <w:sz w:val="16"/>
                <w:szCs w:val="16"/>
                <w:lang w:val="es-ES"/>
              </w:rPr>
              <w:t>including</w:t>
            </w:r>
            <w:proofErr w:type="spellEnd"/>
            <w:r w:rsidRPr="007E3ACA">
              <w:rPr>
                <w:color w:val="000000"/>
                <w:sz w:val="16"/>
                <w:szCs w:val="16"/>
                <w:lang w:val="es-ES"/>
              </w:rPr>
              <w:t xml:space="preserve"> </w:t>
            </w:r>
            <w:proofErr w:type="spellStart"/>
            <w:r w:rsidRPr="007E3ACA">
              <w:rPr>
                <w:color w:val="000000"/>
                <w:sz w:val="16"/>
                <w:szCs w:val="16"/>
                <w:lang w:val="es-ES"/>
              </w:rPr>
              <w:t>private</w:t>
            </w:r>
            <w:proofErr w:type="spellEnd"/>
            <w:r w:rsidRPr="007E3ACA">
              <w:rPr>
                <w:color w:val="000000"/>
                <w:sz w:val="16"/>
                <w:szCs w:val="16"/>
                <w:lang w:val="es-ES"/>
              </w:rPr>
              <w:t xml:space="preserve"> sector </w:t>
            </w:r>
            <w:proofErr w:type="spellStart"/>
            <w:r w:rsidRPr="007E3ACA">
              <w:rPr>
                <w:color w:val="000000"/>
                <w:sz w:val="16"/>
                <w:szCs w:val="16"/>
                <w:lang w:val="es-ES"/>
              </w:rPr>
              <w:t>organizations</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w:t>
            </w:r>
            <w:proofErr w:type="spellStart"/>
            <w:r w:rsidRPr="007E3ACA">
              <w:rPr>
                <w:color w:val="000000"/>
                <w:sz w:val="16"/>
                <w:szCs w:val="16"/>
                <w:lang w:val="es-ES"/>
              </w:rPr>
              <w:t>attract</w:t>
            </w:r>
            <w:proofErr w:type="spellEnd"/>
            <w:r w:rsidRPr="007E3ACA">
              <w:rPr>
                <w:color w:val="000000"/>
                <w:sz w:val="16"/>
                <w:szCs w:val="16"/>
                <w:lang w:val="es-ES"/>
              </w:rPr>
              <w:t xml:space="preserve"> </w:t>
            </w:r>
            <w:proofErr w:type="spellStart"/>
            <w:r w:rsidRPr="007E3ACA">
              <w:rPr>
                <w:color w:val="000000"/>
                <w:sz w:val="16"/>
                <w:szCs w:val="16"/>
                <w:lang w:val="es-ES"/>
              </w:rPr>
              <w:t>investment</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w:t>
            </w:r>
            <w:proofErr w:type="spellStart"/>
            <w:r w:rsidRPr="007E3ACA">
              <w:rPr>
                <w:color w:val="000000"/>
                <w:sz w:val="16"/>
                <w:szCs w:val="16"/>
                <w:lang w:val="es-ES"/>
              </w:rPr>
              <w:t>special</w:t>
            </w:r>
            <w:proofErr w:type="spellEnd"/>
            <w:r w:rsidRPr="007E3ACA">
              <w:rPr>
                <w:color w:val="000000"/>
                <w:sz w:val="16"/>
                <w:szCs w:val="16"/>
                <w:lang w:val="es-ES"/>
              </w:rPr>
              <w:t xml:space="preserve"> </w:t>
            </w:r>
            <w:proofErr w:type="spellStart"/>
            <w:r w:rsidRPr="007E3ACA">
              <w:rPr>
                <w:color w:val="000000"/>
                <w:sz w:val="16"/>
                <w:szCs w:val="16"/>
                <w:lang w:val="es-ES"/>
              </w:rPr>
              <w:t>funding</w:t>
            </w:r>
            <w:proofErr w:type="spellEnd"/>
            <w:r w:rsidRPr="007E3ACA">
              <w:rPr>
                <w:color w:val="000000"/>
                <w:sz w:val="16"/>
                <w:szCs w:val="16"/>
                <w:lang w:val="es-ES"/>
              </w:rPr>
              <w:t xml:space="preserve"> </w:t>
            </w:r>
            <w:proofErr w:type="spellStart"/>
            <w:r w:rsidRPr="007E3ACA">
              <w:rPr>
                <w:color w:val="000000"/>
                <w:sz w:val="16"/>
                <w:szCs w:val="16"/>
                <w:lang w:val="es-ES"/>
              </w:rPr>
              <w:t>window</w:t>
            </w:r>
            <w:proofErr w:type="spellEnd"/>
            <w:r w:rsidRPr="007E3ACA">
              <w:rPr>
                <w:color w:val="000000"/>
                <w:sz w:val="16"/>
                <w:szCs w:val="16"/>
                <w:lang w:val="es-ES"/>
              </w:rPr>
              <w:t xml:space="preserve"> </w:t>
            </w:r>
          </w:p>
        </w:tc>
        <w:tc>
          <w:tcPr>
            <w:tcW w:w="1882" w:type="dxa"/>
            <w:tcBorders>
              <w:top w:val="nil"/>
              <w:left w:val="nil"/>
              <w:bottom w:val="single" w:sz="4" w:space="0" w:color="auto"/>
              <w:right w:val="single" w:sz="4" w:space="0" w:color="auto"/>
            </w:tcBorders>
            <w:vAlign w:val="center"/>
            <w:hideMark/>
          </w:tcPr>
          <w:p w14:paraId="0D17D825"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c>
          <w:tcPr>
            <w:tcW w:w="1553" w:type="dxa"/>
            <w:tcBorders>
              <w:top w:val="nil"/>
              <w:left w:val="nil"/>
              <w:bottom w:val="single" w:sz="4" w:space="0" w:color="auto"/>
              <w:right w:val="single" w:sz="4" w:space="0" w:color="auto"/>
            </w:tcBorders>
            <w:vAlign w:val="center"/>
            <w:hideMark/>
          </w:tcPr>
          <w:p w14:paraId="66CBC7B3"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0 </w:t>
            </w:r>
            <w:proofErr w:type="gramStart"/>
            <w:r w:rsidRPr="007E3ACA">
              <w:rPr>
                <w:color w:val="000000"/>
                <w:sz w:val="16"/>
                <w:szCs w:val="16"/>
                <w:lang w:val="es-ES"/>
              </w:rPr>
              <w:t>meetings</w:t>
            </w:r>
            <w:proofErr w:type="gramEnd"/>
            <w:r w:rsidRPr="007E3ACA">
              <w:rPr>
                <w:color w:val="000000"/>
                <w:sz w:val="16"/>
                <w:szCs w:val="16"/>
                <w:lang w:val="es-ES"/>
              </w:rPr>
              <w:t xml:space="preserve"> </w:t>
            </w:r>
          </w:p>
        </w:tc>
        <w:tc>
          <w:tcPr>
            <w:tcW w:w="1553" w:type="dxa"/>
            <w:tcBorders>
              <w:top w:val="nil"/>
              <w:left w:val="nil"/>
              <w:bottom w:val="single" w:sz="4" w:space="0" w:color="auto"/>
              <w:right w:val="single" w:sz="4" w:space="0" w:color="auto"/>
            </w:tcBorders>
            <w:vAlign w:val="center"/>
            <w:hideMark/>
          </w:tcPr>
          <w:p w14:paraId="32B90A13"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8 </w:t>
            </w:r>
            <w:proofErr w:type="gramStart"/>
            <w:r w:rsidRPr="007E3ACA">
              <w:rPr>
                <w:color w:val="000000"/>
                <w:sz w:val="16"/>
                <w:szCs w:val="16"/>
                <w:lang w:val="es-ES"/>
              </w:rPr>
              <w:t>meetings</w:t>
            </w:r>
            <w:proofErr w:type="gramEnd"/>
            <w:r w:rsidRPr="007E3ACA">
              <w:rPr>
                <w:color w:val="000000"/>
                <w:sz w:val="16"/>
                <w:szCs w:val="16"/>
                <w:lang w:val="es-ES"/>
              </w:rPr>
              <w:t xml:space="preserve"> </w:t>
            </w:r>
          </w:p>
        </w:tc>
        <w:tc>
          <w:tcPr>
            <w:tcW w:w="1553" w:type="dxa"/>
            <w:tcBorders>
              <w:top w:val="nil"/>
              <w:left w:val="nil"/>
              <w:bottom w:val="single" w:sz="4" w:space="0" w:color="auto"/>
              <w:right w:val="single" w:sz="4" w:space="0" w:color="auto"/>
            </w:tcBorders>
            <w:vAlign w:val="center"/>
            <w:hideMark/>
          </w:tcPr>
          <w:p w14:paraId="7FC451E4"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2 </w:t>
            </w:r>
            <w:proofErr w:type="gramStart"/>
            <w:r w:rsidRPr="007E3ACA">
              <w:rPr>
                <w:color w:val="000000"/>
                <w:sz w:val="16"/>
                <w:szCs w:val="16"/>
                <w:lang w:val="es-ES"/>
              </w:rPr>
              <w:t>meetings</w:t>
            </w:r>
            <w:proofErr w:type="gramEnd"/>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2986939D"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2 </w:t>
            </w:r>
            <w:proofErr w:type="gramStart"/>
            <w:r w:rsidRPr="007E3ACA">
              <w:rPr>
                <w:color w:val="000000"/>
                <w:sz w:val="16"/>
                <w:szCs w:val="16"/>
                <w:lang w:val="es-ES"/>
              </w:rPr>
              <w:t>meetings</w:t>
            </w:r>
            <w:proofErr w:type="gramEnd"/>
          </w:p>
        </w:tc>
        <w:tc>
          <w:tcPr>
            <w:tcW w:w="1514" w:type="dxa"/>
            <w:tcBorders>
              <w:top w:val="nil"/>
              <w:left w:val="nil"/>
              <w:bottom w:val="single" w:sz="4" w:space="0" w:color="auto"/>
              <w:right w:val="single" w:sz="4" w:space="0" w:color="auto"/>
            </w:tcBorders>
            <w:vAlign w:val="center"/>
            <w:hideMark/>
          </w:tcPr>
          <w:p w14:paraId="2AD9A436"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Collation</w:t>
            </w:r>
            <w:proofErr w:type="spellEnd"/>
            <w:r w:rsidRPr="007E3ACA">
              <w:rPr>
                <w:color w:val="000000"/>
                <w:sz w:val="16"/>
                <w:szCs w:val="16"/>
                <w:lang w:val="es-ES"/>
              </w:rPr>
              <w:t xml:space="preserve"> of </w:t>
            </w:r>
            <w:proofErr w:type="gramStart"/>
            <w:r w:rsidRPr="007E3ACA">
              <w:rPr>
                <w:color w:val="000000"/>
                <w:sz w:val="16"/>
                <w:szCs w:val="16"/>
                <w:lang w:val="es-ES"/>
              </w:rPr>
              <w:t>meeting</w:t>
            </w:r>
            <w:proofErr w:type="gramEnd"/>
            <w:r w:rsidRPr="007E3ACA">
              <w:rPr>
                <w:color w:val="000000"/>
                <w:sz w:val="16"/>
                <w:szCs w:val="16"/>
                <w:lang w:val="es-ES"/>
              </w:rPr>
              <w:t xml:space="preserve"> minutes </w:t>
            </w:r>
          </w:p>
        </w:tc>
        <w:tc>
          <w:tcPr>
            <w:tcW w:w="1150" w:type="dxa"/>
            <w:tcBorders>
              <w:top w:val="nil"/>
              <w:left w:val="nil"/>
              <w:bottom w:val="single" w:sz="4" w:space="0" w:color="auto"/>
              <w:right w:val="single" w:sz="4" w:space="0" w:color="auto"/>
            </w:tcBorders>
            <w:shd w:val="clear" w:color="auto" w:fill="FFFFFF" w:themeFill="background1"/>
            <w:vAlign w:val="bottom"/>
            <w:hideMark/>
          </w:tcPr>
          <w:p w14:paraId="7A7D6B9A"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r>
      <w:tr w:rsidR="007E3ACA" w:rsidRPr="00D0326D" w14:paraId="1AEB30CD"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6C500288" w14:textId="77777777" w:rsidR="007E3ACA" w:rsidRPr="007E3ACA" w:rsidRDefault="007E3ACA" w:rsidP="007E3ACA">
            <w:pPr>
              <w:spacing w:after="160" w:line="259" w:lineRule="auto"/>
              <w:jc w:val="both"/>
              <w:rPr>
                <w:color w:val="000000"/>
                <w:sz w:val="16"/>
                <w:szCs w:val="16"/>
                <w:lang w:val="es-ES"/>
              </w:rPr>
            </w:pPr>
          </w:p>
        </w:tc>
        <w:tc>
          <w:tcPr>
            <w:tcW w:w="1262" w:type="dxa"/>
            <w:tcBorders>
              <w:top w:val="single" w:sz="4" w:space="0" w:color="auto"/>
              <w:left w:val="single" w:sz="4" w:space="0" w:color="auto"/>
              <w:bottom w:val="single" w:sz="4" w:space="0" w:color="auto"/>
              <w:right w:val="single" w:sz="4" w:space="0" w:color="auto"/>
            </w:tcBorders>
            <w:vAlign w:val="center"/>
            <w:hideMark/>
          </w:tcPr>
          <w:p w14:paraId="547E08CD"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R2.3.2 </w:t>
            </w:r>
            <w:proofErr w:type="spellStart"/>
            <w:r w:rsidRPr="007E3ACA">
              <w:rPr>
                <w:color w:val="000000"/>
                <w:sz w:val="16"/>
                <w:szCs w:val="16"/>
                <w:lang w:val="es-ES"/>
              </w:rPr>
              <w:t>Fund</w:t>
            </w:r>
            <w:proofErr w:type="spellEnd"/>
            <w:r w:rsidRPr="007E3ACA">
              <w:rPr>
                <w:color w:val="000000"/>
                <w:sz w:val="16"/>
                <w:szCs w:val="16"/>
                <w:lang w:val="es-ES"/>
              </w:rPr>
              <w:t xml:space="preserve"> </w:t>
            </w:r>
            <w:proofErr w:type="spellStart"/>
            <w:r w:rsidRPr="007E3ACA">
              <w:rPr>
                <w:color w:val="000000"/>
                <w:sz w:val="16"/>
                <w:szCs w:val="16"/>
                <w:lang w:val="es-ES"/>
              </w:rPr>
              <w:t>Board</w:t>
            </w:r>
            <w:proofErr w:type="spellEnd"/>
            <w:r w:rsidRPr="007E3ACA">
              <w:rPr>
                <w:color w:val="000000"/>
                <w:sz w:val="16"/>
                <w:szCs w:val="16"/>
                <w:lang w:val="es-ES"/>
              </w:rPr>
              <w:t xml:space="preserve"> </w:t>
            </w:r>
            <w:proofErr w:type="spellStart"/>
            <w:r w:rsidRPr="007E3ACA">
              <w:rPr>
                <w:color w:val="000000"/>
                <w:sz w:val="16"/>
                <w:szCs w:val="16"/>
                <w:lang w:val="es-ES"/>
              </w:rPr>
              <w:t>members</w:t>
            </w:r>
            <w:proofErr w:type="spellEnd"/>
            <w:r w:rsidRPr="007E3ACA">
              <w:rPr>
                <w:color w:val="000000"/>
                <w:sz w:val="16"/>
                <w:szCs w:val="16"/>
                <w:lang w:val="es-ES"/>
              </w:rPr>
              <w:t xml:space="preserve"> are </w:t>
            </w:r>
            <w:proofErr w:type="spellStart"/>
            <w:r w:rsidRPr="007E3ACA">
              <w:rPr>
                <w:color w:val="000000"/>
                <w:sz w:val="16"/>
                <w:szCs w:val="16"/>
                <w:lang w:val="es-ES"/>
              </w:rPr>
              <w:t>equipped</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w:t>
            </w:r>
            <w:proofErr w:type="spellStart"/>
            <w:r w:rsidRPr="007E3ACA">
              <w:rPr>
                <w:color w:val="000000"/>
                <w:sz w:val="16"/>
                <w:szCs w:val="16"/>
                <w:lang w:val="es-ES"/>
              </w:rPr>
              <w:t>manage</w:t>
            </w:r>
            <w:proofErr w:type="spellEnd"/>
            <w:r w:rsidRPr="007E3ACA">
              <w:rPr>
                <w:color w:val="000000"/>
                <w:sz w:val="16"/>
                <w:szCs w:val="16"/>
                <w:lang w:val="es-ES"/>
              </w:rPr>
              <w:t xml:space="preserve"> and </w:t>
            </w:r>
            <w:proofErr w:type="spellStart"/>
            <w:r w:rsidRPr="007E3ACA">
              <w:rPr>
                <w:color w:val="000000"/>
                <w:sz w:val="16"/>
                <w:szCs w:val="16"/>
                <w:lang w:val="es-ES"/>
              </w:rPr>
              <w:t>disburse</w:t>
            </w:r>
            <w:proofErr w:type="spellEnd"/>
            <w:r w:rsidRPr="007E3ACA">
              <w:rPr>
                <w:color w:val="000000"/>
                <w:sz w:val="16"/>
                <w:szCs w:val="16"/>
                <w:lang w:val="es-ES"/>
              </w:rPr>
              <w:t xml:space="preserve"> </w:t>
            </w:r>
            <w:proofErr w:type="spellStart"/>
            <w:r w:rsidRPr="007E3ACA">
              <w:rPr>
                <w:color w:val="000000"/>
                <w:sz w:val="16"/>
                <w:szCs w:val="16"/>
                <w:lang w:val="es-ES"/>
              </w:rPr>
              <w:t>financing</w:t>
            </w:r>
            <w:proofErr w:type="spellEnd"/>
            <w:r w:rsidRPr="007E3ACA">
              <w:rPr>
                <w:color w:val="000000"/>
                <w:sz w:val="16"/>
                <w:szCs w:val="16"/>
                <w:lang w:val="es-ES"/>
              </w:rPr>
              <w:t xml:space="preserve">, </w:t>
            </w:r>
            <w:proofErr w:type="spellStart"/>
            <w:r w:rsidRPr="007E3ACA">
              <w:rPr>
                <w:color w:val="000000"/>
                <w:sz w:val="16"/>
                <w:szCs w:val="16"/>
                <w:lang w:val="es-ES"/>
              </w:rPr>
              <w:t>including</w:t>
            </w:r>
            <w:proofErr w:type="spellEnd"/>
            <w:r w:rsidRPr="007E3ACA">
              <w:rPr>
                <w:color w:val="000000"/>
                <w:sz w:val="16"/>
                <w:szCs w:val="16"/>
                <w:lang w:val="es-ES"/>
              </w:rPr>
              <w:t xml:space="preserve"> </w:t>
            </w:r>
            <w:proofErr w:type="spellStart"/>
            <w:r w:rsidRPr="007E3ACA">
              <w:rPr>
                <w:color w:val="000000"/>
                <w:sz w:val="16"/>
                <w:szCs w:val="16"/>
                <w:lang w:val="es-ES"/>
              </w:rPr>
              <w:t>from</w:t>
            </w:r>
            <w:proofErr w:type="spellEnd"/>
            <w:r w:rsidRPr="007E3ACA">
              <w:rPr>
                <w:color w:val="000000"/>
                <w:sz w:val="16"/>
                <w:szCs w:val="16"/>
                <w:lang w:val="es-ES"/>
              </w:rPr>
              <w:t xml:space="preserve"> </w:t>
            </w:r>
            <w:proofErr w:type="spellStart"/>
            <w:r w:rsidRPr="007E3ACA">
              <w:rPr>
                <w:color w:val="000000"/>
                <w:sz w:val="16"/>
                <w:szCs w:val="16"/>
                <w:lang w:val="es-ES"/>
              </w:rPr>
              <w:t>offsets</w:t>
            </w:r>
            <w:proofErr w:type="spellEnd"/>
            <w:r w:rsidRPr="007E3ACA">
              <w:rPr>
                <w:color w:val="000000"/>
                <w:sz w:val="16"/>
                <w:szCs w:val="16"/>
                <w:lang w:val="es-ES"/>
              </w:rPr>
              <w:t xml:space="preserve"> </w:t>
            </w:r>
          </w:p>
        </w:tc>
        <w:tc>
          <w:tcPr>
            <w:tcW w:w="1553" w:type="dxa"/>
            <w:tcBorders>
              <w:top w:val="single" w:sz="4" w:space="0" w:color="auto"/>
              <w:left w:val="nil"/>
              <w:bottom w:val="single" w:sz="4" w:space="0" w:color="auto"/>
              <w:right w:val="single" w:sz="4" w:space="0" w:color="auto"/>
            </w:tcBorders>
            <w:vAlign w:val="center"/>
            <w:hideMark/>
          </w:tcPr>
          <w:p w14:paraId="022481CF"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R2.</w:t>
            </w:r>
            <w:proofErr w:type="gramStart"/>
            <w:r w:rsidRPr="007E3ACA">
              <w:rPr>
                <w:color w:val="000000"/>
                <w:sz w:val="16"/>
                <w:szCs w:val="16"/>
                <w:lang w:val="es-ES"/>
              </w:rPr>
              <w:t>3.2a.</w:t>
            </w:r>
            <w:proofErr w:type="gramEnd"/>
            <w:r w:rsidRPr="007E3ACA">
              <w:rPr>
                <w:color w:val="000000"/>
                <w:sz w:val="16"/>
                <w:szCs w:val="16"/>
                <w:lang w:val="es-ES"/>
              </w:rPr>
              <w:t xml:space="preserve"> </w:t>
            </w:r>
            <w:proofErr w:type="spellStart"/>
            <w:r w:rsidRPr="007E3ACA">
              <w:rPr>
                <w:color w:val="000000"/>
                <w:sz w:val="16"/>
                <w:szCs w:val="16"/>
                <w:lang w:val="es-ES"/>
              </w:rPr>
              <w:t>By</w:t>
            </w:r>
            <w:proofErr w:type="spellEnd"/>
            <w:r w:rsidRPr="007E3ACA">
              <w:rPr>
                <w:color w:val="000000"/>
                <w:sz w:val="16"/>
                <w:szCs w:val="16"/>
                <w:lang w:val="es-ES"/>
              </w:rPr>
              <w:t xml:space="preserve"> 2025*, 11 </w:t>
            </w:r>
            <w:proofErr w:type="spellStart"/>
            <w:r w:rsidRPr="007E3ACA">
              <w:rPr>
                <w:color w:val="000000"/>
                <w:sz w:val="16"/>
                <w:szCs w:val="16"/>
                <w:lang w:val="es-ES"/>
              </w:rPr>
              <w:t>Board</w:t>
            </w:r>
            <w:proofErr w:type="spellEnd"/>
            <w:r w:rsidRPr="007E3ACA">
              <w:rPr>
                <w:color w:val="000000"/>
                <w:sz w:val="16"/>
                <w:szCs w:val="16"/>
                <w:lang w:val="es-ES"/>
              </w:rPr>
              <w:t xml:space="preserve"> </w:t>
            </w:r>
            <w:proofErr w:type="spellStart"/>
            <w:r w:rsidRPr="007E3ACA">
              <w:rPr>
                <w:color w:val="000000"/>
                <w:sz w:val="16"/>
                <w:szCs w:val="16"/>
                <w:lang w:val="es-ES"/>
              </w:rPr>
              <w:t>members</w:t>
            </w:r>
            <w:proofErr w:type="spellEnd"/>
            <w:r w:rsidRPr="007E3ACA">
              <w:rPr>
                <w:color w:val="000000"/>
                <w:sz w:val="16"/>
                <w:szCs w:val="16"/>
                <w:lang w:val="es-ES"/>
              </w:rPr>
              <w:t xml:space="preserve"> are </w:t>
            </w:r>
            <w:proofErr w:type="spellStart"/>
            <w:r w:rsidRPr="007E3ACA">
              <w:rPr>
                <w:color w:val="000000"/>
                <w:sz w:val="16"/>
                <w:szCs w:val="16"/>
                <w:lang w:val="es-ES"/>
              </w:rPr>
              <w:t>capable</w:t>
            </w:r>
            <w:proofErr w:type="spellEnd"/>
            <w:r w:rsidRPr="007E3ACA">
              <w:rPr>
                <w:color w:val="000000"/>
                <w:sz w:val="16"/>
                <w:szCs w:val="16"/>
                <w:lang w:val="es-ES"/>
              </w:rPr>
              <w:t xml:space="preserve"> of </w:t>
            </w:r>
            <w:proofErr w:type="spellStart"/>
            <w:r w:rsidRPr="007E3ACA">
              <w:rPr>
                <w:color w:val="000000"/>
                <w:sz w:val="16"/>
                <w:szCs w:val="16"/>
                <w:lang w:val="es-ES"/>
              </w:rPr>
              <w:t>effectively</w:t>
            </w:r>
            <w:proofErr w:type="spellEnd"/>
            <w:r w:rsidRPr="007E3ACA">
              <w:rPr>
                <w:color w:val="000000"/>
                <w:sz w:val="16"/>
                <w:szCs w:val="16"/>
                <w:lang w:val="es-ES"/>
              </w:rPr>
              <w:t xml:space="preserve"> </w:t>
            </w:r>
            <w:proofErr w:type="spellStart"/>
            <w:r w:rsidRPr="007E3ACA">
              <w:rPr>
                <w:color w:val="000000"/>
                <w:sz w:val="16"/>
                <w:szCs w:val="16"/>
                <w:lang w:val="es-ES"/>
              </w:rPr>
              <w:t>disbursing</w:t>
            </w:r>
            <w:proofErr w:type="spellEnd"/>
            <w:r w:rsidRPr="007E3ACA">
              <w:rPr>
                <w:color w:val="000000"/>
                <w:sz w:val="16"/>
                <w:szCs w:val="16"/>
                <w:lang w:val="es-ES"/>
              </w:rPr>
              <w:t xml:space="preserve"> </w:t>
            </w:r>
            <w:proofErr w:type="spellStart"/>
            <w:r w:rsidRPr="007E3ACA">
              <w:rPr>
                <w:color w:val="000000"/>
                <w:sz w:val="16"/>
                <w:szCs w:val="16"/>
                <w:lang w:val="es-ES"/>
              </w:rPr>
              <w:t>funds</w:t>
            </w:r>
            <w:proofErr w:type="spellEnd"/>
            <w:r w:rsidRPr="007E3ACA">
              <w:rPr>
                <w:color w:val="000000"/>
                <w:sz w:val="16"/>
                <w:szCs w:val="16"/>
                <w:lang w:val="es-ES"/>
              </w:rPr>
              <w:t xml:space="preserve">, </w:t>
            </w:r>
            <w:proofErr w:type="spellStart"/>
            <w:r w:rsidRPr="007E3ACA">
              <w:rPr>
                <w:color w:val="000000"/>
                <w:sz w:val="16"/>
                <w:szCs w:val="16"/>
                <w:lang w:val="es-ES"/>
              </w:rPr>
              <w:t>evaluating</w:t>
            </w:r>
            <w:proofErr w:type="spellEnd"/>
            <w:r w:rsidRPr="007E3ACA">
              <w:rPr>
                <w:color w:val="000000"/>
                <w:sz w:val="16"/>
                <w:szCs w:val="16"/>
                <w:lang w:val="es-ES"/>
              </w:rPr>
              <w:t xml:space="preserve"> </w:t>
            </w:r>
            <w:proofErr w:type="spellStart"/>
            <w:r w:rsidRPr="007E3ACA">
              <w:rPr>
                <w:color w:val="000000"/>
                <w:sz w:val="16"/>
                <w:szCs w:val="16"/>
                <w:lang w:val="es-ES"/>
              </w:rPr>
              <w:t>investments</w:t>
            </w:r>
            <w:proofErr w:type="spellEnd"/>
            <w:r w:rsidRPr="007E3ACA">
              <w:rPr>
                <w:color w:val="000000"/>
                <w:sz w:val="16"/>
                <w:szCs w:val="16"/>
                <w:lang w:val="es-ES"/>
              </w:rPr>
              <w:t xml:space="preserve">, and </w:t>
            </w:r>
            <w:proofErr w:type="spellStart"/>
            <w:r w:rsidRPr="007E3ACA">
              <w:rPr>
                <w:color w:val="000000"/>
                <w:sz w:val="16"/>
                <w:szCs w:val="16"/>
                <w:lang w:val="es-ES"/>
              </w:rPr>
              <w:t>managing</w:t>
            </w:r>
            <w:proofErr w:type="spellEnd"/>
            <w:r w:rsidRPr="007E3ACA">
              <w:rPr>
                <w:color w:val="000000"/>
                <w:sz w:val="16"/>
                <w:szCs w:val="16"/>
                <w:lang w:val="es-ES"/>
              </w:rPr>
              <w:t xml:space="preserve"> </w:t>
            </w:r>
            <w:proofErr w:type="spellStart"/>
            <w:r w:rsidRPr="007E3ACA">
              <w:rPr>
                <w:color w:val="000000"/>
                <w:sz w:val="16"/>
                <w:szCs w:val="16"/>
                <w:lang w:val="es-ES"/>
              </w:rPr>
              <w:t>finances</w:t>
            </w:r>
            <w:proofErr w:type="spellEnd"/>
            <w:r w:rsidRPr="007E3ACA">
              <w:rPr>
                <w:color w:val="000000"/>
                <w:sz w:val="16"/>
                <w:szCs w:val="16"/>
                <w:lang w:val="es-ES"/>
              </w:rPr>
              <w:t xml:space="preserve">, </w:t>
            </w:r>
            <w:proofErr w:type="spellStart"/>
            <w:r w:rsidRPr="007E3ACA">
              <w:rPr>
                <w:color w:val="000000"/>
                <w:sz w:val="16"/>
                <w:szCs w:val="16"/>
                <w:lang w:val="es-ES"/>
              </w:rPr>
              <w:t>including</w:t>
            </w:r>
            <w:proofErr w:type="spellEnd"/>
            <w:r w:rsidRPr="007E3ACA">
              <w:rPr>
                <w:color w:val="000000"/>
                <w:sz w:val="16"/>
                <w:szCs w:val="16"/>
                <w:lang w:val="es-ES"/>
              </w:rPr>
              <w:t xml:space="preserve"> </w:t>
            </w:r>
            <w:proofErr w:type="spellStart"/>
            <w:r w:rsidRPr="007E3ACA">
              <w:rPr>
                <w:color w:val="000000"/>
                <w:sz w:val="16"/>
                <w:szCs w:val="16"/>
                <w:lang w:val="es-ES"/>
              </w:rPr>
              <w:t>from</w:t>
            </w:r>
            <w:proofErr w:type="spellEnd"/>
            <w:r w:rsidRPr="007E3ACA">
              <w:rPr>
                <w:color w:val="000000"/>
                <w:sz w:val="16"/>
                <w:szCs w:val="16"/>
                <w:lang w:val="es-ES"/>
              </w:rPr>
              <w:t xml:space="preserve"> </w:t>
            </w:r>
            <w:proofErr w:type="spellStart"/>
            <w:r w:rsidRPr="007E3ACA">
              <w:rPr>
                <w:color w:val="000000"/>
                <w:sz w:val="16"/>
                <w:szCs w:val="16"/>
                <w:lang w:val="es-ES"/>
              </w:rPr>
              <w:t>offsets</w:t>
            </w:r>
            <w:proofErr w:type="spellEnd"/>
          </w:p>
        </w:tc>
        <w:tc>
          <w:tcPr>
            <w:tcW w:w="1882" w:type="dxa"/>
            <w:tcBorders>
              <w:top w:val="single" w:sz="4" w:space="0" w:color="auto"/>
              <w:left w:val="nil"/>
              <w:bottom w:val="single" w:sz="4" w:space="0" w:color="auto"/>
              <w:right w:val="single" w:sz="4" w:space="0" w:color="auto"/>
            </w:tcBorders>
            <w:vAlign w:val="center"/>
            <w:hideMark/>
          </w:tcPr>
          <w:p w14:paraId="4D9493CD"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Linked</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Kiwa </w:t>
            </w:r>
            <w:proofErr w:type="spellStart"/>
            <w:r w:rsidRPr="007E3ACA">
              <w:rPr>
                <w:color w:val="000000"/>
                <w:sz w:val="16"/>
                <w:szCs w:val="16"/>
                <w:lang w:val="es-ES"/>
              </w:rPr>
              <w:t>Logframe</w:t>
            </w:r>
            <w:proofErr w:type="spellEnd"/>
            <w:r w:rsidRPr="007E3ACA">
              <w:rPr>
                <w:color w:val="000000"/>
                <w:sz w:val="16"/>
                <w:szCs w:val="16"/>
                <w:lang w:val="es-ES"/>
              </w:rPr>
              <w:t xml:space="preserve"> Output 1 </w:t>
            </w:r>
            <w:proofErr w:type="spellStart"/>
            <w:r w:rsidRPr="007E3ACA">
              <w:rPr>
                <w:color w:val="000000"/>
                <w:sz w:val="16"/>
                <w:szCs w:val="16"/>
                <w:lang w:val="es-ES"/>
              </w:rPr>
              <w:t>indicator</w:t>
            </w:r>
            <w:proofErr w:type="spellEnd"/>
            <w:r w:rsidRPr="007E3ACA">
              <w:rPr>
                <w:color w:val="000000"/>
                <w:sz w:val="16"/>
                <w:szCs w:val="16"/>
                <w:lang w:val="es-ES"/>
              </w:rPr>
              <w:t xml:space="preserve">: # </w:t>
            </w:r>
            <w:proofErr w:type="spellStart"/>
            <w:r w:rsidRPr="007E3ACA">
              <w:rPr>
                <w:color w:val="000000"/>
                <w:sz w:val="16"/>
                <w:szCs w:val="16"/>
                <w:lang w:val="es-ES"/>
              </w:rPr>
              <w:t>institutions</w:t>
            </w:r>
            <w:proofErr w:type="spellEnd"/>
            <w:r w:rsidRPr="007E3ACA">
              <w:rPr>
                <w:color w:val="000000"/>
                <w:sz w:val="16"/>
                <w:szCs w:val="16"/>
                <w:lang w:val="es-ES"/>
              </w:rPr>
              <w:t xml:space="preserve"> </w:t>
            </w:r>
            <w:proofErr w:type="spellStart"/>
            <w:r w:rsidRPr="007E3ACA">
              <w:rPr>
                <w:color w:val="000000"/>
                <w:sz w:val="16"/>
                <w:szCs w:val="16"/>
                <w:lang w:val="es-ES"/>
              </w:rPr>
              <w:t>benefiting</w:t>
            </w:r>
            <w:proofErr w:type="spellEnd"/>
            <w:r w:rsidRPr="007E3ACA">
              <w:rPr>
                <w:color w:val="000000"/>
                <w:sz w:val="16"/>
                <w:szCs w:val="16"/>
                <w:lang w:val="es-ES"/>
              </w:rPr>
              <w:t xml:space="preserve"> </w:t>
            </w:r>
            <w:proofErr w:type="spellStart"/>
            <w:r w:rsidRPr="007E3ACA">
              <w:rPr>
                <w:color w:val="000000"/>
                <w:sz w:val="16"/>
                <w:szCs w:val="16"/>
                <w:lang w:val="es-ES"/>
              </w:rPr>
              <w:t>from</w:t>
            </w:r>
            <w:proofErr w:type="spellEnd"/>
            <w:r w:rsidRPr="007E3ACA">
              <w:rPr>
                <w:color w:val="000000"/>
                <w:sz w:val="16"/>
                <w:szCs w:val="16"/>
                <w:lang w:val="es-ES"/>
              </w:rPr>
              <w:t xml:space="preserve"> </w:t>
            </w:r>
            <w:proofErr w:type="spellStart"/>
            <w:r w:rsidRPr="007E3ACA">
              <w:rPr>
                <w:color w:val="000000"/>
                <w:sz w:val="16"/>
                <w:szCs w:val="16"/>
                <w:lang w:val="es-ES"/>
              </w:rPr>
              <w:t>capacity</w:t>
            </w:r>
            <w:proofErr w:type="spellEnd"/>
            <w:r w:rsidRPr="007E3ACA">
              <w:rPr>
                <w:color w:val="000000"/>
                <w:sz w:val="16"/>
                <w:szCs w:val="16"/>
                <w:lang w:val="es-ES"/>
              </w:rPr>
              <w:t xml:space="preserve"> </w:t>
            </w:r>
            <w:proofErr w:type="spellStart"/>
            <w:r w:rsidRPr="007E3ACA">
              <w:rPr>
                <w:color w:val="000000"/>
                <w:sz w:val="16"/>
                <w:szCs w:val="16"/>
                <w:lang w:val="es-ES"/>
              </w:rPr>
              <w:t>building</w:t>
            </w:r>
            <w:proofErr w:type="spellEnd"/>
            <w:r w:rsidRPr="007E3ACA">
              <w:rPr>
                <w:color w:val="000000"/>
                <w:sz w:val="16"/>
                <w:szCs w:val="16"/>
                <w:lang w:val="es-ES"/>
              </w:rPr>
              <w:t xml:space="preserve"> (ministerial / </w:t>
            </w:r>
            <w:proofErr w:type="spellStart"/>
            <w:r w:rsidRPr="007E3ACA">
              <w:rPr>
                <w:color w:val="000000"/>
                <w:sz w:val="16"/>
                <w:szCs w:val="16"/>
                <w:lang w:val="es-ES"/>
              </w:rPr>
              <w:t>sub-ministerial</w:t>
            </w:r>
            <w:proofErr w:type="spellEnd"/>
            <w:r w:rsidRPr="007E3ACA">
              <w:rPr>
                <w:color w:val="000000"/>
                <w:sz w:val="16"/>
                <w:szCs w:val="16"/>
                <w:lang w:val="es-ES"/>
              </w:rPr>
              <w:t xml:space="preserve"> </w:t>
            </w:r>
            <w:proofErr w:type="spellStart"/>
            <w:r w:rsidRPr="007E3ACA">
              <w:rPr>
                <w:color w:val="000000"/>
                <w:sz w:val="16"/>
                <w:szCs w:val="16"/>
                <w:lang w:val="es-ES"/>
              </w:rPr>
              <w:t>level</w:t>
            </w:r>
            <w:proofErr w:type="spellEnd"/>
            <w:r w:rsidRPr="007E3ACA">
              <w:rPr>
                <w:color w:val="000000"/>
                <w:sz w:val="16"/>
                <w:szCs w:val="16"/>
                <w:lang w:val="es-ES"/>
              </w:rPr>
              <w:t>)</w:t>
            </w:r>
          </w:p>
        </w:tc>
        <w:tc>
          <w:tcPr>
            <w:tcW w:w="1553" w:type="dxa"/>
            <w:tcBorders>
              <w:top w:val="single" w:sz="4" w:space="0" w:color="auto"/>
              <w:left w:val="nil"/>
              <w:bottom w:val="single" w:sz="4" w:space="0" w:color="auto"/>
              <w:right w:val="single" w:sz="4" w:space="0" w:color="auto"/>
            </w:tcBorders>
            <w:vAlign w:val="center"/>
            <w:hideMark/>
          </w:tcPr>
          <w:p w14:paraId="57F702C1"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0 </w:t>
            </w:r>
            <w:proofErr w:type="spellStart"/>
            <w:r w:rsidRPr="007E3ACA">
              <w:rPr>
                <w:color w:val="000000"/>
                <w:sz w:val="16"/>
                <w:szCs w:val="16"/>
                <w:lang w:val="es-ES"/>
              </w:rPr>
              <w:t>Board</w:t>
            </w:r>
            <w:proofErr w:type="spellEnd"/>
            <w:r w:rsidRPr="007E3ACA">
              <w:rPr>
                <w:color w:val="000000"/>
                <w:sz w:val="16"/>
                <w:szCs w:val="16"/>
                <w:lang w:val="es-ES"/>
              </w:rPr>
              <w:t xml:space="preserve"> </w:t>
            </w:r>
            <w:proofErr w:type="spellStart"/>
            <w:r w:rsidRPr="007E3ACA">
              <w:rPr>
                <w:color w:val="000000"/>
                <w:sz w:val="16"/>
                <w:szCs w:val="16"/>
                <w:lang w:val="es-ES"/>
              </w:rPr>
              <w:t>members</w:t>
            </w:r>
            <w:proofErr w:type="spellEnd"/>
            <w:r w:rsidRPr="007E3ACA">
              <w:rPr>
                <w:color w:val="000000"/>
                <w:sz w:val="16"/>
                <w:szCs w:val="16"/>
                <w:lang w:val="es-ES"/>
              </w:rPr>
              <w:t xml:space="preserve"> </w:t>
            </w:r>
            <w:proofErr w:type="spellStart"/>
            <w:r w:rsidRPr="007E3ACA">
              <w:rPr>
                <w:color w:val="000000"/>
                <w:sz w:val="16"/>
                <w:szCs w:val="16"/>
                <w:lang w:val="es-ES"/>
              </w:rPr>
              <w:t>trained</w:t>
            </w:r>
            <w:proofErr w:type="spellEnd"/>
            <w:r w:rsidRPr="007E3ACA">
              <w:rPr>
                <w:color w:val="000000"/>
                <w:sz w:val="16"/>
                <w:szCs w:val="16"/>
                <w:lang w:val="es-ES"/>
              </w:rPr>
              <w:t xml:space="preserve"> </w:t>
            </w:r>
          </w:p>
        </w:tc>
        <w:tc>
          <w:tcPr>
            <w:tcW w:w="1553" w:type="dxa"/>
            <w:tcBorders>
              <w:top w:val="single" w:sz="4" w:space="0" w:color="auto"/>
              <w:left w:val="nil"/>
              <w:bottom w:val="single" w:sz="4" w:space="0" w:color="auto"/>
              <w:right w:val="single" w:sz="4" w:space="0" w:color="auto"/>
            </w:tcBorders>
            <w:vAlign w:val="center"/>
            <w:hideMark/>
          </w:tcPr>
          <w:p w14:paraId="3A318A71"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11 </w:t>
            </w:r>
            <w:proofErr w:type="spellStart"/>
            <w:r w:rsidRPr="007E3ACA">
              <w:rPr>
                <w:color w:val="000000"/>
                <w:sz w:val="16"/>
                <w:szCs w:val="16"/>
                <w:lang w:val="es-ES"/>
              </w:rPr>
              <w:t>Board</w:t>
            </w:r>
            <w:proofErr w:type="spellEnd"/>
            <w:r w:rsidRPr="007E3ACA">
              <w:rPr>
                <w:color w:val="000000"/>
                <w:sz w:val="16"/>
                <w:szCs w:val="16"/>
                <w:lang w:val="es-ES"/>
              </w:rPr>
              <w:t xml:space="preserve"> </w:t>
            </w:r>
            <w:proofErr w:type="spellStart"/>
            <w:r w:rsidRPr="007E3ACA">
              <w:rPr>
                <w:color w:val="000000"/>
                <w:sz w:val="16"/>
                <w:szCs w:val="16"/>
                <w:lang w:val="es-ES"/>
              </w:rPr>
              <w:t>members</w:t>
            </w:r>
            <w:proofErr w:type="spellEnd"/>
            <w:r w:rsidRPr="007E3ACA">
              <w:rPr>
                <w:color w:val="000000"/>
                <w:sz w:val="16"/>
                <w:szCs w:val="16"/>
                <w:lang w:val="es-ES"/>
              </w:rPr>
              <w:t xml:space="preserve"> </w:t>
            </w:r>
            <w:proofErr w:type="spellStart"/>
            <w:r w:rsidRPr="007E3ACA">
              <w:rPr>
                <w:color w:val="000000"/>
                <w:sz w:val="16"/>
                <w:szCs w:val="16"/>
                <w:lang w:val="es-ES"/>
              </w:rPr>
              <w:t>trained</w:t>
            </w:r>
            <w:proofErr w:type="spellEnd"/>
            <w:r w:rsidRPr="007E3ACA">
              <w:rPr>
                <w:color w:val="000000"/>
                <w:sz w:val="16"/>
                <w:szCs w:val="16"/>
                <w:lang w:val="es-ES"/>
              </w:rPr>
              <w:t xml:space="preserve"> and </w:t>
            </w:r>
            <w:proofErr w:type="spellStart"/>
            <w:r w:rsidRPr="007E3ACA">
              <w:rPr>
                <w:color w:val="000000"/>
                <w:sz w:val="16"/>
                <w:szCs w:val="16"/>
                <w:lang w:val="es-ES"/>
              </w:rPr>
              <w:t>effectively</w:t>
            </w:r>
            <w:proofErr w:type="spellEnd"/>
            <w:r w:rsidRPr="007E3ACA">
              <w:rPr>
                <w:color w:val="000000"/>
                <w:sz w:val="16"/>
                <w:szCs w:val="16"/>
                <w:lang w:val="es-ES"/>
              </w:rPr>
              <w:t xml:space="preserve"> </w:t>
            </w:r>
            <w:proofErr w:type="spellStart"/>
            <w:r w:rsidRPr="007E3ACA">
              <w:rPr>
                <w:color w:val="000000"/>
                <w:sz w:val="16"/>
                <w:szCs w:val="16"/>
                <w:lang w:val="es-ES"/>
              </w:rPr>
              <w:t>implementing</w:t>
            </w:r>
            <w:proofErr w:type="spellEnd"/>
            <w:r w:rsidRPr="007E3ACA">
              <w:rPr>
                <w:color w:val="000000"/>
                <w:sz w:val="16"/>
                <w:szCs w:val="16"/>
                <w:lang w:val="es-ES"/>
              </w:rPr>
              <w:t xml:space="preserve"> </w:t>
            </w:r>
            <w:proofErr w:type="spellStart"/>
            <w:r w:rsidRPr="007E3ACA">
              <w:rPr>
                <w:color w:val="000000"/>
                <w:sz w:val="16"/>
                <w:szCs w:val="16"/>
                <w:lang w:val="es-ES"/>
              </w:rPr>
              <w:t>SOPs</w:t>
            </w:r>
            <w:proofErr w:type="spellEnd"/>
            <w:r w:rsidRPr="007E3ACA">
              <w:rPr>
                <w:color w:val="000000"/>
                <w:sz w:val="16"/>
                <w:szCs w:val="16"/>
                <w:lang w:val="es-ES"/>
              </w:rPr>
              <w:t xml:space="preserve"> </w:t>
            </w:r>
          </w:p>
        </w:tc>
        <w:tc>
          <w:tcPr>
            <w:tcW w:w="1553" w:type="dxa"/>
            <w:tcBorders>
              <w:top w:val="single" w:sz="4" w:space="0" w:color="auto"/>
              <w:left w:val="nil"/>
              <w:bottom w:val="single" w:sz="4" w:space="0" w:color="auto"/>
              <w:right w:val="single" w:sz="4" w:space="0" w:color="auto"/>
            </w:tcBorders>
            <w:vAlign w:val="center"/>
            <w:hideMark/>
          </w:tcPr>
          <w:p w14:paraId="1998F336"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0 </w:t>
            </w:r>
            <w:proofErr w:type="spellStart"/>
            <w:r w:rsidRPr="007E3ACA">
              <w:rPr>
                <w:color w:val="000000"/>
                <w:sz w:val="16"/>
                <w:szCs w:val="16"/>
                <w:lang w:val="es-ES"/>
              </w:rPr>
              <w:t>Board</w:t>
            </w:r>
            <w:proofErr w:type="spellEnd"/>
            <w:r w:rsidRPr="007E3ACA">
              <w:rPr>
                <w:color w:val="000000"/>
                <w:sz w:val="16"/>
                <w:szCs w:val="16"/>
                <w:lang w:val="es-ES"/>
              </w:rPr>
              <w:t xml:space="preserve"> </w:t>
            </w:r>
            <w:proofErr w:type="spellStart"/>
            <w:r w:rsidRPr="007E3ACA">
              <w:rPr>
                <w:color w:val="000000"/>
                <w:sz w:val="16"/>
                <w:szCs w:val="16"/>
                <w:lang w:val="es-ES"/>
              </w:rPr>
              <w:t>members</w:t>
            </w:r>
            <w:proofErr w:type="spellEnd"/>
            <w:r w:rsidRPr="007E3ACA">
              <w:rPr>
                <w:color w:val="000000"/>
                <w:sz w:val="16"/>
                <w:szCs w:val="16"/>
                <w:lang w:val="es-ES"/>
              </w:rPr>
              <w:t xml:space="preserve"> </w:t>
            </w:r>
            <w:proofErr w:type="spellStart"/>
            <w:r w:rsidRPr="007E3ACA">
              <w:rPr>
                <w:color w:val="000000"/>
                <w:sz w:val="16"/>
                <w:szCs w:val="16"/>
                <w:lang w:val="es-ES"/>
              </w:rPr>
              <w:t>trained</w:t>
            </w:r>
            <w:proofErr w:type="spellEnd"/>
            <w:r w:rsidRPr="007E3ACA">
              <w:rPr>
                <w:color w:val="000000"/>
                <w:sz w:val="16"/>
                <w:szCs w:val="16"/>
                <w:lang w:val="es-ES"/>
              </w:rPr>
              <w:t xml:space="preserve"> </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1BB71026"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0 </w:t>
            </w:r>
            <w:proofErr w:type="spellStart"/>
            <w:r w:rsidRPr="007E3ACA">
              <w:rPr>
                <w:color w:val="000000"/>
                <w:sz w:val="16"/>
                <w:szCs w:val="16"/>
                <w:lang w:val="es-ES"/>
              </w:rPr>
              <w:t>Board</w:t>
            </w:r>
            <w:proofErr w:type="spellEnd"/>
            <w:r w:rsidRPr="007E3ACA">
              <w:rPr>
                <w:color w:val="000000"/>
                <w:sz w:val="16"/>
                <w:szCs w:val="16"/>
                <w:lang w:val="es-ES"/>
              </w:rPr>
              <w:t xml:space="preserve"> </w:t>
            </w:r>
            <w:proofErr w:type="spellStart"/>
            <w:r w:rsidRPr="007E3ACA">
              <w:rPr>
                <w:color w:val="000000"/>
                <w:sz w:val="16"/>
                <w:szCs w:val="16"/>
                <w:lang w:val="es-ES"/>
              </w:rPr>
              <w:t>members</w:t>
            </w:r>
            <w:proofErr w:type="spellEnd"/>
            <w:r w:rsidRPr="007E3ACA">
              <w:rPr>
                <w:color w:val="000000"/>
                <w:sz w:val="16"/>
                <w:szCs w:val="16"/>
                <w:lang w:val="es-ES"/>
              </w:rPr>
              <w:t xml:space="preserve"> </w:t>
            </w:r>
            <w:proofErr w:type="spellStart"/>
            <w:r w:rsidRPr="007E3ACA">
              <w:rPr>
                <w:color w:val="000000"/>
                <w:sz w:val="16"/>
                <w:szCs w:val="16"/>
                <w:lang w:val="es-ES"/>
              </w:rPr>
              <w:t>trained</w:t>
            </w:r>
            <w:proofErr w:type="spellEnd"/>
            <w:r w:rsidRPr="007E3ACA">
              <w:rPr>
                <w:color w:val="000000"/>
                <w:sz w:val="16"/>
                <w:szCs w:val="16"/>
                <w:lang w:val="es-ES"/>
              </w:rPr>
              <w:t xml:space="preserve"> </w:t>
            </w:r>
          </w:p>
        </w:tc>
        <w:tc>
          <w:tcPr>
            <w:tcW w:w="1514" w:type="dxa"/>
            <w:tcBorders>
              <w:top w:val="single" w:sz="4" w:space="0" w:color="auto"/>
              <w:left w:val="nil"/>
              <w:bottom w:val="single" w:sz="4" w:space="0" w:color="auto"/>
              <w:right w:val="single" w:sz="4" w:space="0" w:color="auto"/>
            </w:tcBorders>
            <w:vAlign w:val="center"/>
            <w:hideMark/>
          </w:tcPr>
          <w:p w14:paraId="58F337C0"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Collation</w:t>
            </w:r>
            <w:proofErr w:type="spellEnd"/>
            <w:r w:rsidRPr="007E3ACA">
              <w:rPr>
                <w:color w:val="000000"/>
                <w:sz w:val="16"/>
                <w:szCs w:val="16"/>
                <w:lang w:val="es-ES"/>
              </w:rPr>
              <w:t xml:space="preserve"> of training </w:t>
            </w:r>
            <w:proofErr w:type="spellStart"/>
            <w:r w:rsidRPr="007E3ACA">
              <w:rPr>
                <w:color w:val="000000"/>
                <w:sz w:val="16"/>
                <w:szCs w:val="16"/>
                <w:lang w:val="es-ES"/>
              </w:rPr>
              <w:t>reports</w:t>
            </w:r>
            <w:proofErr w:type="spellEnd"/>
            <w:r w:rsidRPr="007E3ACA">
              <w:rPr>
                <w:color w:val="000000"/>
                <w:sz w:val="16"/>
                <w:szCs w:val="16"/>
                <w:lang w:val="es-ES"/>
              </w:rPr>
              <w:t xml:space="preserve"> and rules </w:t>
            </w:r>
            <w:proofErr w:type="spellStart"/>
            <w:r w:rsidRPr="007E3ACA">
              <w:rPr>
                <w:color w:val="000000"/>
                <w:sz w:val="16"/>
                <w:szCs w:val="16"/>
                <w:lang w:val="es-ES"/>
              </w:rPr>
              <w:t>written</w:t>
            </w:r>
            <w:proofErr w:type="spellEnd"/>
            <w:r w:rsidRPr="007E3ACA">
              <w:rPr>
                <w:color w:val="000000"/>
                <w:sz w:val="16"/>
                <w:szCs w:val="16"/>
                <w:lang w:val="es-ES"/>
              </w:rPr>
              <w:t xml:space="preserve"> </w:t>
            </w:r>
            <w:proofErr w:type="spellStart"/>
            <w:r w:rsidRPr="007E3ACA">
              <w:rPr>
                <w:color w:val="000000"/>
                <w:sz w:val="16"/>
                <w:szCs w:val="16"/>
                <w:lang w:val="es-ES"/>
              </w:rPr>
              <w:t>into</w:t>
            </w:r>
            <w:proofErr w:type="spellEnd"/>
            <w:r w:rsidRPr="007E3ACA">
              <w:rPr>
                <w:color w:val="000000"/>
                <w:sz w:val="16"/>
                <w:szCs w:val="16"/>
                <w:lang w:val="es-ES"/>
              </w:rPr>
              <w:t xml:space="preserve"> </w:t>
            </w:r>
            <w:proofErr w:type="spellStart"/>
            <w:r w:rsidRPr="007E3ACA">
              <w:rPr>
                <w:color w:val="000000"/>
                <w:sz w:val="16"/>
                <w:szCs w:val="16"/>
                <w:lang w:val="es-ES"/>
              </w:rPr>
              <w:t>the</w:t>
            </w:r>
            <w:proofErr w:type="spellEnd"/>
            <w:r w:rsidRPr="007E3ACA">
              <w:rPr>
                <w:color w:val="000000"/>
                <w:sz w:val="16"/>
                <w:szCs w:val="16"/>
                <w:lang w:val="es-ES"/>
              </w:rPr>
              <w:t xml:space="preserve"> </w:t>
            </w:r>
            <w:proofErr w:type="spellStart"/>
            <w:r w:rsidRPr="007E3ACA">
              <w:rPr>
                <w:color w:val="000000"/>
                <w:sz w:val="16"/>
                <w:szCs w:val="16"/>
                <w:lang w:val="es-ES"/>
              </w:rPr>
              <w:t>Fund</w:t>
            </w:r>
            <w:proofErr w:type="spellEnd"/>
            <w:r w:rsidRPr="007E3ACA">
              <w:rPr>
                <w:color w:val="000000"/>
                <w:sz w:val="16"/>
                <w:szCs w:val="16"/>
                <w:lang w:val="es-ES"/>
              </w:rPr>
              <w:t xml:space="preserve"> and </w:t>
            </w:r>
            <w:proofErr w:type="spellStart"/>
            <w:r w:rsidRPr="007E3ACA">
              <w:rPr>
                <w:color w:val="000000"/>
                <w:sz w:val="16"/>
                <w:szCs w:val="16"/>
                <w:lang w:val="es-ES"/>
              </w:rPr>
              <w:t>Fund</w:t>
            </w:r>
            <w:proofErr w:type="spellEnd"/>
            <w:r w:rsidRPr="007E3ACA">
              <w:rPr>
                <w:color w:val="000000"/>
                <w:sz w:val="16"/>
                <w:szCs w:val="16"/>
                <w:lang w:val="es-ES"/>
              </w:rPr>
              <w:t xml:space="preserve"> </w:t>
            </w:r>
            <w:proofErr w:type="spellStart"/>
            <w:r w:rsidRPr="007E3ACA">
              <w:rPr>
                <w:color w:val="000000"/>
                <w:sz w:val="16"/>
                <w:szCs w:val="16"/>
                <w:lang w:val="es-ES"/>
              </w:rPr>
              <w:t>grant</w:t>
            </w:r>
            <w:proofErr w:type="spellEnd"/>
            <w:r w:rsidRPr="007E3ACA">
              <w:rPr>
                <w:color w:val="000000"/>
                <w:sz w:val="16"/>
                <w:szCs w:val="16"/>
                <w:lang w:val="es-ES"/>
              </w:rPr>
              <w:t xml:space="preserve"> </w:t>
            </w:r>
            <w:proofErr w:type="spellStart"/>
            <w:r w:rsidRPr="007E3ACA">
              <w:rPr>
                <w:color w:val="000000"/>
                <w:sz w:val="16"/>
                <w:szCs w:val="16"/>
                <w:lang w:val="es-ES"/>
              </w:rPr>
              <w:t>agreements</w:t>
            </w:r>
            <w:proofErr w:type="spellEnd"/>
            <w:r w:rsidRPr="007E3ACA">
              <w:rPr>
                <w:color w:val="000000"/>
                <w:sz w:val="16"/>
                <w:szCs w:val="16"/>
                <w:lang w:val="es-ES"/>
              </w:rPr>
              <w:t xml:space="preserve"> </w:t>
            </w:r>
          </w:p>
        </w:tc>
        <w:tc>
          <w:tcPr>
            <w:tcW w:w="1150" w:type="dxa"/>
            <w:tcBorders>
              <w:top w:val="single" w:sz="4" w:space="0" w:color="auto"/>
              <w:left w:val="nil"/>
              <w:bottom w:val="single" w:sz="4" w:space="0" w:color="auto"/>
              <w:right w:val="single" w:sz="4" w:space="0" w:color="auto"/>
            </w:tcBorders>
            <w:shd w:val="clear" w:color="auto" w:fill="FFFFFF" w:themeFill="background1"/>
            <w:vAlign w:val="bottom"/>
            <w:hideMark/>
          </w:tcPr>
          <w:p w14:paraId="05AEB890"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r>
      <w:tr w:rsidR="007E3ACA" w:rsidRPr="00D0326D" w14:paraId="08324DEF"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4BBBDCB3" w14:textId="77777777" w:rsidR="007E3ACA" w:rsidRPr="007E3ACA" w:rsidRDefault="007E3ACA" w:rsidP="007E3ACA">
            <w:pPr>
              <w:spacing w:after="160" w:line="259" w:lineRule="auto"/>
              <w:jc w:val="both"/>
              <w:rPr>
                <w:color w:val="000000"/>
                <w:sz w:val="16"/>
                <w:szCs w:val="16"/>
                <w:lang w:val="es-ES"/>
              </w:rPr>
            </w:pPr>
          </w:p>
        </w:tc>
        <w:tc>
          <w:tcPr>
            <w:tcW w:w="1262" w:type="dxa"/>
            <w:tcBorders>
              <w:top w:val="single" w:sz="4" w:space="0" w:color="auto"/>
              <w:left w:val="single" w:sz="4" w:space="0" w:color="auto"/>
              <w:bottom w:val="single" w:sz="4" w:space="0" w:color="auto"/>
              <w:right w:val="single" w:sz="4" w:space="0" w:color="auto"/>
            </w:tcBorders>
            <w:vAlign w:val="center"/>
            <w:hideMark/>
          </w:tcPr>
          <w:p w14:paraId="010E89A9"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R2.4.1 </w:t>
            </w:r>
            <w:proofErr w:type="spellStart"/>
            <w:r w:rsidRPr="007E3ACA">
              <w:rPr>
                <w:color w:val="000000"/>
                <w:sz w:val="16"/>
                <w:szCs w:val="16"/>
                <w:lang w:val="es-ES"/>
              </w:rPr>
              <w:t>Support</w:t>
            </w:r>
            <w:proofErr w:type="spellEnd"/>
            <w:r w:rsidRPr="007E3ACA">
              <w:rPr>
                <w:color w:val="000000"/>
                <w:sz w:val="16"/>
                <w:szCs w:val="16"/>
                <w:lang w:val="es-ES"/>
              </w:rPr>
              <w:t xml:space="preserve"> </w:t>
            </w:r>
            <w:proofErr w:type="spellStart"/>
            <w:r w:rsidRPr="007E3ACA">
              <w:rPr>
                <w:color w:val="000000"/>
                <w:sz w:val="16"/>
                <w:szCs w:val="16"/>
                <w:lang w:val="es-ES"/>
              </w:rPr>
              <w:t>is</w:t>
            </w:r>
            <w:proofErr w:type="spellEnd"/>
            <w:r w:rsidRPr="007E3ACA">
              <w:rPr>
                <w:color w:val="000000"/>
                <w:sz w:val="16"/>
                <w:szCs w:val="16"/>
                <w:lang w:val="es-ES"/>
              </w:rPr>
              <w:t xml:space="preserve"> </w:t>
            </w:r>
            <w:proofErr w:type="spellStart"/>
            <w:r w:rsidRPr="007E3ACA">
              <w:rPr>
                <w:color w:val="000000"/>
                <w:sz w:val="16"/>
                <w:szCs w:val="16"/>
                <w:lang w:val="es-ES"/>
              </w:rPr>
              <w:t>mobilized</w:t>
            </w:r>
            <w:proofErr w:type="spellEnd"/>
            <w:r w:rsidRPr="007E3ACA">
              <w:rPr>
                <w:color w:val="000000"/>
                <w:sz w:val="16"/>
                <w:szCs w:val="16"/>
                <w:lang w:val="es-ES"/>
              </w:rPr>
              <w:t xml:space="preserve"> </w:t>
            </w:r>
            <w:proofErr w:type="spellStart"/>
            <w:r w:rsidRPr="007E3ACA">
              <w:rPr>
                <w:color w:val="000000"/>
                <w:sz w:val="16"/>
                <w:szCs w:val="16"/>
                <w:lang w:val="es-ES"/>
              </w:rPr>
              <w:t>for</w:t>
            </w:r>
            <w:proofErr w:type="spellEnd"/>
            <w:r w:rsidRPr="007E3ACA">
              <w:rPr>
                <w:color w:val="000000"/>
                <w:sz w:val="16"/>
                <w:szCs w:val="16"/>
                <w:lang w:val="es-ES"/>
              </w:rPr>
              <w:t xml:space="preserve"> </w:t>
            </w:r>
            <w:proofErr w:type="spellStart"/>
            <w:r w:rsidRPr="007E3ACA">
              <w:rPr>
                <w:color w:val="000000"/>
                <w:sz w:val="16"/>
                <w:szCs w:val="16"/>
                <w:lang w:val="es-ES"/>
              </w:rPr>
              <w:t>long-term</w:t>
            </w:r>
            <w:proofErr w:type="spellEnd"/>
            <w:r w:rsidRPr="007E3ACA">
              <w:rPr>
                <w:color w:val="000000"/>
                <w:sz w:val="16"/>
                <w:szCs w:val="16"/>
                <w:lang w:val="es-ES"/>
              </w:rPr>
              <w:t xml:space="preserve"> </w:t>
            </w:r>
            <w:proofErr w:type="spellStart"/>
            <w:r w:rsidRPr="007E3ACA">
              <w:rPr>
                <w:color w:val="000000"/>
                <w:sz w:val="16"/>
                <w:szCs w:val="16"/>
                <w:lang w:val="es-ES"/>
              </w:rPr>
              <w:t>financing</w:t>
            </w:r>
            <w:proofErr w:type="spellEnd"/>
            <w:r w:rsidRPr="007E3ACA">
              <w:rPr>
                <w:color w:val="000000"/>
                <w:sz w:val="16"/>
                <w:szCs w:val="16"/>
                <w:lang w:val="es-ES"/>
              </w:rPr>
              <w:t xml:space="preserve"> </w:t>
            </w:r>
            <w:proofErr w:type="spellStart"/>
            <w:r w:rsidRPr="007E3ACA">
              <w:rPr>
                <w:color w:val="000000"/>
                <w:sz w:val="16"/>
                <w:szCs w:val="16"/>
                <w:lang w:val="es-ES"/>
              </w:rPr>
              <w:t>for</w:t>
            </w:r>
            <w:proofErr w:type="spellEnd"/>
            <w:r w:rsidRPr="007E3ACA">
              <w:rPr>
                <w:color w:val="000000"/>
                <w:sz w:val="16"/>
                <w:szCs w:val="16"/>
                <w:lang w:val="es-ES"/>
              </w:rPr>
              <w:t xml:space="preserve"> IWM in </w:t>
            </w:r>
            <w:r w:rsidRPr="007E3ACA">
              <w:rPr>
                <w:color w:val="000000"/>
                <w:sz w:val="16"/>
                <w:szCs w:val="16"/>
                <w:lang w:val="es-ES"/>
              </w:rPr>
              <w:lastRenderedPageBreak/>
              <w:t xml:space="preserve">Solomon </w:t>
            </w:r>
            <w:proofErr w:type="spellStart"/>
            <w:r w:rsidRPr="007E3ACA">
              <w:rPr>
                <w:color w:val="000000"/>
                <w:sz w:val="16"/>
                <w:szCs w:val="16"/>
                <w:lang w:val="es-ES"/>
              </w:rPr>
              <w:t>Islands</w:t>
            </w:r>
            <w:proofErr w:type="spellEnd"/>
            <w:r w:rsidRPr="007E3ACA">
              <w:rPr>
                <w:color w:val="000000"/>
                <w:sz w:val="16"/>
                <w:szCs w:val="16"/>
                <w:lang w:val="es-ES"/>
              </w:rPr>
              <w:t xml:space="preserve"> </w:t>
            </w:r>
          </w:p>
        </w:tc>
        <w:tc>
          <w:tcPr>
            <w:tcW w:w="1553" w:type="dxa"/>
            <w:tcBorders>
              <w:top w:val="single" w:sz="4" w:space="0" w:color="auto"/>
              <w:left w:val="nil"/>
              <w:bottom w:val="single" w:sz="4" w:space="0" w:color="auto"/>
              <w:right w:val="single" w:sz="4" w:space="0" w:color="auto"/>
            </w:tcBorders>
            <w:vAlign w:val="center"/>
            <w:hideMark/>
          </w:tcPr>
          <w:p w14:paraId="25C3C893"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lastRenderedPageBreak/>
              <w:t>R2.</w:t>
            </w:r>
            <w:proofErr w:type="gramStart"/>
            <w:r w:rsidRPr="007E3ACA">
              <w:rPr>
                <w:color w:val="000000"/>
                <w:sz w:val="16"/>
                <w:szCs w:val="16"/>
                <w:lang w:val="es-ES"/>
              </w:rPr>
              <w:t>4.1a.</w:t>
            </w:r>
            <w:proofErr w:type="gramEnd"/>
            <w:r w:rsidRPr="007E3ACA">
              <w:rPr>
                <w:color w:val="000000"/>
                <w:sz w:val="16"/>
                <w:szCs w:val="16"/>
                <w:lang w:val="es-ES"/>
              </w:rPr>
              <w:t xml:space="preserve"> </w:t>
            </w:r>
            <w:proofErr w:type="spellStart"/>
            <w:r w:rsidRPr="007E3ACA">
              <w:rPr>
                <w:color w:val="000000"/>
                <w:sz w:val="16"/>
                <w:szCs w:val="16"/>
                <w:lang w:val="es-ES"/>
              </w:rPr>
              <w:t>By</w:t>
            </w:r>
            <w:proofErr w:type="spellEnd"/>
            <w:r w:rsidRPr="007E3ACA">
              <w:rPr>
                <w:color w:val="000000"/>
                <w:sz w:val="16"/>
                <w:szCs w:val="16"/>
                <w:lang w:val="es-ES"/>
              </w:rPr>
              <w:t xml:space="preserve"> 2025*, </w:t>
            </w:r>
            <w:proofErr w:type="spellStart"/>
            <w:r w:rsidRPr="007E3ACA">
              <w:rPr>
                <w:color w:val="000000"/>
                <w:sz w:val="16"/>
                <w:szCs w:val="16"/>
                <w:lang w:val="es-ES"/>
              </w:rPr>
              <w:t>there</w:t>
            </w:r>
            <w:proofErr w:type="spellEnd"/>
            <w:r w:rsidRPr="007E3ACA">
              <w:rPr>
                <w:color w:val="000000"/>
                <w:sz w:val="16"/>
                <w:szCs w:val="16"/>
                <w:lang w:val="es-ES"/>
              </w:rPr>
              <w:t xml:space="preserve"> </w:t>
            </w:r>
            <w:proofErr w:type="spellStart"/>
            <w:r w:rsidRPr="007E3ACA">
              <w:rPr>
                <w:color w:val="000000"/>
                <w:sz w:val="16"/>
                <w:szCs w:val="16"/>
                <w:lang w:val="es-ES"/>
              </w:rPr>
              <w:t>is</w:t>
            </w:r>
            <w:proofErr w:type="spellEnd"/>
            <w:r w:rsidRPr="007E3ACA">
              <w:rPr>
                <w:color w:val="000000"/>
                <w:sz w:val="16"/>
                <w:szCs w:val="16"/>
                <w:lang w:val="es-ES"/>
              </w:rPr>
              <w:t xml:space="preserve"> </w:t>
            </w:r>
            <w:proofErr w:type="spellStart"/>
            <w:r w:rsidRPr="007E3ACA">
              <w:rPr>
                <w:color w:val="000000"/>
                <w:sz w:val="16"/>
                <w:szCs w:val="16"/>
                <w:lang w:val="es-ES"/>
              </w:rPr>
              <w:t>support</w:t>
            </w:r>
            <w:proofErr w:type="spellEnd"/>
            <w:r w:rsidRPr="007E3ACA">
              <w:rPr>
                <w:color w:val="000000"/>
                <w:sz w:val="16"/>
                <w:szCs w:val="16"/>
                <w:lang w:val="es-ES"/>
              </w:rPr>
              <w:t xml:space="preserve"> </w:t>
            </w:r>
            <w:proofErr w:type="spellStart"/>
            <w:r w:rsidRPr="007E3ACA">
              <w:rPr>
                <w:color w:val="000000"/>
                <w:sz w:val="16"/>
                <w:szCs w:val="16"/>
                <w:lang w:val="es-ES"/>
              </w:rPr>
              <w:t>for</w:t>
            </w:r>
            <w:proofErr w:type="spellEnd"/>
            <w:r w:rsidRPr="007E3ACA">
              <w:rPr>
                <w:color w:val="000000"/>
                <w:sz w:val="16"/>
                <w:szCs w:val="16"/>
                <w:lang w:val="es-ES"/>
              </w:rPr>
              <w:t xml:space="preserve"> </w:t>
            </w:r>
            <w:proofErr w:type="spellStart"/>
            <w:r w:rsidRPr="007E3ACA">
              <w:rPr>
                <w:color w:val="000000"/>
                <w:sz w:val="16"/>
                <w:szCs w:val="16"/>
                <w:lang w:val="es-ES"/>
              </w:rPr>
              <w:t>long-term</w:t>
            </w:r>
            <w:proofErr w:type="spellEnd"/>
            <w:r w:rsidRPr="007E3ACA">
              <w:rPr>
                <w:color w:val="000000"/>
                <w:sz w:val="16"/>
                <w:szCs w:val="16"/>
                <w:lang w:val="es-ES"/>
              </w:rPr>
              <w:t xml:space="preserve"> </w:t>
            </w:r>
            <w:proofErr w:type="spellStart"/>
            <w:r w:rsidRPr="007E3ACA">
              <w:rPr>
                <w:color w:val="000000"/>
                <w:sz w:val="16"/>
                <w:szCs w:val="16"/>
                <w:lang w:val="es-ES"/>
              </w:rPr>
              <w:t>financing</w:t>
            </w:r>
            <w:proofErr w:type="spellEnd"/>
            <w:r w:rsidRPr="007E3ACA">
              <w:rPr>
                <w:color w:val="000000"/>
                <w:sz w:val="16"/>
                <w:szCs w:val="16"/>
                <w:lang w:val="es-ES"/>
              </w:rPr>
              <w:t xml:space="preserve"> of IWM, </w:t>
            </w:r>
            <w:proofErr w:type="spellStart"/>
            <w:r w:rsidRPr="007E3ACA">
              <w:rPr>
                <w:color w:val="000000"/>
                <w:sz w:val="16"/>
                <w:szCs w:val="16"/>
                <w:lang w:val="es-ES"/>
              </w:rPr>
              <w:t>ideally</w:t>
            </w:r>
            <w:proofErr w:type="spellEnd"/>
            <w:r w:rsidRPr="007E3ACA">
              <w:rPr>
                <w:color w:val="000000"/>
                <w:sz w:val="16"/>
                <w:szCs w:val="16"/>
                <w:lang w:val="es-ES"/>
              </w:rPr>
              <w:t xml:space="preserve"> </w:t>
            </w:r>
            <w:proofErr w:type="spellStart"/>
            <w:r w:rsidRPr="007E3ACA">
              <w:rPr>
                <w:color w:val="000000"/>
                <w:sz w:val="16"/>
                <w:szCs w:val="16"/>
                <w:lang w:val="es-ES"/>
              </w:rPr>
              <w:t>linked</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w:t>
            </w:r>
            <w:proofErr w:type="spellStart"/>
            <w:r w:rsidRPr="007E3ACA">
              <w:rPr>
                <w:color w:val="000000"/>
                <w:sz w:val="16"/>
                <w:szCs w:val="16"/>
                <w:lang w:val="es-ES"/>
              </w:rPr>
              <w:t>the</w:t>
            </w:r>
            <w:proofErr w:type="spellEnd"/>
            <w:r w:rsidRPr="007E3ACA">
              <w:rPr>
                <w:color w:val="000000"/>
                <w:sz w:val="16"/>
                <w:szCs w:val="16"/>
                <w:lang w:val="es-ES"/>
              </w:rPr>
              <w:t xml:space="preserve"> </w:t>
            </w:r>
            <w:proofErr w:type="spellStart"/>
            <w:r w:rsidRPr="007E3ACA">
              <w:rPr>
                <w:color w:val="000000"/>
                <w:sz w:val="16"/>
                <w:szCs w:val="16"/>
                <w:lang w:val="es-ES"/>
              </w:rPr>
              <w:t>national</w:t>
            </w:r>
            <w:proofErr w:type="spellEnd"/>
            <w:r w:rsidRPr="007E3ACA">
              <w:rPr>
                <w:color w:val="000000"/>
                <w:sz w:val="16"/>
                <w:szCs w:val="16"/>
                <w:lang w:val="es-ES"/>
              </w:rPr>
              <w:t xml:space="preserve"> PATF </w:t>
            </w:r>
          </w:p>
        </w:tc>
        <w:tc>
          <w:tcPr>
            <w:tcW w:w="1882" w:type="dxa"/>
            <w:tcBorders>
              <w:top w:val="single" w:sz="4" w:space="0" w:color="auto"/>
              <w:left w:val="nil"/>
              <w:bottom w:val="single" w:sz="4" w:space="0" w:color="auto"/>
              <w:right w:val="single" w:sz="4" w:space="0" w:color="auto"/>
            </w:tcBorders>
            <w:vAlign w:val="center"/>
            <w:hideMark/>
          </w:tcPr>
          <w:p w14:paraId="62F28160"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c>
          <w:tcPr>
            <w:tcW w:w="1553" w:type="dxa"/>
            <w:tcBorders>
              <w:top w:val="single" w:sz="4" w:space="0" w:color="auto"/>
              <w:left w:val="nil"/>
              <w:bottom w:val="single" w:sz="4" w:space="0" w:color="auto"/>
              <w:right w:val="single" w:sz="4" w:space="0" w:color="auto"/>
            </w:tcBorders>
            <w:vAlign w:val="center"/>
            <w:hideMark/>
          </w:tcPr>
          <w:p w14:paraId="0C5A1A48"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0 </w:t>
            </w:r>
            <w:proofErr w:type="spellStart"/>
            <w:r w:rsidRPr="007E3ACA">
              <w:rPr>
                <w:color w:val="000000"/>
                <w:sz w:val="16"/>
                <w:szCs w:val="16"/>
                <w:lang w:val="es-ES"/>
              </w:rPr>
              <w:t>stakeholders</w:t>
            </w:r>
            <w:proofErr w:type="spellEnd"/>
            <w:r w:rsidRPr="007E3ACA">
              <w:rPr>
                <w:color w:val="000000"/>
                <w:sz w:val="16"/>
                <w:szCs w:val="16"/>
                <w:lang w:val="es-ES"/>
              </w:rPr>
              <w:t xml:space="preserve"> </w:t>
            </w:r>
            <w:proofErr w:type="spellStart"/>
            <w:r w:rsidRPr="007E3ACA">
              <w:rPr>
                <w:color w:val="000000"/>
                <w:sz w:val="16"/>
                <w:szCs w:val="16"/>
                <w:lang w:val="es-ES"/>
              </w:rPr>
              <w:t>support</w:t>
            </w:r>
            <w:proofErr w:type="spellEnd"/>
            <w:r w:rsidRPr="007E3ACA">
              <w:rPr>
                <w:color w:val="000000"/>
                <w:sz w:val="16"/>
                <w:szCs w:val="16"/>
                <w:lang w:val="es-ES"/>
              </w:rPr>
              <w:t xml:space="preserve"> </w:t>
            </w:r>
          </w:p>
        </w:tc>
        <w:tc>
          <w:tcPr>
            <w:tcW w:w="1553" w:type="dxa"/>
            <w:tcBorders>
              <w:top w:val="single" w:sz="4" w:space="0" w:color="auto"/>
              <w:left w:val="nil"/>
              <w:bottom w:val="single" w:sz="4" w:space="0" w:color="auto"/>
              <w:right w:val="single" w:sz="4" w:space="0" w:color="auto"/>
            </w:tcBorders>
            <w:vAlign w:val="center"/>
            <w:hideMark/>
          </w:tcPr>
          <w:p w14:paraId="77AEE237"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5 </w:t>
            </w:r>
            <w:proofErr w:type="spellStart"/>
            <w:r w:rsidRPr="007E3ACA">
              <w:rPr>
                <w:color w:val="000000"/>
                <w:sz w:val="16"/>
                <w:szCs w:val="16"/>
                <w:lang w:val="es-ES"/>
              </w:rPr>
              <w:t>key</w:t>
            </w:r>
            <w:proofErr w:type="spellEnd"/>
            <w:r w:rsidRPr="007E3ACA">
              <w:rPr>
                <w:color w:val="000000"/>
                <w:sz w:val="16"/>
                <w:szCs w:val="16"/>
                <w:lang w:val="es-ES"/>
              </w:rPr>
              <w:t xml:space="preserve"> </w:t>
            </w:r>
            <w:proofErr w:type="spellStart"/>
            <w:r w:rsidRPr="007E3ACA">
              <w:rPr>
                <w:color w:val="000000"/>
                <w:sz w:val="16"/>
                <w:szCs w:val="16"/>
                <w:lang w:val="es-ES"/>
              </w:rPr>
              <w:t>stakeholders</w:t>
            </w:r>
            <w:proofErr w:type="spellEnd"/>
            <w:r w:rsidRPr="007E3ACA">
              <w:rPr>
                <w:color w:val="000000"/>
                <w:sz w:val="16"/>
                <w:szCs w:val="16"/>
                <w:lang w:val="es-ES"/>
              </w:rPr>
              <w:t xml:space="preserve"> </w:t>
            </w:r>
            <w:proofErr w:type="spellStart"/>
            <w:r w:rsidRPr="007E3ACA">
              <w:rPr>
                <w:color w:val="000000"/>
                <w:sz w:val="16"/>
                <w:szCs w:val="16"/>
                <w:lang w:val="es-ES"/>
              </w:rPr>
              <w:t>support</w:t>
            </w:r>
            <w:proofErr w:type="spellEnd"/>
            <w:r w:rsidRPr="007E3ACA">
              <w:rPr>
                <w:color w:val="000000"/>
                <w:sz w:val="16"/>
                <w:szCs w:val="16"/>
                <w:lang w:val="es-ES"/>
              </w:rPr>
              <w:t xml:space="preserve"> </w:t>
            </w:r>
          </w:p>
        </w:tc>
        <w:tc>
          <w:tcPr>
            <w:tcW w:w="1553" w:type="dxa"/>
            <w:tcBorders>
              <w:top w:val="single" w:sz="4" w:space="0" w:color="auto"/>
              <w:left w:val="nil"/>
              <w:bottom w:val="single" w:sz="4" w:space="0" w:color="auto"/>
              <w:right w:val="single" w:sz="4" w:space="0" w:color="auto"/>
            </w:tcBorders>
            <w:vAlign w:val="center"/>
            <w:hideMark/>
          </w:tcPr>
          <w:p w14:paraId="0B2962AD"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0 </w:t>
            </w:r>
            <w:proofErr w:type="spellStart"/>
            <w:r w:rsidRPr="007E3ACA">
              <w:rPr>
                <w:color w:val="000000"/>
                <w:sz w:val="16"/>
                <w:szCs w:val="16"/>
                <w:lang w:val="es-ES"/>
              </w:rPr>
              <w:t>stakeholders</w:t>
            </w:r>
            <w:proofErr w:type="spellEnd"/>
            <w:r w:rsidRPr="007E3ACA">
              <w:rPr>
                <w:color w:val="000000"/>
                <w:sz w:val="16"/>
                <w:szCs w:val="16"/>
                <w:lang w:val="es-ES"/>
              </w:rPr>
              <w:t xml:space="preserve"> </w:t>
            </w:r>
            <w:proofErr w:type="spellStart"/>
            <w:r w:rsidRPr="007E3ACA">
              <w:rPr>
                <w:color w:val="000000"/>
                <w:sz w:val="16"/>
                <w:szCs w:val="16"/>
                <w:lang w:val="es-ES"/>
              </w:rPr>
              <w:t>support</w:t>
            </w:r>
            <w:proofErr w:type="spellEnd"/>
            <w:r w:rsidRPr="007E3ACA">
              <w:rPr>
                <w:color w:val="000000"/>
                <w:sz w:val="16"/>
                <w:szCs w:val="16"/>
                <w:lang w:val="es-ES"/>
              </w:rPr>
              <w:t xml:space="preserve"> </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B42B7"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0 </w:t>
            </w:r>
            <w:proofErr w:type="spellStart"/>
            <w:r w:rsidRPr="007E3ACA">
              <w:rPr>
                <w:color w:val="000000"/>
                <w:sz w:val="16"/>
                <w:szCs w:val="16"/>
                <w:lang w:val="es-ES"/>
              </w:rPr>
              <w:t>stakeholders</w:t>
            </w:r>
            <w:proofErr w:type="spellEnd"/>
            <w:r w:rsidRPr="007E3ACA">
              <w:rPr>
                <w:color w:val="000000"/>
                <w:sz w:val="16"/>
                <w:szCs w:val="16"/>
                <w:lang w:val="es-ES"/>
              </w:rPr>
              <w:t xml:space="preserve"> </w:t>
            </w:r>
            <w:proofErr w:type="spellStart"/>
            <w:r w:rsidRPr="007E3ACA">
              <w:rPr>
                <w:color w:val="000000"/>
                <w:sz w:val="16"/>
                <w:szCs w:val="16"/>
                <w:lang w:val="es-ES"/>
              </w:rPr>
              <w:t>support</w:t>
            </w:r>
            <w:proofErr w:type="spellEnd"/>
          </w:p>
        </w:tc>
        <w:tc>
          <w:tcPr>
            <w:tcW w:w="1514" w:type="dxa"/>
            <w:tcBorders>
              <w:top w:val="single" w:sz="4" w:space="0" w:color="auto"/>
              <w:left w:val="nil"/>
              <w:bottom w:val="single" w:sz="4" w:space="0" w:color="auto"/>
              <w:right w:val="single" w:sz="4" w:space="0" w:color="auto"/>
            </w:tcBorders>
            <w:vAlign w:val="center"/>
            <w:hideMark/>
          </w:tcPr>
          <w:p w14:paraId="23FB4557"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Collation</w:t>
            </w:r>
            <w:proofErr w:type="spellEnd"/>
            <w:r w:rsidRPr="007E3ACA">
              <w:rPr>
                <w:color w:val="000000"/>
                <w:sz w:val="16"/>
                <w:szCs w:val="16"/>
                <w:lang w:val="es-ES"/>
              </w:rPr>
              <w:t xml:space="preserve"> of </w:t>
            </w:r>
            <w:proofErr w:type="spellStart"/>
            <w:r w:rsidRPr="007E3ACA">
              <w:rPr>
                <w:color w:val="000000"/>
                <w:sz w:val="16"/>
                <w:szCs w:val="16"/>
                <w:lang w:val="es-ES"/>
              </w:rPr>
              <w:t>stakeholder</w:t>
            </w:r>
            <w:proofErr w:type="spellEnd"/>
            <w:r w:rsidRPr="007E3ACA">
              <w:rPr>
                <w:color w:val="000000"/>
                <w:sz w:val="16"/>
                <w:szCs w:val="16"/>
                <w:lang w:val="es-ES"/>
              </w:rPr>
              <w:t xml:space="preserve"> </w:t>
            </w:r>
            <w:proofErr w:type="spellStart"/>
            <w:r w:rsidRPr="007E3ACA">
              <w:rPr>
                <w:color w:val="000000"/>
                <w:sz w:val="16"/>
                <w:szCs w:val="16"/>
                <w:lang w:val="es-ES"/>
              </w:rPr>
              <w:t>letters</w:t>
            </w:r>
            <w:proofErr w:type="spellEnd"/>
            <w:r w:rsidRPr="007E3ACA">
              <w:rPr>
                <w:color w:val="000000"/>
                <w:sz w:val="16"/>
                <w:szCs w:val="16"/>
                <w:lang w:val="es-ES"/>
              </w:rPr>
              <w:t xml:space="preserve"> of </w:t>
            </w:r>
            <w:proofErr w:type="spellStart"/>
            <w:r w:rsidRPr="007E3ACA">
              <w:rPr>
                <w:color w:val="000000"/>
                <w:sz w:val="16"/>
                <w:szCs w:val="16"/>
                <w:lang w:val="es-ES"/>
              </w:rPr>
              <w:t>support</w:t>
            </w:r>
            <w:proofErr w:type="spellEnd"/>
            <w:r w:rsidRPr="007E3ACA">
              <w:rPr>
                <w:color w:val="000000"/>
                <w:sz w:val="16"/>
                <w:szCs w:val="16"/>
                <w:lang w:val="es-ES"/>
              </w:rPr>
              <w:t xml:space="preserve"> and </w:t>
            </w:r>
            <w:proofErr w:type="spellStart"/>
            <w:r w:rsidRPr="007E3ACA">
              <w:rPr>
                <w:color w:val="000000"/>
                <w:sz w:val="16"/>
                <w:szCs w:val="16"/>
                <w:lang w:val="es-ES"/>
              </w:rPr>
              <w:t>results</w:t>
            </w:r>
            <w:proofErr w:type="spellEnd"/>
            <w:r w:rsidRPr="007E3ACA">
              <w:rPr>
                <w:color w:val="000000"/>
                <w:sz w:val="16"/>
                <w:szCs w:val="16"/>
                <w:lang w:val="es-ES"/>
              </w:rPr>
              <w:t xml:space="preserve"> of </w:t>
            </w:r>
            <w:proofErr w:type="spellStart"/>
            <w:r w:rsidRPr="007E3ACA">
              <w:rPr>
                <w:color w:val="000000"/>
                <w:sz w:val="16"/>
                <w:szCs w:val="16"/>
                <w:lang w:val="es-ES"/>
              </w:rPr>
              <w:t>key</w:t>
            </w:r>
            <w:proofErr w:type="spellEnd"/>
            <w:r w:rsidRPr="007E3ACA">
              <w:rPr>
                <w:color w:val="000000"/>
                <w:sz w:val="16"/>
                <w:szCs w:val="16"/>
                <w:lang w:val="es-ES"/>
              </w:rPr>
              <w:t xml:space="preserve"> </w:t>
            </w:r>
            <w:proofErr w:type="spellStart"/>
            <w:r w:rsidRPr="007E3ACA">
              <w:rPr>
                <w:color w:val="000000"/>
                <w:sz w:val="16"/>
                <w:szCs w:val="16"/>
                <w:lang w:val="es-ES"/>
              </w:rPr>
              <w:t>informant</w:t>
            </w:r>
            <w:proofErr w:type="spellEnd"/>
            <w:r w:rsidRPr="007E3ACA">
              <w:rPr>
                <w:color w:val="000000"/>
                <w:sz w:val="16"/>
                <w:szCs w:val="16"/>
                <w:lang w:val="es-ES"/>
              </w:rPr>
              <w:t xml:space="preserve"> </w:t>
            </w:r>
            <w:proofErr w:type="spellStart"/>
            <w:r w:rsidRPr="007E3ACA">
              <w:rPr>
                <w:color w:val="000000"/>
                <w:sz w:val="16"/>
                <w:szCs w:val="16"/>
                <w:lang w:val="es-ES"/>
              </w:rPr>
              <w:t>surveys</w:t>
            </w:r>
            <w:proofErr w:type="spellEnd"/>
          </w:p>
        </w:tc>
        <w:tc>
          <w:tcPr>
            <w:tcW w:w="1150" w:type="dxa"/>
            <w:tcBorders>
              <w:top w:val="single" w:sz="4" w:space="0" w:color="auto"/>
              <w:left w:val="nil"/>
              <w:bottom w:val="single" w:sz="4" w:space="0" w:color="auto"/>
              <w:right w:val="single" w:sz="4" w:space="0" w:color="auto"/>
            </w:tcBorders>
            <w:shd w:val="clear" w:color="auto" w:fill="FFFFFF" w:themeFill="background1"/>
            <w:vAlign w:val="bottom"/>
            <w:hideMark/>
          </w:tcPr>
          <w:p w14:paraId="799FF2CB"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r>
      <w:tr w:rsidR="007E3ACA" w:rsidRPr="00D0326D" w14:paraId="0A1D5B87"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0CE48ACA" w14:textId="77777777" w:rsidR="007E3ACA" w:rsidRPr="007E3ACA" w:rsidRDefault="007E3ACA" w:rsidP="007E3ACA">
            <w:pPr>
              <w:spacing w:after="160" w:line="259" w:lineRule="auto"/>
              <w:jc w:val="both"/>
              <w:rPr>
                <w:color w:val="000000"/>
                <w:sz w:val="16"/>
                <w:szCs w:val="16"/>
                <w:lang w:val="es-ES"/>
              </w:rPr>
            </w:pPr>
          </w:p>
        </w:tc>
        <w:tc>
          <w:tcPr>
            <w:tcW w:w="1262" w:type="dxa"/>
            <w:vMerge w:val="restart"/>
            <w:tcBorders>
              <w:top w:val="single" w:sz="4" w:space="0" w:color="auto"/>
              <w:left w:val="single" w:sz="4" w:space="0" w:color="auto"/>
              <w:bottom w:val="single" w:sz="4" w:space="0" w:color="auto"/>
              <w:right w:val="single" w:sz="4" w:space="0" w:color="auto"/>
            </w:tcBorders>
            <w:vAlign w:val="center"/>
            <w:hideMark/>
          </w:tcPr>
          <w:p w14:paraId="36AD2D5E"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R2.4.2 </w:t>
            </w:r>
            <w:proofErr w:type="spellStart"/>
            <w:r w:rsidRPr="007E3ACA">
              <w:rPr>
                <w:color w:val="000000"/>
                <w:sz w:val="16"/>
                <w:szCs w:val="16"/>
                <w:lang w:val="es-ES"/>
              </w:rPr>
              <w:t>Financing</w:t>
            </w:r>
            <w:proofErr w:type="spellEnd"/>
            <w:r w:rsidRPr="007E3ACA">
              <w:rPr>
                <w:color w:val="000000"/>
                <w:sz w:val="16"/>
                <w:szCs w:val="16"/>
                <w:lang w:val="es-ES"/>
              </w:rPr>
              <w:t xml:space="preserve"> </w:t>
            </w:r>
            <w:proofErr w:type="spellStart"/>
            <w:r w:rsidRPr="007E3ACA">
              <w:rPr>
                <w:color w:val="000000"/>
                <w:sz w:val="16"/>
                <w:szCs w:val="16"/>
                <w:lang w:val="es-ES"/>
              </w:rPr>
              <w:t>arrangements</w:t>
            </w:r>
            <w:proofErr w:type="spellEnd"/>
            <w:r w:rsidRPr="007E3ACA">
              <w:rPr>
                <w:color w:val="000000"/>
                <w:sz w:val="16"/>
                <w:szCs w:val="16"/>
                <w:lang w:val="es-ES"/>
              </w:rPr>
              <w:t xml:space="preserve"> and </w:t>
            </w:r>
            <w:proofErr w:type="spellStart"/>
            <w:r w:rsidRPr="007E3ACA">
              <w:rPr>
                <w:color w:val="000000"/>
                <w:sz w:val="16"/>
                <w:szCs w:val="16"/>
                <w:lang w:val="es-ES"/>
              </w:rPr>
              <w:t>sources</w:t>
            </w:r>
            <w:proofErr w:type="spellEnd"/>
            <w:r w:rsidRPr="007E3ACA">
              <w:rPr>
                <w:color w:val="000000"/>
                <w:sz w:val="16"/>
                <w:szCs w:val="16"/>
                <w:lang w:val="es-ES"/>
              </w:rPr>
              <w:t xml:space="preserve"> are </w:t>
            </w:r>
            <w:proofErr w:type="spellStart"/>
            <w:r w:rsidRPr="007E3ACA">
              <w:rPr>
                <w:color w:val="000000"/>
                <w:sz w:val="16"/>
                <w:szCs w:val="16"/>
                <w:lang w:val="es-ES"/>
              </w:rPr>
              <w:t>identified</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w:t>
            </w:r>
            <w:proofErr w:type="spellStart"/>
            <w:r w:rsidRPr="007E3ACA">
              <w:rPr>
                <w:color w:val="000000"/>
                <w:sz w:val="16"/>
                <w:szCs w:val="16"/>
                <w:lang w:val="es-ES"/>
              </w:rPr>
              <w:t>support</w:t>
            </w:r>
            <w:proofErr w:type="spellEnd"/>
            <w:r w:rsidRPr="007E3ACA">
              <w:rPr>
                <w:color w:val="000000"/>
                <w:sz w:val="16"/>
                <w:szCs w:val="16"/>
                <w:lang w:val="es-ES"/>
              </w:rPr>
              <w:t xml:space="preserve"> </w:t>
            </w:r>
            <w:proofErr w:type="spellStart"/>
            <w:r w:rsidRPr="007E3ACA">
              <w:rPr>
                <w:color w:val="000000"/>
                <w:sz w:val="16"/>
                <w:szCs w:val="16"/>
                <w:lang w:val="es-ES"/>
              </w:rPr>
              <w:t>long-term</w:t>
            </w:r>
            <w:proofErr w:type="spellEnd"/>
            <w:r w:rsidRPr="007E3ACA">
              <w:rPr>
                <w:color w:val="000000"/>
                <w:sz w:val="16"/>
                <w:szCs w:val="16"/>
                <w:lang w:val="es-ES"/>
              </w:rPr>
              <w:t xml:space="preserve"> </w:t>
            </w:r>
            <w:proofErr w:type="spellStart"/>
            <w:r w:rsidRPr="007E3ACA">
              <w:rPr>
                <w:color w:val="000000"/>
                <w:sz w:val="16"/>
                <w:szCs w:val="16"/>
                <w:lang w:val="es-ES"/>
              </w:rPr>
              <w:t>management</w:t>
            </w:r>
            <w:proofErr w:type="spellEnd"/>
            <w:r w:rsidRPr="007E3ACA">
              <w:rPr>
                <w:color w:val="000000"/>
                <w:sz w:val="16"/>
                <w:szCs w:val="16"/>
                <w:lang w:val="es-ES"/>
              </w:rPr>
              <w:t xml:space="preserve"> of IWM </w:t>
            </w:r>
            <w:proofErr w:type="spellStart"/>
            <w:r w:rsidRPr="007E3ACA">
              <w:rPr>
                <w:color w:val="000000"/>
                <w:sz w:val="16"/>
                <w:szCs w:val="16"/>
                <w:lang w:val="es-ES"/>
              </w:rPr>
              <w:t>on</w:t>
            </w:r>
            <w:proofErr w:type="spellEnd"/>
            <w:r w:rsidRPr="007E3ACA">
              <w:rPr>
                <w:color w:val="000000"/>
                <w:sz w:val="16"/>
                <w:szCs w:val="16"/>
                <w:lang w:val="es-ES"/>
              </w:rPr>
              <w:t xml:space="preserve"> </w:t>
            </w:r>
            <w:proofErr w:type="spellStart"/>
            <w:r w:rsidRPr="007E3ACA">
              <w:rPr>
                <w:color w:val="000000"/>
                <w:sz w:val="16"/>
                <w:szCs w:val="16"/>
                <w:lang w:val="es-ES"/>
              </w:rPr>
              <w:t>Kolombangara</w:t>
            </w:r>
            <w:proofErr w:type="spellEnd"/>
            <w:r w:rsidRPr="007E3ACA">
              <w:rPr>
                <w:color w:val="000000"/>
                <w:sz w:val="16"/>
                <w:szCs w:val="16"/>
                <w:lang w:val="es-ES"/>
              </w:rPr>
              <w:t xml:space="preserve"> </w:t>
            </w:r>
            <w:proofErr w:type="spellStart"/>
            <w:r w:rsidRPr="007E3ACA">
              <w:rPr>
                <w:color w:val="000000"/>
                <w:sz w:val="16"/>
                <w:szCs w:val="16"/>
                <w:lang w:val="es-ES"/>
              </w:rPr>
              <w:t>according</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w:t>
            </w:r>
            <w:proofErr w:type="spellStart"/>
            <w:r w:rsidRPr="007E3ACA">
              <w:rPr>
                <w:color w:val="000000"/>
                <w:sz w:val="16"/>
                <w:szCs w:val="16"/>
                <w:lang w:val="es-ES"/>
              </w:rPr>
              <w:t>business</w:t>
            </w:r>
            <w:proofErr w:type="spellEnd"/>
            <w:r w:rsidRPr="007E3ACA">
              <w:rPr>
                <w:color w:val="000000"/>
                <w:sz w:val="16"/>
                <w:szCs w:val="16"/>
                <w:lang w:val="es-ES"/>
              </w:rPr>
              <w:t xml:space="preserve"> plan </w:t>
            </w:r>
            <w:proofErr w:type="spellStart"/>
            <w:r w:rsidRPr="007E3ACA">
              <w:rPr>
                <w:color w:val="000000"/>
                <w:sz w:val="16"/>
                <w:szCs w:val="16"/>
                <w:lang w:val="es-ES"/>
              </w:rPr>
              <w:t>needs</w:t>
            </w:r>
            <w:proofErr w:type="spellEnd"/>
            <w:r w:rsidRPr="007E3ACA">
              <w:rPr>
                <w:color w:val="000000"/>
                <w:sz w:val="16"/>
                <w:szCs w:val="16"/>
                <w:lang w:val="es-ES"/>
              </w:rPr>
              <w:t xml:space="preserve"> </w:t>
            </w:r>
          </w:p>
        </w:tc>
        <w:tc>
          <w:tcPr>
            <w:tcW w:w="1553" w:type="dxa"/>
            <w:tcBorders>
              <w:top w:val="single" w:sz="4" w:space="0" w:color="auto"/>
              <w:left w:val="nil"/>
              <w:bottom w:val="single" w:sz="4" w:space="0" w:color="auto"/>
              <w:right w:val="single" w:sz="4" w:space="0" w:color="auto"/>
            </w:tcBorders>
            <w:vAlign w:val="center"/>
            <w:hideMark/>
          </w:tcPr>
          <w:p w14:paraId="2CB23BA7"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R2.</w:t>
            </w:r>
            <w:proofErr w:type="gramStart"/>
            <w:r w:rsidRPr="007E3ACA">
              <w:rPr>
                <w:color w:val="000000"/>
                <w:sz w:val="16"/>
                <w:szCs w:val="16"/>
                <w:lang w:val="es-ES"/>
              </w:rPr>
              <w:t>4.2a.</w:t>
            </w:r>
            <w:proofErr w:type="gramEnd"/>
            <w:r w:rsidRPr="007E3ACA">
              <w:rPr>
                <w:color w:val="000000"/>
                <w:sz w:val="16"/>
                <w:szCs w:val="16"/>
                <w:lang w:val="es-ES"/>
              </w:rPr>
              <w:t xml:space="preserve"> </w:t>
            </w:r>
            <w:proofErr w:type="spellStart"/>
            <w:r w:rsidRPr="007E3ACA">
              <w:rPr>
                <w:color w:val="000000"/>
                <w:sz w:val="16"/>
                <w:szCs w:val="16"/>
                <w:lang w:val="es-ES"/>
              </w:rPr>
              <w:t>By</w:t>
            </w:r>
            <w:proofErr w:type="spellEnd"/>
            <w:r w:rsidRPr="007E3ACA">
              <w:rPr>
                <w:color w:val="000000"/>
                <w:sz w:val="16"/>
                <w:szCs w:val="16"/>
                <w:lang w:val="es-ES"/>
              </w:rPr>
              <w:t xml:space="preserve"> 2025*, a </w:t>
            </w:r>
            <w:proofErr w:type="spellStart"/>
            <w:r w:rsidRPr="007E3ACA">
              <w:rPr>
                <w:color w:val="000000"/>
                <w:sz w:val="16"/>
                <w:szCs w:val="16"/>
                <w:lang w:val="es-ES"/>
              </w:rPr>
              <w:t>business</w:t>
            </w:r>
            <w:proofErr w:type="spellEnd"/>
            <w:r w:rsidRPr="007E3ACA">
              <w:rPr>
                <w:color w:val="000000"/>
                <w:sz w:val="16"/>
                <w:szCs w:val="16"/>
                <w:lang w:val="es-ES"/>
              </w:rPr>
              <w:t xml:space="preserve"> plan and </w:t>
            </w:r>
            <w:proofErr w:type="spellStart"/>
            <w:r w:rsidRPr="007E3ACA">
              <w:rPr>
                <w:color w:val="000000"/>
                <w:sz w:val="16"/>
                <w:szCs w:val="16"/>
                <w:lang w:val="es-ES"/>
              </w:rPr>
              <w:t>resource</w:t>
            </w:r>
            <w:proofErr w:type="spellEnd"/>
            <w:r w:rsidRPr="007E3ACA">
              <w:rPr>
                <w:color w:val="000000"/>
                <w:sz w:val="16"/>
                <w:szCs w:val="16"/>
                <w:lang w:val="es-ES"/>
              </w:rPr>
              <w:t xml:space="preserve"> </w:t>
            </w:r>
            <w:proofErr w:type="spellStart"/>
            <w:r w:rsidRPr="007E3ACA">
              <w:rPr>
                <w:color w:val="000000"/>
                <w:sz w:val="16"/>
                <w:szCs w:val="16"/>
                <w:lang w:val="es-ES"/>
              </w:rPr>
              <w:t>mobilization</w:t>
            </w:r>
            <w:proofErr w:type="spellEnd"/>
            <w:r w:rsidRPr="007E3ACA">
              <w:rPr>
                <w:color w:val="000000"/>
                <w:sz w:val="16"/>
                <w:szCs w:val="16"/>
                <w:lang w:val="es-ES"/>
              </w:rPr>
              <w:t xml:space="preserve"> </w:t>
            </w:r>
            <w:proofErr w:type="spellStart"/>
            <w:r w:rsidRPr="007E3ACA">
              <w:rPr>
                <w:color w:val="000000"/>
                <w:sz w:val="16"/>
                <w:szCs w:val="16"/>
                <w:lang w:val="es-ES"/>
              </w:rPr>
              <w:t>strategy</w:t>
            </w:r>
            <w:proofErr w:type="spellEnd"/>
            <w:r w:rsidRPr="007E3ACA">
              <w:rPr>
                <w:color w:val="000000"/>
                <w:sz w:val="16"/>
                <w:szCs w:val="16"/>
                <w:lang w:val="es-ES"/>
              </w:rPr>
              <w:t xml:space="preserve"> </w:t>
            </w:r>
            <w:proofErr w:type="spellStart"/>
            <w:r w:rsidRPr="007E3ACA">
              <w:rPr>
                <w:color w:val="000000"/>
                <w:sz w:val="16"/>
                <w:szCs w:val="16"/>
                <w:lang w:val="es-ES"/>
              </w:rPr>
              <w:t>is</w:t>
            </w:r>
            <w:proofErr w:type="spellEnd"/>
            <w:r w:rsidRPr="007E3ACA">
              <w:rPr>
                <w:color w:val="000000"/>
                <w:sz w:val="16"/>
                <w:szCs w:val="16"/>
                <w:lang w:val="es-ES"/>
              </w:rPr>
              <w:t xml:space="preserve"> </w:t>
            </w:r>
            <w:proofErr w:type="spellStart"/>
            <w:r w:rsidRPr="007E3ACA">
              <w:rPr>
                <w:color w:val="000000"/>
                <w:sz w:val="16"/>
                <w:szCs w:val="16"/>
                <w:lang w:val="es-ES"/>
              </w:rPr>
              <w:t>produced</w:t>
            </w:r>
            <w:proofErr w:type="spellEnd"/>
            <w:r w:rsidRPr="007E3ACA">
              <w:rPr>
                <w:color w:val="000000"/>
                <w:sz w:val="16"/>
                <w:szCs w:val="16"/>
                <w:lang w:val="es-ES"/>
              </w:rPr>
              <w:t xml:space="preserve"> </w:t>
            </w:r>
            <w:proofErr w:type="spellStart"/>
            <w:r w:rsidRPr="007E3ACA">
              <w:rPr>
                <w:color w:val="000000"/>
                <w:sz w:val="16"/>
                <w:szCs w:val="16"/>
                <w:lang w:val="es-ES"/>
              </w:rPr>
              <w:t>for</w:t>
            </w:r>
            <w:proofErr w:type="spellEnd"/>
            <w:r w:rsidRPr="007E3ACA">
              <w:rPr>
                <w:color w:val="000000"/>
                <w:sz w:val="16"/>
                <w:szCs w:val="16"/>
                <w:lang w:val="es-ES"/>
              </w:rPr>
              <w:t xml:space="preserve"> site-</w:t>
            </w:r>
            <w:proofErr w:type="spellStart"/>
            <w:r w:rsidRPr="007E3ACA">
              <w:rPr>
                <w:color w:val="000000"/>
                <w:sz w:val="16"/>
                <w:szCs w:val="16"/>
                <w:lang w:val="es-ES"/>
              </w:rPr>
              <w:t>based</w:t>
            </w:r>
            <w:proofErr w:type="spellEnd"/>
            <w:r w:rsidRPr="007E3ACA">
              <w:rPr>
                <w:color w:val="000000"/>
                <w:sz w:val="16"/>
                <w:szCs w:val="16"/>
                <w:lang w:val="es-ES"/>
              </w:rPr>
              <w:t xml:space="preserve"> </w:t>
            </w:r>
            <w:proofErr w:type="spellStart"/>
            <w:r w:rsidRPr="007E3ACA">
              <w:rPr>
                <w:color w:val="000000"/>
                <w:sz w:val="16"/>
                <w:szCs w:val="16"/>
                <w:lang w:val="es-ES"/>
              </w:rPr>
              <w:t>finance</w:t>
            </w:r>
            <w:proofErr w:type="spellEnd"/>
            <w:r w:rsidRPr="007E3ACA">
              <w:rPr>
                <w:color w:val="000000"/>
                <w:sz w:val="16"/>
                <w:szCs w:val="16"/>
                <w:lang w:val="es-ES"/>
              </w:rPr>
              <w:t xml:space="preserve"> </w:t>
            </w:r>
            <w:proofErr w:type="spellStart"/>
            <w:r w:rsidRPr="007E3ACA">
              <w:rPr>
                <w:color w:val="000000"/>
                <w:sz w:val="16"/>
                <w:szCs w:val="16"/>
                <w:lang w:val="es-ES"/>
              </w:rPr>
              <w:t>mechanisms</w:t>
            </w:r>
            <w:proofErr w:type="spellEnd"/>
            <w:r w:rsidRPr="007E3ACA">
              <w:rPr>
                <w:color w:val="000000"/>
                <w:sz w:val="16"/>
                <w:szCs w:val="16"/>
                <w:lang w:val="es-ES"/>
              </w:rPr>
              <w:t xml:space="preserve"> </w:t>
            </w:r>
            <w:proofErr w:type="spellStart"/>
            <w:r w:rsidRPr="007E3ACA">
              <w:rPr>
                <w:color w:val="000000"/>
                <w:sz w:val="16"/>
                <w:szCs w:val="16"/>
                <w:lang w:val="es-ES"/>
              </w:rPr>
              <w:t>for</w:t>
            </w:r>
            <w:proofErr w:type="spellEnd"/>
            <w:r w:rsidRPr="007E3ACA">
              <w:rPr>
                <w:color w:val="000000"/>
                <w:sz w:val="16"/>
                <w:szCs w:val="16"/>
                <w:lang w:val="es-ES"/>
              </w:rPr>
              <w:t xml:space="preserve"> </w:t>
            </w:r>
            <w:proofErr w:type="spellStart"/>
            <w:r w:rsidRPr="007E3ACA">
              <w:rPr>
                <w:color w:val="000000"/>
                <w:sz w:val="16"/>
                <w:szCs w:val="16"/>
                <w:lang w:val="es-ES"/>
              </w:rPr>
              <w:t>Kolombangara</w:t>
            </w:r>
            <w:proofErr w:type="spellEnd"/>
            <w:r w:rsidRPr="007E3ACA">
              <w:rPr>
                <w:color w:val="000000"/>
                <w:sz w:val="16"/>
                <w:szCs w:val="16"/>
                <w:lang w:val="es-ES"/>
              </w:rPr>
              <w:t xml:space="preserve"> Island </w:t>
            </w:r>
          </w:p>
        </w:tc>
        <w:tc>
          <w:tcPr>
            <w:tcW w:w="1882" w:type="dxa"/>
            <w:tcBorders>
              <w:top w:val="single" w:sz="4" w:space="0" w:color="auto"/>
              <w:left w:val="nil"/>
              <w:bottom w:val="single" w:sz="4" w:space="0" w:color="auto"/>
              <w:right w:val="single" w:sz="4" w:space="0" w:color="auto"/>
            </w:tcBorders>
            <w:vAlign w:val="center"/>
            <w:hideMark/>
          </w:tcPr>
          <w:p w14:paraId="4CA73A9A"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c>
          <w:tcPr>
            <w:tcW w:w="1553" w:type="dxa"/>
            <w:tcBorders>
              <w:top w:val="single" w:sz="4" w:space="0" w:color="auto"/>
              <w:left w:val="nil"/>
              <w:bottom w:val="single" w:sz="4" w:space="0" w:color="auto"/>
              <w:right w:val="single" w:sz="4" w:space="0" w:color="auto"/>
            </w:tcBorders>
            <w:vAlign w:val="center"/>
            <w:hideMark/>
          </w:tcPr>
          <w:p w14:paraId="468003FB"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No plan </w:t>
            </w:r>
          </w:p>
        </w:tc>
        <w:tc>
          <w:tcPr>
            <w:tcW w:w="1553" w:type="dxa"/>
            <w:tcBorders>
              <w:top w:val="single" w:sz="4" w:space="0" w:color="auto"/>
              <w:left w:val="nil"/>
              <w:bottom w:val="single" w:sz="4" w:space="0" w:color="auto"/>
              <w:right w:val="single" w:sz="4" w:space="0" w:color="auto"/>
            </w:tcBorders>
            <w:vAlign w:val="center"/>
            <w:hideMark/>
          </w:tcPr>
          <w:p w14:paraId="38258C73"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Business plan and </w:t>
            </w:r>
            <w:proofErr w:type="spellStart"/>
            <w:r w:rsidRPr="007E3ACA">
              <w:rPr>
                <w:color w:val="000000"/>
                <w:sz w:val="16"/>
                <w:szCs w:val="16"/>
                <w:lang w:val="es-ES"/>
              </w:rPr>
              <w:t>resource</w:t>
            </w:r>
            <w:proofErr w:type="spellEnd"/>
            <w:r w:rsidRPr="007E3ACA">
              <w:rPr>
                <w:color w:val="000000"/>
                <w:sz w:val="16"/>
                <w:szCs w:val="16"/>
                <w:lang w:val="es-ES"/>
              </w:rPr>
              <w:t xml:space="preserve"> </w:t>
            </w:r>
            <w:proofErr w:type="spellStart"/>
            <w:r w:rsidRPr="007E3ACA">
              <w:rPr>
                <w:color w:val="000000"/>
                <w:sz w:val="16"/>
                <w:szCs w:val="16"/>
                <w:lang w:val="es-ES"/>
              </w:rPr>
              <w:t>mobilization</w:t>
            </w:r>
            <w:proofErr w:type="spellEnd"/>
            <w:r w:rsidRPr="007E3ACA">
              <w:rPr>
                <w:color w:val="000000"/>
                <w:sz w:val="16"/>
                <w:szCs w:val="16"/>
                <w:lang w:val="es-ES"/>
              </w:rPr>
              <w:t xml:space="preserve"> </w:t>
            </w:r>
            <w:proofErr w:type="spellStart"/>
            <w:r w:rsidRPr="007E3ACA">
              <w:rPr>
                <w:color w:val="000000"/>
                <w:sz w:val="16"/>
                <w:szCs w:val="16"/>
                <w:lang w:val="es-ES"/>
              </w:rPr>
              <w:t>strategy</w:t>
            </w:r>
            <w:proofErr w:type="spellEnd"/>
            <w:r w:rsidRPr="007E3ACA">
              <w:rPr>
                <w:color w:val="000000"/>
                <w:sz w:val="16"/>
                <w:szCs w:val="16"/>
                <w:lang w:val="es-ES"/>
              </w:rPr>
              <w:t xml:space="preserve"> </w:t>
            </w:r>
            <w:proofErr w:type="spellStart"/>
            <w:r w:rsidRPr="007E3ACA">
              <w:rPr>
                <w:color w:val="000000"/>
                <w:sz w:val="16"/>
                <w:szCs w:val="16"/>
                <w:lang w:val="es-ES"/>
              </w:rPr>
              <w:t>for</w:t>
            </w:r>
            <w:proofErr w:type="spellEnd"/>
            <w:r w:rsidRPr="007E3ACA">
              <w:rPr>
                <w:color w:val="000000"/>
                <w:sz w:val="16"/>
                <w:szCs w:val="16"/>
                <w:lang w:val="es-ES"/>
              </w:rPr>
              <w:t xml:space="preserve"> </w:t>
            </w:r>
            <w:proofErr w:type="spellStart"/>
            <w:r w:rsidRPr="007E3ACA">
              <w:rPr>
                <w:color w:val="000000"/>
                <w:sz w:val="16"/>
                <w:szCs w:val="16"/>
                <w:lang w:val="es-ES"/>
              </w:rPr>
              <w:t>Kolombangara</w:t>
            </w:r>
            <w:proofErr w:type="spellEnd"/>
            <w:r w:rsidRPr="007E3ACA">
              <w:rPr>
                <w:color w:val="000000"/>
                <w:sz w:val="16"/>
                <w:szCs w:val="16"/>
                <w:lang w:val="es-ES"/>
              </w:rPr>
              <w:t xml:space="preserve"> </w:t>
            </w:r>
            <w:proofErr w:type="spellStart"/>
            <w:r w:rsidRPr="007E3ACA">
              <w:rPr>
                <w:color w:val="000000"/>
                <w:sz w:val="16"/>
                <w:szCs w:val="16"/>
                <w:lang w:val="es-ES"/>
              </w:rPr>
              <w:t>collated</w:t>
            </w:r>
            <w:proofErr w:type="spellEnd"/>
            <w:r w:rsidRPr="007E3ACA">
              <w:rPr>
                <w:color w:val="000000"/>
                <w:sz w:val="16"/>
                <w:szCs w:val="16"/>
                <w:lang w:val="es-ES"/>
              </w:rPr>
              <w:t xml:space="preserve"> </w:t>
            </w:r>
          </w:p>
        </w:tc>
        <w:tc>
          <w:tcPr>
            <w:tcW w:w="1553" w:type="dxa"/>
            <w:tcBorders>
              <w:top w:val="single" w:sz="4" w:space="0" w:color="auto"/>
              <w:left w:val="nil"/>
              <w:bottom w:val="single" w:sz="4" w:space="0" w:color="auto"/>
              <w:right w:val="single" w:sz="4" w:space="0" w:color="auto"/>
            </w:tcBorders>
            <w:vAlign w:val="center"/>
            <w:hideMark/>
          </w:tcPr>
          <w:p w14:paraId="1389F092"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No plan </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2DDECDE2"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No plan </w:t>
            </w:r>
          </w:p>
        </w:tc>
        <w:tc>
          <w:tcPr>
            <w:tcW w:w="1514" w:type="dxa"/>
            <w:tcBorders>
              <w:top w:val="single" w:sz="4" w:space="0" w:color="auto"/>
              <w:left w:val="nil"/>
              <w:bottom w:val="single" w:sz="4" w:space="0" w:color="auto"/>
              <w:right w:val="single" w:sz="4" w:space="0" w:color="auto"/>
            </w:tcBorders>
            <w:vAlign w:val="center"/>
            <w:hideMark/>
          </w:tcPr>
          <w:p w14:paraId="578D1D75"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Business plan and </w:t>
            </w:r>
            <w:proofErr w:type="spellStart"/>
            <w:r w:rsidRPr="007E3ACA">
              <w:rPr>
                <w:color w:val="000000"/>
                <w:sz w:val="16"/>
                <w:szCs w:val="16"/>
                <w:lang w:val="es-ES"/>
              </w:rPr>
              <w:t>resource</w:t>
            </w:r>
            <w:proofErr w:type="spellEnd"/>
            <w:r w:rsidRPr="007E3ACA">
              <w:rPr>
                <w:color w:val="000000"/>
                <w:sz w:val="16"/>
                <w:szCs w:val="16"/>
                <w:lang w:val="es-ES"/>
              </w:rPr>
              <w:t xml:space="preserve"> </w:t>
            </w:r>
            <w:proofErr w:type="spellStart"/>
            <w:r w:rsidRPr="007E3ACA">
              <w:rPr>
                <w:color w:val="000000"/>
                <w:sz w:val="16"/>
                <w:szCs w:val="16"/>
                <w:lang w:val="es-ES"/>
              </w:rPr>
              <w:t>mobilization</w:t>
            </w:r>
            <w:proofErr w:type="spellEnd"/>
            <w:r w:rsidRPr="007E3ACA">
              <w:rPr>
                <w:color w:val="000000"/>
                <w:sz w:val="16"/>
                <w:szCs w:val="16"/>
                <w:lang w:val="es-ES"/>
              </w:rPr>
              <w:t xml:space="preserve"> </w:t>
            </w:r>
            <w:proofErr w:type="spellStart"/>
            <w:r w:rsidRPr="007E3ACA">
              <w:rPr>
                <w:color w:val="000000"/>
                <w:sz w:val="16"/>
                <w:szCs w:val="16"/>
                <w:lang w:val="es-ES"/>
              </w:rPr>
              <w:t>strategy</w:t>
            </w:r>
            <w:proofErr w:type="spellEnd"/>
            <w:r w:rsidRPr="007E3ACA">
              <w:rPr>
                <w:color w:val="000000"/>
                <w:sz w:val="16"/>
                <w:szCs w:val="16"/>
                <w:lang w:val="es-ES"/>
              </w:rPr>
              <w:t xml:space="preserve"> </w:t>
            </w:r>
            <w:proofErr w:type="spellStart"/>
            <w:r w:rsidRPr="007E3ACA">
              <w:rPr>
                <w:color w:val="000000"/>
                <w:sz w:val="16"/>
                <w:szCs w:val="16"/>
                <w:lang w:val="es-ES"/>
              </w:rPr>
              <w:t>guided</w:t>
            </w:r>
            <w:proofErr w:type="spellEnd"/>
            <w:r w:rsidRPr="007E3ACA">
              <w:rPr>
                <w:color w:val="000000"/>
                <w:sz w:val="16"/>
                <w:szCs w:val="16"/>
                <w:lang w:val="es-ES"/>
              </w:rPr>
              <w:t xml:space="preserve"> </w:t>
            </w:r>
            <w:proofErr w:type="spellStart"/>
            <w:r w:rsidRPr="007E3ACA">
              <w:rPr>
                <w:color w:val="000000"/>
                <w:sz w:val="16"/>
                <w:szCs w:val="16"/>
                <w:lang w:val="es-ES"/>
              </w:rPr>
              <w:t>by</w:t>
            </w:r>
            <w:proofErr w:type="spellEnd"/>
            <w:r w:rsidRPr="007E3ACA">
              <w:rPr>
                <w:color w:val="000000"/>
                <w:sz w:val="16"/>
                <w:szCs w:val="16"/>
                <w:lang w:val="es-ES"/>
              </w:rPr>
              <w:t xml:space="preserve"> </w:t>
            </w:r>
            <w:proofErr w:type="spellStart"/>
            <w:r w:rsidRPr="007E3ACA">
              <w:rPr>
                <w:color w:val="000000"/>
                <w:sz w:val="16"/>
                <w:szCs w:val="16"/>
                <w:lang w:val="es-ES"/>
              </w:rPr>
              <w:t>best</w:t>
            </w:r>
            <w:proofErr w:type="spellEnd"/>
            <w:r w:rsidRPr="007E3ACA">
              <w:rPr>
                <w:color w:val="000000"/>
                <w:sz w:val="16"/>
                <w:szCs w:val="16"/>
                <w:lang w:val="es-ES"/>
              </w:rPr>
              <w:t xml:space="preserve"> </w:t>
            </w:r>
            <w:proofErr w:type="spellStart"/>
            <w:r w:rsidRPr="007E3ACA">
              <w:rPr>
                <w:color w:val="000000"/>
                <w:sz w:val="16"/>
                <w:szCs w:val="16"/>
                <w:lang w:val="es-ES"/>
              </w:rPr>
              <w:t>practice</w:t>
            </w:r>
            <w:proofErr w:type="spellEnd"/>
            <w:r w:rsidRPr="007E3ACA">
              <w:rPr>
                <w:color w:val="000000"/>
                <w:sz w:val="16"/>
                <w:szCs w:val="16"/>
                <w:lang w:val="es-ES"/>
              </w:rPr>
              <w:t xml:space="preserve"> </w:t>
            </w:r>
            <w:proofErr w:type="spellStart"/>
            <w:r w:rsidRPr="007E3ACA">
              <w:rPr>
                <w:color w:val="000000"/>
                <w:sz w:val="16"/>
                <w:szCs w:val="16"/>
                <w:lang w:val="es-ES"/>
              </w:rPr>
              <w:t>from</w:t>
            </w:r>
            <w:proofErr w:type="spellEnd"/>
            <w:r w:rsidRPr="007E3ACA">
              <w:rPr>
                <w:color w:val="000000"/>
                <w:sz w:val="16"/>
                <w:szCs w:val="16"/>
                <w:lang w:val="es-ES"/>
              </w:rPr>
              <w:t xml:space="preserve"> </w:t>
            </w:r>
            <w:proofErr w:type="spellStart"/>
            <w:r w:rsidRPr="007E3ACA">
              <w:rPr>
                <w:color w:val="000000"/>
                <w:sz w:val="16"/>
                <w:szCs w:val="16"/>
                <w:lang w:val="es-ES"/>
              </w:rPr>
              <w:t>the</w:t>
            </w:r>
            <w:proofErr w:type="spellEnd"/>
            <w:r w:rsidRPr="007E3ACA">
              <w:rPr>
                <w:color w:val="000000"/>
                <w:sz w:val="16"/>
                <w:szCs w:val="16"/>
                <w:lang w:val="es-ES"/>
              </w:rPr>
              <w:t xml:space="preserve"> </w:t>
            </w:r>
            <w:proofErr w:type="spellStart"/>
            <w:r w:rsidRPr="007E3ACA">
              <w:rPr>
                <w:color w:val="000000"/>
                <w:sz w:val="16"/>
                <w:szCs w:val="16"/>
                <w:lang w:val="es-ES"/>
              </w:rPr>
              <w:t>Conservation</w:t>
            </w:r>
            <w:proofErr w:type="spellEnd"/>
            <w:r w:rsidRPr="007E3ACA">
              <w:rPr>
                <w:color w:val="000000"/>
                <w:sz w:val="16"/>
                <w:szCs w:val="16"/>
                <w:lang w:val="es-ES"/>
              </w:rPr>
              <w:t xml:space="preserve"> Finance Alliance </w:t>
            </w:r>
          </w:p>
        </w:tc>
        <w:tc>
          <w:tcPr>
            <w:tcW w:w="1150" w:type="dxa"/>
            <w:tcBorders>
              <w:top w:val="single" w:sz="4" w:space="0" w:color="auto"/>
              <w:left w:val="nil"/>
              <w:bottom w:val="single" w:sz="4" w:space="0" w:color="auto"/>
              <w:right w:val="single" w:sz="4" w:space="0" w:color="auto"/>
            </w:tcBorders>
            <w:shd w:val="clear" w:color="auto" w:fill="FFFFFF" w:themeFill="background1"/>
            <w:vAlign w:val="bottom"/>
            <w:hideMark/>
          </w:tcPr>
          <w:p w14:paraId="5BB000D9"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r>
      <w:tr w:rsidR="007E3ACA" w:rsidRPr="007E3ACA" w14:paraId="73B48640"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234D0397" w14:textId="77777777" w:rsidR="007E3ACA" w:rsidRPr="007E3ACA" w:rsidRDefault="007E3ACA" w:rsidP="007E3ACA">
            <w:pPr>
              <w:spacing w:after="160" w:line="259" w:lineRule="auto"/>
              <w:jc w:val="both"/>
              <w:rPr>
                <w:color w:val="000000"/>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8F7E83" w14:textId="77777777" w:rsidR="007E3ACA" w:rsidRPr="007E3ACA" w:rsidRDefault="007E3ACA" w:rsidP="007E3ACA">
            <w:pPr>
              <w:spacing w:after="160" w:line="259" w:lineRule="auto"/>
              <w:jc w:val="both"/>
              <w:rPr>
                <w:color w:val="000000"/>
                <w:sz w:val="16"/>
                <w:szCs w:val="16"/>
                <w:lang w:val="es-ES"/>
              </w:rPr>
            </w:pPr>
          </w:p>
        </w:tc>
        <w:tc>
          <w:tcPr>
            <w:tcW w:w="1553" w:type="dxa"/>
            <w:tcBorders>
              <w:top w:val="nil"/>
              <w:left w:val="nil"/>
              <w:bottom w:val="single" w:sz="4" w:space="0" w:color="auto"/>
              <w:right w:val="single" w:sz="4" w:space="0" w:color="auto"/>
            </w:tcBorders>
            <w:vAlign w:val="center"/>
            <w:hideMark/>
          </w:tcPr>
          <w:p w14:paraId="07F54C72"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R2.4.2b. </w:t>
            </w:r>
            <w:proofErr w:type="spellStart"/>
            <w:r w:rsidRPr="007E3ACA">
              <w:rPr>
                <w:color w:val="000000"/>
                <w:sz w:val="16"/>
                <w:szCs w:val="16"/>
                <w:lang w:val="es-ES"/>
              </w:rPr>
              <w:t>By</w:t>
            </w:r>
            <w:proofErr w:type="spellEnd"/>
            <w:r w:rsidRPr="007E3ACA">
              <w:rPr>
                <w:color w:val="000000"/>
                <w:sz w:val="16"/>
                <w:szCs w:val="16"/>
                <w:lang w:val="es-ES"/>
              </w:rPr>
              <w:t xml:space="preserve"> 2025*, 8 </w:t>
            </w:r>
            <w:proofErr w:type="gramStart"/>
            <w:r w:rsidRPr="007E3ACA">
              <w:rPr>
                <w:color w:val="000000"/>
                <w:sz w:val="16"/>
                <w:szCs w:val="16"/>
                <w:lang w:val="es-ES"/>
              </w:rPr>
              <w:t>meetings</w:t>
            </w:r>
            <w:proofErr w:type="gramEnd"/>
            <w:r w:rsidRPr="007E3ACA">
              <w:rPr>
                <w:color w:val="000000"/>
                <w:sz w:val="16"/>
                <w:szCs w:val="16"/>
                <w:lang w:val="es-ES"/>
              </w:rPr>
              <w:t xml:space="preserve">/interviews </w:t>
            </w:r>
            <w:proofErr w:type="spellStart"/>
            <w:r w:rsidRPr="007E3ACA">
              <w:rPr>
                <w:color w:val="000000"/>
                <w:sz w:val="16"/>
                <w:szCs w:val="16"/>
                <w:lang w:val="es-ES"/>
              </w:rPr>
              <w:t>held</w:t>
            </w:r>
            <w:proofErr w:type="spellEnd"/>
            <w:r w:rsidRPr="007E3ACA">
              <w:rPr>
                <w:color w:val="000000"/>
                <w:sz w:val="16"/>
                <w:szCs w:val="16"/>
                <w:lang w:val="es-ES"/>
              </w:rPr>
              <w:t xml:space="preserve"> </w:t>
            </w:r>
            <w:proofErr w:type="spellStart"/>
            <w:r w:rsidRPr="007E3ACA">
              <w:rPr>
                <w:color w:val="000000"/>
                <w:sz w:val="16"/>
                <w:szCs w:val="16"/>
                <w:lang w:val="es-ES"/>
              </w:rPr>
              <w:t>with</w:t>
            </w:r>
            <w:proofErr w:type="spellEnd"/>
            <w:r w:rsidRPr="007E3ACA">
              <w:rPr>
                <w:color w:val="000000"/>
                <w:sz w:val="16"/>
                <w:szCs w:val="16"/>
                <w:lang w:val="es-ES"/>
              </w:rPr>
              <w:t xml:space="preserve"> </w:t>
            </w:r>
            <w:proofErr w:type="spellStart"/>
            <w:r w:rsidRPr="007E3ACA">
              <w:rPr>
                <w:color w:val="000000"/>
                <w:sz w:val="16"/>
                <w:szCs w:val="16"/>
                <w:lang w:val="es-ES"/>
              </w:rPr>
              <w:t>key</w:t>
            </w:r>
            <w:proofErr w:type="spellEnd"/>
            <w:r w:rsidRPr="007E3ACA">
              <w:rPr>
                <w:color w:val="000000"/>
                <w:sz w:val="16"/>
                <w:szCs w:val="16"/>
                <w:lang w:val="es-ES"/>
              </w:rPr>
              <w:t xml:space="preserve"> </w:t>
            </w:r>
            <w:proofErr w:type="spellStart"/>
            <w:r w:rsidRPr="007E3ACA">
              <w:rPr>
                <w:color w:val="000000"/>
                <w:sz w:val="16"/>
                <w:szCs w:val="16"/>
                <w:lang w:val="es-ES"/>
              </w:rPr>
              <w:t>stakeholders</w:t>
            </w:r>
            <w:proofErr w:type="spellEnd"/>
            <w:r w:rsidRPr="007E3ACA">
              <w:rPr>
                <w:color w:val="000000"/>
                <w:sz w:val="16"/>
                <w:szCs w:val="16"/>
                <w:lang w:val="es-ES"/>
              </w:rPr>
              <w:t xml:space="preserve"> in Solomon </w:t>
            </w:r>
            <w:proofErr w:type="spellStart"/>
            <w:r w:rsidRPr="007E3ACA">
              <w:rPr>
                <w:color w:val="000000"/>
                <w:sz w:val="16"/>
                <w:szCs w:val="16"/>
                <w:lang w:val="es-ES"/>
              </w:rPr>
              <w:t>Islands</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determine </w:t>
            </w:r>
            <w:proofErr w:type="spellStart"/>
            <w:r w:rsidRPr="007E3ACA">
              <w:rPr>
                <w:color w:val="000000"/>
                <w:sz w:val="16"/>
                <w:szCs w:val="16"/>
                <w:lang w:val="es-ES"/>
              </w:rPr>
              <w:t>appropriate</w:t>
            </w:r>
            <w:proofErr w:type="spellEnd"/>
            <w:r w:rsidRPr="007E3ACA">
              <w:rPr>
                <w:color w:val="000000"/>
                <w:sz w:val="16"/>
                <w:szCs w:val="16"/>
                <w:lang w:val="es-ES"/>
              </w:rPr>
              <w:t xml:space="preserve"> </w:t>
            </w:r>
            <w:proofErr w:type="spellStart"/>
            <w:r w:rsidRPr="007E3ACA">
              <w:rPr>
                <w:color w:val="000000"/>
                <w:sz w:val="16"/>
                <w:szCs w:val="16"/>
                <w:lang w:val="es-ES"/>
              </w:rPr>
              <w:t>financing</w:t>
            </w:r>
            <w:proofErr w:type="spellEnd"/>
            <w:r w:rsidRPr="007E3ACA">
              <w:rPr>
                <w:color w:val="000000"/>
                <w:sz w:val="16"/>
                <w:szCs w:val="16"/>
                <w:lang w:val="es-ES"/>
              </w:rPr>
              <w:t xml:space="preserve"> </w:t>
            </w:r>
            <w:proofErr w:type="spellStart"/>
            <w:r w:rsidRPr="007E3ACA">
              <w:rPr>
                <w:color w:val="000000"/>
                <w:sz w:val="16"/>
                <w:szCs w:val="16"/>
                <w:lang w:val="es-ES"/>
              </w:rPr>
              <w:t>arrangements</w:t>
            </w:r>
            <w:proofErr w:type="spellEnd"/>
            <w:r w:rsidRPr="007E3ACA">
              <w:rPr>
                <w:color w:val="000000"/>
                <w:sz w:val="16"/>
                <w:szCs w:val="16"/>
                <w:lang w:val="es-ES"/>
              </w:rPr>
              <w:t xml:space="preserve"> </w:t>
            </w:r>
          </w:p>
        </w:tc>
        <w:tc>
          <w:tcPr>
            <w:tcW w:w="1882" w:type="dxa"/>
            <w:tcBorders>
              <w:top w:val="nil"/>
              <w:left w:val="nil"/>
              <w:bottom w:val="single" w:sz="4" w:space="0" w:color="auto"/>
              <w:right w:val="single" w:sz="4" w:space="0" w:color="auto"/>
            </w:tcBorders>
            <w:vAlign w:val="center"/>
            <w:hideMark/>
          </w:tcPr>
          <w:p w14:paraId="6882779F"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c>
          <w:tcPr>
            <w:tcW w:w="1553" w:type="dxa"/>
            <w:tcBorders>
              <w:top w:val="nil"/>
              <w:left w:val="nil"/>
              <w:bottom w:val="single" w:sz="4" w:space="0" w:color="auto"/>
              <w:right w:val="single" w:sz="4" w:space="0" w:color="auto"/>
            </w:tcBorders>
            <w:vAlign w:val="center"/>
            <w:hideMark/>
          </w:tcPr>
          <w:p w14:paraId="7033F02A"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0 </w:t>
            </w:r>
            <w:proofErr w:type="gramStart"/>
            <w:r w:rsidRPr="007E3ACA">
              <w:rPr>
                <w:color w:val="000000"/>
                <w:sz w:val="16"/>
                <w:szCs w:val="16"/>
                <w:lang w:val="es-ES"/>
              </w:rPr>
              <w:t>meetings</w:t>
            </w:r>
            <w:proofErr w:type="gramEnd"/>
            <w:r w:rsidRPr="007E3ACA">
              <w:rPr>
                <w:color w:val="000000"/>
                <w:sz w:val="16"/>
                <w:szCs w:val="16"/>
                <w:lang w:val="es-ES"/>
              </w:rPr>
              <w:t xml:space="preserve"> </w:t>
            </w:r>
          </w:p>
        </w:tc>
        <w:tc>
          <w:tcPr>
            <w:tcW w:w="1553" w:type="dxa"/>
            <w:tcBorders>
              <w:top w:val="nil"/>
              <w:left w:val="nil"/>
              <w:bottom w:val="single" w:sz="4" w:space="0" w:color="auto"/>
              <w:right w:val="single" w:sz="4" w:space="0" w:color="auto"/>
            </w:tcBorders>
            <w:vAlign w:val="center"/>
            <w:hideMark/>
          </w:tcPr>
          <w:p w14:paraId="1391808F"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8 </w:t>
            </w:r>
            <w:proofErr w:type="gramStart"/>
            <w:r w:rsidRPr="007E3ACA">
              <w:rPr>
                <w:color w:val="000000"/>
                <w:sz w:val="16"/>
                <w:szCs w:val="16"/>
                <w:lang w:val="es-ES"/>
              </w:rPr>
              <w:t>meetings</w:t>
            </w:r>
            <w:proofErr w:type="gramEnd"/>
            <w:r w:rsidRPr="007E3ACA">
              <w:rPr>
                <w:color w:val="000000"/>
                <w:sz w:val="16"/>
                <w:szCs w:val="16"/>
                <w:lang w:val="es-ES"/>
              </w:rPr>
              <w:t xml:space="preserve"> </w:t>
            </w:r>
          </w:p>
        </w:tc>
        <w:tc>
          <w:tcPr>
            <w:tcW w:w="1553" w:type="dxa"/>
            <w:tcBorders>
              <w:top w:val="nil"/>
              <w:left w:val="nil"/>
              <w:bottom w:val="single" w:sz="4" w:space="0" w:color="auto"/>
              <w:right w:val="single" w:sz="4" w:space="0" w:color="auto"/>
            </w:tcBorders>
            <w:vAlign w:val="center"/>
            <w:hideMark/>
          </w:tcPr>
          <w:p w14:paraId="4FFDA6D2"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0 </w:t>
            </w:r>
            <w:proofErr w:type="gramStart"/>
            <w:r w:rsidRPr="007E3ACA">
              <w:rPr>
                <w:color w:val="000000"/>
                <w:sz w:val="16"/>
                <w:szCs w:val="16"/>
                <w:lang w:val="es-ES"/>
              </w:rPr>
              <w:t>meetings</w:t>
            </w:r>
            <w:proofErr w:type="gramEnd"/>
            <w:r w:rsidRPr="007E3ACA">
              <w:rPr>
                <w:color w:val="000000"/>
                <w:sz w:val="16"/>
                <w:szCs w:val="16"/>
                <w:lang w:val="es-ES"/>
              </w:rPr>
              <w:t xml:space="preserve"> </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50F59AF5"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0 </w:t>
            </w:r>
            <w:proofErr w:type="gramStart"/>
            <w:r w:rsidRPr="007E3ACA">
              <w:rPr>
                <w:color w:val="000000"/>
                <w:sz w:val="16"/>
                <w:szCs w:val="16"/>
                <w:lang w:val="es-ES"/>
              </w:rPr>
              <w:t>meetings</w:t>
            </w:r>
            <w:proofErr w:type="gramEnd"/>
            <w:r w:rsidRPr="007E3ACA">
              <w:rPr>
                <w:color w:val="000000"/>
                <w:sz w:val="16"/>
                <w:szCs w:val="16"/>
                <w:lang w:val="es-ES"/>
              </w:rPr>
              <w:t xml:space="preserve"> </w:t>
            </w:r>
          </w:p>
        </w:tc>
        <w:tc>
          <w:tcPr>
            <w:tcW w:w="1514" w:type="dxa"/>
            <w:tcBorders>
              <w:top w:val="nil"/>
              <w:left w:val="nil"/>
              <w:bottom w:val="single" w:sz="4" w:space="0" w:color="auto"/>
              <w:right w:val="single" w:sz="4" w:space="0" w:color="auto"/>
            </w:tcBorders>
            <w:vAlign w:val="center"/>
            <w:hideMark/>
          </w:tcPr>
          <w:p w14:paraId="79468C95"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Collation</w:t>
            </w:r>
            <w:proofErr w:type="spellEnd"/>
            <w:r w:rsidRPr="007E3ACA">
              <w:rPr>
                <w:color w:val="000000"/>
                <w:sz w:val="16"/>
                <w:szCs w:val="16"/>
                <w:lang w:val="es-ES"/>
              </w:rPr>
              <w:t xml:space="preserve"> of </w:t>
            </w:r>
            <w:proofErr w:type="gramStart"/>
            <w:r w:rsidRPr="007E3ACA">
              <w:rPr>
                <w:color w:val="000000"/>
                <w:sz w:val="16"/>
                <w:szCs w:val="16"/>
                <w:lang w:val="es-ES"/>
              </w:rPr>
              <w:t>meeting</w:t>
            </w:r>
            <w:proofErr w:type="gramEnd"/>
            <w:r w:rsidRPr="007E3ACA">
              <w:rPr>
                <w:color w:val="000000"/>
                <w:sz w:val="16"/>
                <w:szCs w:val="16"/>
                <w:lang w:val="es-ES"/>
              </w:rPr>
              <w:t xml:space="preserve"> minutes </w:t>
            </w:r>
          </w:p>
        </w:tc>
        <w:tc>
          <w:tcPr>
            <w:tcW w:w="1150" w:type="dxa"/>
            <w:tcBorders>
              <w:top w:val="nil"/>
              <w:left w:val="nil"/>
              <w:bottom w:val="single" w:sz="4" w:space="0" w:color="auto"/>
              <w:right w:val="single" w:sz="4" w:space="0" w:color="auto"/>
            </w:tcBorders>
            <w:shd w:val="clear" w:color="auto" w:fill="FFFFFF" w:themeFill="background1"/>
            <w:vAlign w:val="bottom"/>
            <w:hideMark/>
          </w:tcPr>
          <w:p w14:paraId="228C1955"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r>
      <w:tr w:rsidR="007E3ACA" w:rsidRPr="007E3ACA" w14:paraId="0208F95F"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6F8F442D" w14:textId="77777777" w:rsidR="007E3ACA" w:rsidRPr="007E3ACA" w:rsidRDefault="007E3ACA" w:rsidP="007E3ACA">
            <w:pPr>
              <w:spacing w:after="160" w:line="259" w:lineRule="auto"/>
              <w:jc w:val="both"/>
              <w:rPr>
                <w:color w:val="000000"/>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376729" w14:textId="77777777" w:rsidR="007E3ACA" w:rsidRPr="007E3ACA" w:rsidRDefault="007E3ACA" w:rsidP="007E3ACA">
            <w:pPr>
              <w:spacing w:after="160" w:line="259" w:lineRule="auto"/>
              <w:jc w:val="both"/>
              <w:rPr>
                <w:color w:val="000000"/>
                <w:sz w:val="16"/>
                <w:szCs w:val="16"/>
                <w:lang w:val="es-ES"/>
              </w:rPr>
            </w:pPr>
          </w:p>
        </w:tc>
        <w:tc>
          <w:tcPr>
            <w:tcW w:w="1553" w:type="dxa"/>
            <w:tcBorders>
              <w:top w:val="nil"/>
              <w:left w:val="nil"/>
              <w:bottom w:val="single" w:sz="4" w:space="0" w:color="auto"/>
              <w:right w:val="single" w:sz="4" w:space="0" w:color="auto"/>
            </w:tcBorders>
            <w:vAlign w:val="center"/>
            <w:hideMark/>
          </w:tcPr>
          <w:p w14:paraId="767D70A0"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R2.4.2c. </w:t>
            </w:r>
            <w:proofErr w:type="spellStart"/>
            <w:r w:rsidRPr="007E3ACA">
              <w:rPr>
                <w:color w:val="000000"/>
                <w:sz w:val="16"/>
                <w:szCs w:val="16"/>
                <w:lang w:val="es-ES"/>
              </w:rPr>
              <w:t>By</w:t>
            </w:r>
            <w:proofErr w:type="spellEnd"/>
            <w:r w:rsidRPr="007E3ACA">
              <w:rPr>
                <w:color w:val="000000"/>
                <w:sz w:val="16"/>
                <w:szCs w:val="16"/>
                <w:lang w:val="es-ES"/>
              </w:rPr>
              <w:t xml:space="preserve"> 2025*, 8 </w:t>
            </w:r>
            <w:proofErr w:type="gramStart"/>
            <w:r w:rsidRPr="007E3ACA">
              <w:rPr>
                <w:color w:val="000000"/>
                <w:sz w:val="16"/>
                <w:szCs w:val="16"/>
                <w:lang w:val="es-ES"/>
              </w:rPr>
              <w:t>meetings</w:t>
            </w:r>
            <w:proofErr w:type="gramEnd"/>
            <w:r w:rsidRPr="007E3ACA">
              <w:rPr>
                <w:color w:val="000000"/>
                <w:sz w:val="16"/>
                <w:szCs w:val="16"/>
                <w:lang w:val="es-ES"/>
              </w:rPr>
              <w:t xml:space="preserve">/interviews </w:t>
            </w:r>
            <w:proofErr w:type="spellStart"/>
            <w:r w:rsidRPr="007E3ACA">
              <w:rPr>
                <w:color w:val="000000"/>
                <w:sz w:val="16"/>
                <w:szCs w:val="16"/>
                <w:lang w:val="es-ES"/>
              </w:rPr>
              <w:t>will</w:t>
            </w:r>
            <w:proofErr w:type="spellEnd"/>
            <w:r w:rsidRPr="007E3ACA">
              <w:rPr>
                <w:color w:val="000000"/>
                <w:sz w:val="16"/>
                <w:szCs w:val="16"/>
                <w:lang w:val="es-ES"/>
              </w:rPr>
              <w:t xml:space="preserve"> be </w:t>
            </w:r>
            <w:proofErr w:type="spellStart"/>
            <w:r w:rsidRPr="007E3ACA">
              <w:rPr>
                <w:color w:val="000000"/>
                <w:sz w:val="16"/>
                <w:szCs w:val="16"/>
                <w:lang w:val="es-ES"/>
              </w:rPr>
              <w:t>had</w:t>
            </w:r>
            <w:proofErr w:type="spellEnd"/>
            <w:r w:rsidRPr="007E3ACA">
              <w:rPr>
                <w:color w:val="000000"/>
                <w:sz w:val="16"/>
                <w:szCs w:val="16"/>
                <w:lang w:val="es-ES"/>
              </w:rPr>
              <w:t xml:space="preserve"> </w:t>
            </w:r>
            <w:proofErr w:type="spellStart"/>
            <w:r w:rsidRPr="007E3ACA">
              <w:rPr>
                <w:color w:val="000000"/>
                <w:sz w:val="16"/>
                <w:szCs w:val="16"/>
                <w:lang w:val="es-ES"/>
              </w:rPr>
              <w:t>with</w:t>
            </w:r>
            <w:proofErr w:type="spellEnd"/>
            <w:r w:rsidRPr="007E3ACA">
              <w:rPr>
                <w:color w:val="000000"/>
                <w:sz w:val="16"/>
                <w:szCs w:val="16"/>
                <w:lang w:val="es-ES"/>
              </w:rPr>
              <w:t xml:space="preserve"> </w:t>
            </w:r>
            <w:proofErr w:type="spellStart"/>
            <w:r w:rsidRPr="007E3ACA">
              <w:rPr>
                <w:color w:val="000000"/>
                <w:sz w:val="16"/>
                <w:szCs w:val="16"/>
                <w:lang w:val="es-ES"/>
              </w:rPr>
              <w:t>potential</w:t>
            </w:r>
            <w:proofErr w:type="spellEnd"/>
            <w:r w:rsidRPr="007E3ACA">
              <w:rPr>
                <w:color w:val="000000"/>
                <w:sz w:val="16"/>
                <w:szCs w:val="16"/>
                <w:lang w:val="es-ES"/>
              </w:rPr>
              <w:t xml:space="preserve"> </w:t>
            </w:r>
            <w:proofErr w:type="spellStart"/>
            <w:r w:rsidRPr="007E3ACA">
              <w:rPr>
                <w:color w:val="000000"/>
                <w:sz w:val="16"/>
                <w:szCs w:val="16"/>
                <w:lang w:val="es-ES"/>
              </w:rPr>
              <w:t>investors</w:t>
            </w:r>
            <w:proofErr w:type="spellEnd"/>
            <w:r w:rsidRPr="007E3ACA">
              <w:rPr>
                <w:color w:val="000000"/>
                <w:sz w:val="16"/>
                <w:szCs w:val="16"/>
                <w:lang w:val="es-ES"/>
              </w:rPr>
              <w:t xml:space="preserve">, </w:t>
            </w:r>
            <w:proofErr w:type="spellStart"/>
            <w:r w:rsidRPr="007E3ACA">
              <w:rPr>
                <w:color w:val="000000"/>
                <w:sz w:val="16"/>
                <w:szCs w:val="16"/>
                <w:lang w:val="es-ES"/>
              </w:rPr>
              <w:t>including</w:t>
            </w:r>
            <w:proofErr w:type="spellEnd"/>
            <w:r w:rsidRPr="007E3ACA">
              <w:rPr>
                <w:color w:val="000000"/>
                <w:sz w:val="16"/>
                <w:szCs w:val="16"/>
                <w:lang w:val="es-ES"/>
              </w:rPr>
              <w:t xml:space="preserve"> </w:t>
            </w:r>
            <w:proofErr w:type="spellStart"/>
            <w:r w:rsidRPr="007E3ACA">
              <w:rPr>
                <w:color w:val="000000"/>
                <w:sz w:val="16"/>
                <w:szCs w:val="16"/>
                <w:lang w:val="es-ES"/>
              </w:rPr>
              <w:t>private</w:t>
            </w:r>
            <w:proofErr w:type="spellEnd"/>
            <w:r w:rsidRPr="007E3ACA">
              <w:rPr>
                <w:color w:val="000000"/>
                <w:sz w:val="16"/>
                <w:szCs w:val="16"/>
                <w:lang w:val="es-ES"/>
              </w:rPr>
              <w:t xml:space="preserve"> sector </w:t>
            </w:r>
            <w:proofErr w:type="spellStart"/>
            <w:r w:rsidRPr="007E3ACA">
              <w:rPr>
                <w:color w:val="000000"/>
                <w:sz w:val="16"/>
                <w:szCs w:val="16"/>
                <w:lang w:val="es-ES"/>
              </w:rPr>
              <w:t>organizations</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w:t>
            </w:r>
            <w:proofErr w:type="spellStart"/>
            <w:r w:rsidRPr="007E3ACA">
              <w:rPr>
                <w:color w:val="000000"/>
                <w:sz w:val="16"/>
                <w:szCs w:val="16"/>
                <w:lang w:val="es-ES"/>
              </w:rPr>
              <w:t>identify</w:t>
            </w:r>
            <w:proofErr w:type="spellEnd"/>
            <w:r w:rsidRPr="007E3ACA">
              <w:rPr>
                <w:color w:val="000000"/>
                <w:sz w:val="16"/>
                <w:szCs w:val="16"/>
                <w:lang w:val="es-ES"/>
              </w:rPr>
              <w:t xml:space="preserve"> </w:t>
            </w:r>
            <w:proofErr w:type="spellStart"/>
            <w:r w:rsidRPr="007E3ACA">
              <w:rPr>
                <w:color w:val="000000"/>
                <w:sz w:val="16"/>
                <w:szCs w:val="16"/>
                <w:lang w:val="es-ES"/>
              </w:rPr>
              <w:t>financing</w:t>
            </w:r>
            <w:proofErr w:type="spellEnd"/>
            <w:r w:rsidRPr="007E3ACA">
              <w:rPr>
                <w:color w:val="000000"/>
                <w:sz w:val="16"/>
                <w:szCs w:val="16"/>
                <w:lang w:val="es-ES"/>
              </w:rPr>
              <w:t xml:space="preserve"> </w:t>
            </w:r>
            <w:proofErr w:type="spellStart"/>
            <w:r w:rsidRPr="007E3ACA">
              <w:rPr>
                <w:color w:val="000000"/>
                <w:sz w:val="16"/>
                <w:szCs w:val="16"/>
                <w:lang w:val="es-ES"/>
              </w:rPr>
              <w:t>sources</w:t>
            </w:r>
            <w:proofErr w:type="spellEnd"/>
            <w:r w:rsidRPr="007E3ACA">
              <w:rPr>
                <w:color w:val="000000"/>
                <w:sz w:val="16"/>
                <w:szCs w:val="16"/>
                <w:lang w:val="es-ES"/>
              </w:rPr>
              <w:t xml:space="preserve"> </w:t>
            </w:r>
          </w:p>
        </w:tc>
        <w:tc>
          <w:tcPr>
            <w:tcW w:w="1882" w:type="dxa"/>
            <w:tcBorders>
              <w:top w:val="nil"/>
              <w:left w:val="nil"/>
              <w:bottom w:val="single" w:sz="4" w:space="0" w:color="auto"/>
              <w:right w:val="single" w:sz="4" w:space="0" w:color="auto"/>
            </w:tcBorders>
            <w:vAlign w:val="center"/>
            <w:hideMark/>
          </w:tcPr>
          <w:p w14:paraId="45569712"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c>
          <w:tcPr>
            <w:tcW w:w="1553" w:type="dxa"/>
            <w:tcBorders>
              <w:top w:val="nil"/>
              <w:left w:val="nil"/>
              <w:bottom w:val="single" w:sz="4" w:space="0" w:color="auto"/>
              <w:right w:val="single" w:sz="4" w:space="0" w:color="auto"/>
            </w:tcBorders>
            <w:vAlign w:val="center"/>
            <w:hideMark/>
          </w:tcPr>
          <w:p w14:paraId="25EE6B93"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0 </w:t>
            </w:r>
            <w:proofErr w:type="gramStart"/>
            <w:r w:rsidRPr="007E3ACA">
              <w:rPr>
                <w:color w:val="000000"/>
                <w:sz w:val="16"/>
                <w:szCs w:val="16"/>
                <w:lang w:val="es-ES"/>
              </w:rPr>
              <w:t>meetings</w:t>
            </w:r>
            <w:proofErr w:type="gramEnd"/>
            <w:r w:rsidRPr="007E3ACA">
              <w:rPr>
                <w:color w:val="000000"/>
                <w:sz w:val="16"/>
                <w:szCs w:val="16"/>
                <w:lang w:val="es-ES"/>
              </w:rPr>
              <w:t xml:space="preserve"> </w:t>
            </w:r>
          </w:p>
        </w:tc>
        <w:tc>
          <w:tcPr>
            <w:tcW w:w="1553" w:type="dxa"/>
            <w:tcBorders>
              <w:top w:val="nil"/>
              <w:left w:val="nil"/>
              <w:bottom w:val="single" w:sz="4" w:space="0" w:color="auto"/>
              <w:right w:val="single" w:sz="4" w:space="0" w:color="auto"/>
            </w:tcBorders>
            <w:vAlign w:val="center"/>
            <w:hideMark/>
          </w:tcPr>
          <w:p w14:paraId="46A1BEAB"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8 </w:t>
            </w:r>
            <w:proofErr w:type="gramStart"/>
            <w:r w:rsidRPr="007E3ACA">
              <w:rPr>
                <w:color w:val="000000"/>
                <w:sz w:val="16"/>
                <w:szCs w:val="16"/>
                <w:lang w:val="es-ES"/>
              </w:rPr>
              <w:t>meetings</w:t>
            </w:r>
            <w:proofErr w:type="gramEnd"/>
            <w:r w:rsidRPr="007E3ACA">
              <w:rPr>
                <w:color w:val="000000"/>
                <w:sz w:val="16"/>
                <w:szCs w:val="16"/>
                <w:lang w:val="es-ES"/>
              </w:rPr>
              <w:t xml:space="preserve"> </w:t>
            </w:r>
          </w:p>
        </w:tc>
        <w:tc>
          <w:tcPr>
            <w:tcW w:w="1553" w:type="dxa"/>
            <w:tcBorders>
              <w:top w:val="nil"/>
              <w:left w:val="nil"/>
              <w:bottom w:val="single" w:sz="4" w:space="0" w:color="auto"/>
              <w:right w:val="single" w:sz="4" w:space="0" w:color="auto"/>
            </w:tcBorders>
            <w:vAlign w:val="center"/>
            <w:hideMark/>
          </w:tcPr>
          <w:p w14:paraId="461C7EE9"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0 </w:t>
            </w:r>
            <w:proofErr w:type="gramStart"/>
            <w:r w:rsidRPr="007E3ACA">
              <w:rPr>
                <w:color w:val="000000"/>
                <w:sz w:val="16"/>
                <w:szCs w:val="16"/>
                <w:lang w:val="es-ES"/>
              </w:rPr>
              <w:t>meetings</w:t>
            </w:r>
            <w:proofErr w:type="gramEnd"/>
            <w:r w:rsidRPr="007E3ACA">
              <w:rPr>
                <w:color w:val="000000"/>
                <w:sz w:val="16"/>
                <w:szCs w:val="16"/>
                <w:lang w:val="es-ES"/>
              </w:rPr>
              <w:t xml:space="preserve"> </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4E3D93D9"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0 </w:t>
            </w:r>
            <w:proofErr w:type="gramStart"/>
            <w:r w:rsidRPr="007E3ACA">
              <w:rPr>
                <w:color w:val="000000"/>
                <w:sz w:val="16"/>
                <w:szCs w:val="16"/>
                <w:lang w:val="es-ES"/>
              </w:rPr>
              <w:t>meetings</w:t>
            </w:r>
            <w:proofErr w:type="gramEnd"/>
            <w:r w:rsidRPr="007E3ACA">
              <w:rPr>
                <w:color w:val="000000"/>
                <w:sz w:val="16"/>
                <w:szCs w:val="16"/>
                <w:lang w:val="es-ES"/>
              </w:rPr>
              <w:t xml:space="preserve"> </w:t>
            </w:r>
          </w:p>
        </w:tc>
        <w:tc>
          <w:tcPr>
            <w:tcW w:w="1514" w:type="dxa"/>
            <w:tcBorders>
              <w:top w:val="nil"/>
              <w:left w:val="nil"/>
              <w:bottom w:val="single" w:sz="4" w:space="0" w:color="auto"/>
              <w:right w:val="single" w:sz="4" w:space="0" w:color="auto"/>
            </w:tcBorders>
            <w:vAlign w:val="center"/>
            <w:hideMark/>
          </w:tcPr>
          <w:p w14:paraId="2B5DD88E"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Collation</w:t>
            </w:r>
            <w:proofErr w:type="spellEnd"/>
            <w:r w:rsidRPr="007E3ACA">
              <w:rPr>
                <w:color w:val="000000"/>
                <w:sz w:val="16"/>
                <w:szCs w:val="16"/>
                <w:lang w:val="es-ES"/>
              </w:rPr>
              <w:t xml:space="preserve"> of </w:t>
            </w:r>
            <w:proofErr w:type="gramStart"/>
            <w:r w:rsidRPr="007E3ACA">
              <w:rPr>
                <w:color w:val="000000"/>
                <w:sz w:val="16"/>
                <w:szCs w:val="16"/>
                <w:lang w:val="es-ES"/>
              </w:rPr>
              <w:t>meeting</w:t>
            </w:r>
            <w:proofErr w:type="gramEnd"/>
            <w:r w:rsidRPr="007E3ACA">
              <w:rPr>
                <w:color w:val="000000"/>
                <w:sz w:val="16"/>
                <w:szCs w:val="16"/>
                <w:lang w:val="es-ES"/>
              </w:rPr>
              <w:t xml:space="preserve"> minutes </w:t>
            </w:r>
          </w:p>
        </w:tc>
        <w:tc>
          <w:tcPr>
            <w:tcW w:w="1150" w:type="dxa"/>
            <w:tcBorders>
              <w:top w:val="nil"/>
              <w:left w:val="nil"/>
              <w:bottom w:val="single" w:sz="4" w:space="0" w:color="auto"/>
              <w:right w:val="single" w:sz="4" w:space="0" w:color="auto"/>
            </w:tcBorders>
            <w:shd w:val="clear" w:color="auto" w:fill="FFFFFF" w:themeFill="background1"/>
            <w:vAlign w:val="bottom"/>
            <w:hideMark/>
          </w:tcPr>
          <w:p w14:paraId="4A498891"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r>
      <w:tr w:rsidR="007E3ACA" w:rsidRPr="00D0326D" w14:paraId="57A247F5" w14:textId="77777777" w:rsidTr="00AE10A6">
        <w:tc>
          <w:tcPr>
            <w:tcW w:w="1289" w:type="dxa"/>
            <w:vMerge w:val="restart"/>
            <w:tcBorders>
              <w:top w:val="single" w:sz="4" w:space="0" w:color="auto"/>
              <w:left w:val="single" w:sz="4" w:space="0" w:color="auto"/>
              <w:bottom w:val="single" w:sz="4" w:space="0" w:color="auto"/>
              <w:right w:val="single" w:sz="4" w:space="0" w:color="auto"/>
            </w:tcBorders>
            <w:hideMark/>
          </w:tcPr>
          <w:p w14:paraId="2D536B0F"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SO3:  </w:t>
            </w:r>
            <w:proofErr w:type="spellStart"/>
            <w:r w:rsidRPr="007E3ACA">
              <w:rPr>
                <w:color w:val="000000"/>
                <w:sz w:val="16"/>
                <w:szCs w:val="16"/>
                <w:lang w:val="es-ES"/>
              </w:rPr>
              <w:t>Knowledge</w:t>
            </w:r>
            <w:proofErr w:type="spellEnd"/>
            <w:r w:rsidRPr="007E3ACA">
              <w:rPr>
                <w:color w:val="000000"/>
                <w:sz w:val="16"/>
                <w:szCs w:val="16"/>
                <w:lang w:val="es-ES"/>
              </w:rPr>
              <w:t xml:space="preserve"> </w:t>
            </w:r>
            <w:proofErr w:type="spellStart"/>
            <w:r w:rsidRPr="007E3ACA">
              <w:rPr>
                <w:color w:val="000000"/>
                <w:sz w:val="16"/>
                <w:szCs w:val="16"/>
                <w:lang w:val="es-ES"/>
              </w:rPr>
              <w:t>sharing</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w:t>
            </w:r>
            <w:proofErr w:type="spellStart"/>
            <w:r w:rsidRPr="007E3ACA">
              <w:rPr>
                <w:color w:val="000000"/>
                <w:sz w:val="16"/>
                <w:szCs w:val="16"/>
                <w:lang w:val="es-ES"/>
              </w:rPr>
              <w:t>seed</w:t>
            </w:r>
            <w:proofErr w:type="spellEnd"/>
            <w:r w:rsidRPr="007E3ACA">
              <w:rPr>
                <w:color w:val="000000"/>
                <w:sz w:val="16"/>
                <w:szCs w:val="16"/>
                <w:lang w:val="es-ES"/>
              </w:rPr>
              <w:t xml:space="preserve"> regional </w:t>
            </w:r>
            <w:proofErr w:type="spellStart"/>
            <w:r w:rsidRPr="007E3ACA">
              <w:rPr>
                <w:color w:val="000000"/>
                <w:sz w:val="16"/>
                <w:szCs w:val="16"/>
                <w:lang w:val="es-ES"/>
              </w:rPr>
              <w:t>replication</w:t>
            </w:r>
            <w:proofErr w:type="spellEnd"/>
            <w:r w:rsidRPr="007E3ACA">
              <w:rPr>
                <w:color w:val="000000"/>
                <w:sz w:val="16"/>
                <w:szCs w:val="16"/>
                <w:lang w:val="es-ES"/>
              </w:rPr>
              <w:t xml:space="preserve"> of </w:t>
            </w:r>
            <w:proofErr w:type="spellStart"/>
            <w:r w:rsidRPr="007E3ACA">
              <w:rPr>
                <w:color w:val="000000"/>
                <w:sz w:val="16"/>
                <w:szCs w:val="16"/>
                <w:lang w:val="es-ES"/>
              </w:rPr>
              <w:t>innovations</w:t>
            </w:r>
            <w:proofErr w:type="spellEnd"/>
          </w:p>
        </w:tc>
        <w:tc>
          <w:tcPr>
            <w:tcW w:w="1262" w:type="dxa"/>
            <w:tcBorders>
              <w:top w:val="single" w:sz="4" w:space="0" w:color="auto"/>
              <w:left w:val="single" w:sz="4" w:space="0" w:color="auto"/>
              <w:bottom w:val="single" w:sz="4" w:space="0" w:color="000000" w:themeColor="text1"/>
              <w:right w:val="single" w:sz="4" w:space="0" w:color="auto"/>
            </w:tcBorders>
            <w:vAlign w:val="center"/>
            <w:hideMark/>
          </w:tcPr>
          <w:p w14:paraId="743EE51B"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R3.1.1 A </w:t>
            </w:r>
            <w:proofErr w:type="spellStart"/>
            <w:r w:rsidRPr="007E3ACA">
              <w:rPr>
                <w:color w:val="000000"/>
                <w:sz w:val="16"/>
                <w:szCs w:val="16"/>
                <w:lang w:val="es-ES"/>
              </w:rPr>
              <w:t>systems</w:t>
            </w:r>
            <w:proofErr w:type="spellEnd"/>
            <w:r w:rsidRPr="007E3ACA">
              <w:rPr>
                <w:color w:val="000000"/>
                <w:sz w:val="16"/>
                <w:szCs w:val="16"/>
                <w:lang w:val="es-ES"/>
              </w:rPr>
              <w:t xml:space="preserve"> </w:t>
            </w:r>
            <w:proofErr w:type="spellStart"/>
            <w:r w:rsidRPr="007E3ACA">
              <w:rPr>
                <w:color w:val="000000"/>
                <w:sz w:val="16"/>
                <w:szCs w:val="16"/>
                <w:lang w:val="es-ES"/>
              </w:rPr>
              <w:t>approach</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IWM </w:t>
            </w:r>
            <w:proofErr w:type="spellStart"/>
            <w:r w:rsidRPr="007E3ACA">
              <w:rPr>
                <w:color w:val="000000"/>
                <w:sz w:val="16"/>
                <w:szCs w:val="16"/>
                <w:lang w:val="es-ES"/>
              </w:rPr>
              <w:t>is</w:t>
            </w:r>
            <w:proofErr w:type="spellEnd"/>
            <w:r w:rsidRPr="007E3ACA">
              <w:rPr>
                <w:color w:val="000000"/>
                <w:sz w:val="16"/>
                <w:szCs w:val="16"/>
                <w:lang w:val="es-ES"/>
              </w:rPr>
              <w:t xml:space="preserve"> </w:t>
            </w:r>
            <w:proofErr w:type="spellStart"/>
            <w:r w:rsidRPr="007E3ACA">
              <w:rPr>
                <w:color w:val="000000"/>
                <w:sz w:val="16"/>
                <w:szCs w:val="16"/>
                <w:lang w:val="es-ES"/>
              </w:rPr>
              <w:t>promoted</w:t>
            </w:r>
            <w:proofErr w:type="spellEnd"/>
            <w:r w:rsidRPr="007E3ACA">
              <w:rPr>
                <w:color w:val="000000"/>
                <w:sz w:val="16"/>
                <w:szCs w:val="16"/>
                <w:lang w:val="es-ES"/>
              </w:rPr>
              <w:t xml:space="preserve"> </w:t>
            </w:r>
            <w:proofErr w:type="spellStart"/>
            <w:r w:rsidRPr="007E3ACA">
              <w:rPr>
                <w:color w:val="000000"/>
                <w:sz w:val="16"/>
                <w:szCs w:val="16"/>
                <w:lang w:val="es-ES"/>
              </w:rPr>
              <w:t>by</w:t>
            </w:r>
            <w:proofErr w:type="spellEnd"/>
            <w:r w:rsidRPr="007E3ACA">
              <w:rPr>
                <w:color w:val="000000"/>
                <w:sz w:val="16"/>
                <w:szCs w:val="16"/>
                <w:lang w:val="es-ES"/>
              </w:rPr>
              <w:t xml:space="preserve"> regional </w:t>
            </w:r>
            <w:proofErr w:type="spellStart"/>
            <w:r w:rsidRPr="007E3ACA">
              <w:rPr>
                <w:color w:val="000000"/>
                <w:sz w:val="16"/>
                <w:szCs w:val="16"/>
                <w:lang w:val="es-ES"/>
              </w:rPr>
              <w:t>health</w:t>
            </w:r>
            <w:proofErr w:type="spellEnd"/>
            <w:r w:rsidRPr="007E3ACA">
              <w:rPr>
                <w:color w:val="000000"/>
                <w:sz w:val="16"/>
                <w:szCs w:val="16"/>
                <w:lang w:val="es-ES"/>
              </w:rPr>
              <w:t xml:space="preserve"> and </w:t>
            </w:r>
            <w:proofErr w:type="spellStart"/>
            <w:r w:rsidRPr="007E3ACA">
              <w:rPr>
                <w:color w:val="000000"/>
                <w:sz w:val="16"/>
                <w:szCs w:val="16"/>
                <w:lang w:val="es-ES"/>
              </w:rPr>
              <w:t>environment</w:t>
            </w:r>
            <w:proofErr w:type="spellEnd"/>
            <w:r w:rsidRPr="007E3ACA">
              <w:rPr>
                <w:color w:val="000000"/>
                <w:sz w:val="16"/>
                <w:szCs w:val="16"/>
                <w:lang w:val="es-ES"/>
              </w:rPr>
              <w:t xml:space="preserve"> sector agencies </w:t>
            </w:r>
            <w:r w:rsidRPr="007E3ACA">
              <w:rPr>
                <w:color w:val="000000"/>
                <w:sz w:val="16"/>
                <w:szCs w:val="16"/>
                <w:lang w:val="es-ES"/>
              </w:rPr>
              <w:lastRenderedPageBreak/>
              <w:t xml:space="preserve">and </w:t>
            </w:r>
            <w:proofErr w:type="spellStart"/>
            <w:r w:rsidRPr="007E3ACA">
              <w:rPr>
                <w:color w:val="000000"/>
                <w:sz w:val="16"/>
                <w:szCs w:val="16"/>
                <w:lang w:val="es-ES"/>
              </w:rPr>
              <w:t>embedded</w:t>
            </w:r>
            <w:proofErr w:type="spellEnd"/>
            <w:r w:rsidRPr="007E3ACA">
              <w:rPr>
                <w:color w:val="000000"/>
                <w:sz w:val="16"/>
                <w:szCs w:val="16"/>
                <w:lang w:val="es-ES"/>
              </w:rPr>
              <w:t xml:space="preserve"> in regional </w:t>
            </w:r>
            <w:proofErr w:type="spellStart"/>
            <w:r w:rsidRPr="007E3ACA">
              <w:rPr>
                <w:color w:val="000000"/>
                <w:sz w:val="16"/>
                <w:szCs w:val="16"/>
                <w:lang w:val="es-ES"/>
              </w:rPr>
              <w:t>policy</w:t>
            </w:r>
            <w:proofErr w:type="spellEnd"/>
            <w:r w:rsidRPr="007E3ACA">
              <w:rPr>
                <w:color w:val="000000"/>
                <w:sz w:val="16"/>
                <w:szCs w:val="16"/>
                <w:lang w:val="es-ES"/>
              </w:rPr>
              <w:t xml:space="preserve"> </w:t>
            </w:r>
            <w:proofErr w:type="spellStart"/>
            <w:r w:rsidRPr="007E3ACA">
              <w:rPr>
                <w:color w:val="000000"/>
                <w:sz w:val="16"/>
                <w:szCs w:val="16"/>
                <w:lang w:val="es-ES"/>
              </w:rPr>
              <w:t>statements</w:t>
            </w:r>
            <w:proofErr w:type="spellEnd"/>
            <w:r w:rsidRPr="007E3ACA">
              <w:rPr>
                <w:color w:val="000000"/>
                <w:sz w:val="16"/>
                <w:szCs w:val="16"/>
                <w:lang w:val="es-ES"/>
              </w:rPr>
              <w:t xml:space="preserve">; </w:t>
            </w:r>
            <w:proofErr w:type="spellStart"/>
            <w:r w:rsidRPr="007E3ACA">
              <w:rPr>
                <w:color w:val="000000"/>
                <w:sz w:val="16"/>
                <w:szCs w:val="16"/>
                <w:lang w:val="es-ES"/>
              </w:rPr>
              <w:t>countries</w:t>
            </w:r>
            <w:proofErr w:type="spellEnd"/>
            <w:r w:rsidRPr="007E3ACA">
              <w:rPr>
                <w:color w:val="000000"/>
                <w:sz w:val="16"/>
                <w:szCs w:val="16"/>
                <w:lang w:val="es-ES"/>
              </w:rPr>
              <w:t xml:space="preserve"> </w:t>
            </w:r>
            <w:proofErr w:type="spellStart"/>
            <w:r w:rsidRPr="007E3ACA">
              <w:rPr>
                <w:color w:val="000000"/>
                <w:sz w:val="16"/>
                <w:szCs w:val="16"/>
                <w:lang w:val="es-ES"/>
              </w:rPr>
              <w:t>outside</w:t>
            </w:r>
            <w:proofErr w:type="spellEnd"/>
            <w:r w:rsidRPr="007E3ACA">
              <w:rPr>
                <w:color w:val="000000"/>
                <w:sz w:val="16"/>
                <w:szCs w:val="16"/>
                <w:lang w:val="es-ES"/>
              </w:rPr>
              <w:t xml:space="preserve"> of </w:t>
            </w:r>
            <w:proofErr w:type="spellStart"/>
            <w:r w:rsidRPr="007E3ACA">
              <w:rPr>
                <w:color w:val="000000"/>
                <w:sz w:val="16"/>
                <w:szCs w:val="16"/>
                <w:lang w:val="es-ES"/>
              </w:rPr>
              <w:t>Fiji</w:t>
            </w:r>
            <w:proofErr w:type="spellEnd"/>
            <w:r w:rsidRPr="007E3ACA">
              <w:rPr>
                <w:color w:val="000000"/>
                <w:sz w:val="16"/>
                <w:szCs w:val="16"/>
                <w:lang w:val="es-ES"/>
              </w:rPr>
              <w:t xml:space="preserve">, Solomon </w:t>
            </w:r>
            <w:proofErr w:type="spellStart"/>
            <w:r w:rsidRPr="007E3ACA">
              <w:rPr>
                <w:color w:val="000000"/>
                <w:sz w:val="16"/>
                <w:szCs w:val="16"/>
                <w:lang w:val="es-ES"/>
              </w:rPr>
              <w:t>Islands</w:t>
            </w:r>
            <w:proofErr w:type="spellEnd"/>
            <w:r w:rsidRPr="007E3ACA">
              <w:rPr>
                <w:color w:val="000000"/>
                <w:sz w:val="16"/>
                <w:szCs w:val="16"/>
                <w:lang w:val="es-ES"/>
              </w:rPr>
              <w:t xml:space="preserve"> and PNG </w:t>
            </w:r>
            <w:proofErr w:type="spellStart"/>
            <w:r w:rsidRPr="007E3ACA">
              <w:rPr>
                <w:color w:val="000000"/>
                <w:sz w:val="16"/>
                <w:szCs w:val="16"/>
                <w:lang w:val="es-ES"/>
              </w:rPr>
              <w:t>initiate</w:t>
            </w:r>
            <w:proofErr w:type="spellEnd"/>
            <w:r w:rsidRPr="007E3ACA">
              <w:rPr>
                <w:color w:val="000000"/>
                <w:sz w:val="16"/>
                <w:szCs w:val="16"/>
                <w:lang w:val="es-ES"/>
              </w:rPr>
              <w:t xml:space="preserve"> IWM </w:t>
            </w:r>
            <w:proofErr w:type="spellStart"/>
            <w:r w:rsidRPr="007E3ACA">
              <w:rPr>
                <w:color w:val="000000"/>
                <w:sz w:val="16"/>
                <w:szCs w:val="16"/>
                <w:lang w:val="es-ES"/>
              </w:rPr>
              <w:t>through</w:t>
            </w:r>
            <w:proofErr w:type="spellEnd"/>
            <w:r w:rsidRPr="007E3ACA">
              <w:rPr>
                <w:color w:val="000000"/>
                <w:sz w:val="16"/>
                <w:szCs w:val="16"/>
                <w:lang w:val="es-ES"/>
              </w:rPr>
              <w:t xml:space="preserve"> </w:t>
            </w:r>
            <w:proofErr w:type="spellStart"/>
            <w:r w:rsidRPr="007E3ACA">
              <w:rPr>
                <w:color w:val="000000"/>
                <w:sz w:val="16"/>
                <w:szCs w:val="16"/>
                <w:lang w:val="es-ES"/>
              </w:rPr>
              <w:t>systems</w:t>
            </w:r>
            <w:proofErr w:type="spellEnd"/>
            <w:r w:rsidRPr="007E3ACA">
              <w:rPr>
                <w:color w:val="000000"/>
                <w:sz w:val="16"/>
                <w:szCs w:val="16"/>
                <w:lang w:val="es-ES"/>
              </w:rPr>
              <w:t xml:space="preserve"> </w:t>
            </w:r>
            <w:proofErr w:type="spellStart"/>
            <w:r w:rsidRPr="007E3ACA">
              <w:rPr>
                <w:color w:val="000000"/>
                <w:sz w:val="16"/>
                <w:szCs w:val="16"/>
                <w:lang w:val="es-ES"/>
              </w:rPr>
              <w:t>approaches</w:t>
            </w:r>
            <w:proofErr w:type="spellEnd"/>
            <w:r w:rsidRPr="007E3ACA">
              <w:rPr>
                <w:color w:val="000000"/>
                <w:sz w:val="16"/>
                <w:szCs w:val="16"/>
                <w:lang w:val="es-ES"/>
              </w:rPr>
              <w:t xml:space="preserve">, </w:t>
            </w:r>
            <w:proofErr w:type="spellStart"/>
            <w:r w:rsidRPr="007E3ACA">
              <w:rPr>
                <w:color w:val="000000"/>
                <w:sz w:val="16"/>
                <w:szCs w:val="16"/>
                <w:lang w:val="es-ES"/>
              </w:rPr>
              <w:t>informed</w:t>
            </w:r>
            <w:proofErr w:type="spellEnd"/>
            <w:r w:rsidRPr="007E3ACA">
              <w:rPr>
                <w:color w:val="000000"/>
                <w:sz w:val="16"/>
                <w:szCs w:val="16"/>
                <w:lang w:val="es-ES"/>
              </w:rPr>
              <w:t xml:space="preserve"> </w:t>
            </w:r>
            <w:proofErr w:type="spellStart"/>
            <w:r w:rsidRPr="007E3ACA">
              <w:rPr>
                <w:color w:val="000000"/>
                <w:sz w:val="16"/>
                <w:szCs w:val="16"/>
                <w:lang w:val="es-ES"/>
              </w:rPr>
              <w:t>by</w:t>
            </w:r>
            <w:proofErr w:type="spellEnd"/>
            <w:r w:rsidRPr="007E3ACA">
              <w:rPr>
                <w:color w:val="000000"/>
                <w:sz w:val="16"/>
                <w:szCs w:val="16"/>
                <w:lang w:val="es-ES"/>
              </w:rPr>
              <w:t xml:space="preserve"> </w:t>
            </w:r>
            <w:proofErr w:type="spellStart"/>
            <w:r w:rsidRPr="007E3ACA">
              <w:rPr>
                <w:color w:val="000000"/>
                <w:sz w:val="16"/>
                <w:szCs w:val="16"/>
                <w:lang w:val="es-ES"/>
              </w:rPr>
              <w:t>project</w:t>
            </w:r>
            <w:proofErr w:type="spellEnd"/>
            <w:r w:rsidRPr="007E3ACA">
              <w:rPr>
                <w:color w:val="000000"/>
                <w:sz w:val="16"/>
                <w:szCs w:val="16"/>
                <w:lang w:val="es-ES"/>
              </w:rPr>
              <w:t xml:space="preserve"> </w:t>
            </w:r>
            <w:proofErr w:type="spellStart"/>
            <w:r w:rsidRPr="007E3ACA">
              <w:rPr>
                <w:color w:val="000000"/>
                <w:sz w:val="16"/>
                <w:szCs w:val="16"/>
                <w:lang w:val="es-ES"/>
              </w:rPr>
              <w:t>lessons</w:t>
            </w:r>
            <w:proofErr w:type="spellEnd"/>
            <w:r w:rsidRPr="007E3ACA">
              <w:rPr>
                <w:color w:val="000000"/>
                <w:sz w:val="16"/>
                <w:szCs w:val="16"/>
                <w:lang w:val="es-ES"/>
              </w:rPr>
              <w:t xml:space="preserve"> </w:t>
            </w:r>
          </w:p>
        </w:tc>
        <w:tc>
          <w:tcPr>
            <w:tcW w:w="1553" w:type="dxa"/>
            <w:tcBorders>
              <w:top w:val="single" w:sz="4" w:space="0" w:color="auto"/>
              <w:left w:val="nil"/>
              <w:bottom w:val="single" w:sz="4" w:space="0" w:color="auto"/>
              <w:right w:val="single" w:sz="4" w:space="0" w:color="auto"/>
            </w:tcBorders>
            <w:vAlign w:val="center"/>
            <w:hideMark/>
          </w:tcPr>
          <w:p w14:paraId="2BE838AB"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lastRenderedPageBreak/>
              <w:t>R3.</w:t>
            </w:r>
            <w:proofErr w:type="gramStart"/>
            <w:r w:rsidRPr="007E3ACA">
              <w:rPr>
                <w:color w:val="000000"/>
                <w:sz w:val="16"/>
                <w:szCs w:val="16"/>
                <w:lang w:val="es-ES"/>
              </w:rPr>
              <w:t>1.1a.</w:t>
            </w:r>
            <w:proofErr w:type="gramEnd"/>
            <w:r w:rsidRPr="007E3ACA">
              <w:rPr>
                <w:color w:val="000000"/>
                <w:sz w:val="16"/>
                <w:szCs w:val="16"/>
                <w:lang w:val="es-ES"/>
              </w:rPr>
              <w:t xml:space="preserve"> </w:t>
            </w:r>
            <w:proofErr w:type="spellStart"/>
            <w:r w:rsidRPr="007E3ACA">
              <w:rPr>
                <w:color w:val="000000"/>
                <w:sz w:val="16"/>
                <w:szCs w:val="16"/>
                <w:lang w:val="es-ES"/>
              </w:rPr>
              <w:t>By</w:t>
            </w:r>
            <w:proofErr w:type="spellEnd"/>
            <w:r w:rsidRPr="007E3ACA">
              <w:rPr>
                <w:color w:val="000000"/>
                <w:sz w:val="16"/>
                <w:szCs w:val="16"/>
                <w:lang w:val="es-ES"/>
              </w:rPr>
              <w:t xml:space="preserve"> 2026*, at </w:t>
            </w:r>
            <w:proofErr w:type="spellStart"/>
            <w:r w:rsidRPr="007E3ACA">
              <w:rPr>
                <w:color w:val="000000"/>
                <w:sz w:val="16"/>
                <w:szCs w:val="16"/>
                <w:lang w:val="es-ES"/>
              </w:rPr>
              <w:t>least</w:t>
            </w:r>
            <w:proofErr w:type="spellEnd"/>
            <w:r w:rsidRPr="007E3ACA">
              <w:rPr>
                <w:color w:val="000000"/>
                <w:sz w:val="16"/>
                <w:szCs w:val="16"/>
                <w:lang w:val="es-ES"/>
              </w:rPr>
              <w:t xml:space="preserve"> 6 new </w:t>
            </w:r>
            <w:proofErr w:type="spellStart"/>
            <w:r w:rsidRPr="007E3ACA">
              <w:rPr>
                <w:color w:val="000000"/>
                <w:sz w:val="16"/>
                <w:szCs w:val="16"/>
                <w:lang w:val="es-ES"/>
              </w:rPr>
              <w:t>projects</w:t>
            </w:r>
            <w:proofErr w:type="spellEnd"/>
            <w:r w:rsidRPr="007E3ACA">
              <w:rPr>
                <w:color w:val="000000"/>
                <w:sz w:val="16"/>
                <w:szCs w:val="16"/>
                <w:lang w:val="es-ES"/>
              </w:rPr>
              <w:t>/</w:t>
            </w:r>
            <w:proofErr w:type="spellStart"/>
            <w:r w:rsidRPr="007E3ACA">
              <w:rPr>
                <w:color w:val="000000"/>
                <w:sz w:val="16"/>
                <w:szCs w:val="16"/>
                <w:lang w:val="es-ES"/>
              </w:rPr>
              <w:t>programs</w:t>
            </w:r>
            <w:proofErr w:type="spellEnd"/>
            <w:r w:rsidRPr="007E3ACA">
              <w:rPr>
                <w:color w:val="000000"/>
                <w:sz w:val="16"/>
                <w:szCs w:val="16"/>
                <w:lang w:val="es-ES"/>
              </w:rPr>
              <w:t xml:space="preserve"> in </w:t>
            </w:r>
            <w:proofErr w:type="spellStart"/>
            <w:r w:rsidRPr="007E3ACA">
              <w:rPr>
                <w:color w:val="000000"/>
                <w:sz w:val="16"/>
                <w:szCs w:val="16"/>
                <w:lang w:val="es-ES"/>
              </w:rPr>
              <w:t>the</w:t>
            </w:r>
            <w:proofErr w:type="spellEnd"/>
            <w:r w:rsidRPr="007E3ACA">
              <w:rPr>
                <w:color w:val="000000"/>
                <w:sz w:val="16"/>
                <w:szCs w:val="16"/>
                <w:lang w:val="es-ES"/>
              </w:rPr>
              <w:t xml:space="preserve"> </w:t>
            </w:r>
            <w:proofErr w:type="spellStart"/>
            <w:r w:rsidRPr="007E3ACA">
              <w:rPr>
                <w:color w:val="000000"/>
                <w:sz w:val="16"/>
                <w:szCs w:val="16"/>
                <w:lang w:val="es-ES"/>
              </w:rPr>
              <w:t>region</w:t>
            </w:r>
            <w:proofErr w:type="spellEnd"/>
            <w:r w:rsidRPr="007E3ACA">
              <w:rPr>
                <w:color w:val="000000"/>
                <w:sz w:val="16"/>
                <w:szCs w:val="16"/>
                <w:lang w:val="es-ES"/>
              </w:rPr>
              <w:t xml:space="preserve"> (</w:t>
            </w:r>
            <w:proofErr w:type="spellStart"/>
            <w:r w:rsidRPr="007E3ACA">
              <w:rPr>
                <w:color w:val="000000"/>
                <w:sz w:val="16"/>
                <w:szCs w:val="16"/>
                <w:lang w:val="es-ES"/>
              </w:rPr>
              <w:t>external</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w:t>
            </w:r>
            <w:proofErr w:type="spellStart"/>
            <w:r w:rsidRPr="007E3ACA">
              <w:rPr>
                <w:color w:val="000000"/>
                <w:sz w:val="16"/>
                <w:szCs w:val="16"/>
                <w:lang w:val="es-ES"/>
              </w:rPr>
              <w:t>our</w:t>
            </w:r>
            <w:proofErr w:type="spellEnd"/>
            <w:r w:rsidRPr="007E3ACA">
              <w:rPr>
                <w:color w:val="000000"/>
                <w:sz w:val="16"/>
                <w:szCs w:val="16"/>
                <w:lang w:val="es-ES"/>
              </w:rPr>
              <w:t xml:space="preserve"> </w:t>
            </w:r>
            <w:proofErr w:type="spellStart"/>
            <w:r w:rsidRPr="007E3ACA">
              <w:rPr>
                <w:color w:val="000000"/>
                <w:sz w:val="16"/>
                <w:szCs w:val="16"/>
                <w:lang w:val="es-ES"/>
              </w:rPr>
              <w:t>project</w:t>
            </w:r>
            <w:proofErr w:type="spellEnd"/>
            <w:r w:rsidRPr="007E3ACA">
              <w:rPr>
                <w:color w:val="000000"/>
                <w:sz w:val="16"/>
                <w:szCs w:val="16"/>
                <w:lang w:val="es-ES"/>
              </w:rPr>
              <w:t xml:space="preserve">) are </w:t>
            </w:r>
            <w:proofErr w:type="spellStart"/>
            <w:r w:rsidRPr="007E3ACA">
              <w:rPr>
                <w:color w:val="000000"/>
                <w:sz w:val="16"/>
                <w:szCs w:val="16"/>
                <w:lang w:val="es-ES"/>
              </w:rPr>
              <w:t>planning</w:t>
            </w:r>
            <w:proofErr w:type="spellEnd"/>
            <w:r w:rsidRPr="007E3ACA">
              <w:rPr>
                <w:color w:val="000000"/>
                <w:sz w:val="16"/>
                <w:szCs w:val="16"/>
                <w:lang w:val="es-ES"/>
              </w:rPr>
              <w:t xml:space="preserve"> </w:t>
            </w:r>
            <w:proofErr w:type="spellStart"/>
            <w:r w:rsidRPr="007E3ACA">
              <w:rPr>
                <w:color w:val="000000"/>
                <w:sz w:val="16"/>
                <w:szCs w:val="16"/>
                <w:lang w:val="es-ES"/>
              </w:rPr>
              <w:t>or</w:t>
            </w:r>
            <w:proofErr w:type="spellEnd"/>
            <w:r w:rsidRPr="007E3ACA">
              <w:rPr>
                <w:color w:val="000000"/>
                <w:sz w:val="16"/>
                <w:szCs w:val="16"/>
                <w:lang w:val="es-ES"/>
              </w:rPr>
              <w:t xml:space="preserve"> </w:t>
            </w:r>
            <w:proofErr w:type="spellStart"/>
            <w:r w:rsidRPr="007E3ACA">
              <w:rPr>
                <w:color w:val="000000"/>
                <w:sz w:val="16"/>
                <w:szCs w:val="16"/>
                <w:lang w:val="es-ES"/>
              </w:rPr>
              <w:t>implementing</w:t>
            </w:r>
            <w:proofErr w:type="spellEnd"/>
            <w:r w:rsidRPr="007E3ACA">
              <w:rPr>
                <w:color w:val="000000"/>
                <w:sz w:val="16"/>
                <w:szCs w:val="16"/>
                <w:lang w:val="es-ES"/>
              </w:rPr>
              <w:t xml:space="preserve"> a </w:t>
            </w:r>
            <w:proofErr w:type="spellStart"/>
            <w:r w:rsidRPr="007E3ACA">
              <w:rPr>
                <w:color w:val="000000"/>
                <w:sz w:val="16"/>
                <w:szCs w:val="16"/>
                <w:lang w:val="es-ES"/>
              </w:rPr>
              <w:t>systems</w:t>
            </w:r>
            <w:proofErr w:type="spellEnd"/>
            <w:r w:rsidRPr="007E3ACA">
              <w:rPr>
                <w:color w:val="000000"/>
                <w:sz w:val="16"/>
                <w:szCs w:val="16"/>
                <w:lang w:val="es-ES"/>
              </w:rPr>
              <w:t xml:space="preserve"> </w:t>
            </w:r>
            <w:proofErr w:type="spellStart"/>
            <w:r w:rsidRPr="007E3ACA">
              <w:rPr>
                <w:color w:val="000000"/>
                <w:sz w:val="16"/>
                <w:szCs w:val="16"/>
                <w:lang w:val="es-ES"/>
              </w:rPr>
              <w:t>approach</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w:t>
            </w:r>
            <w:r w:rsidRPr="007E3ACA">
              <w:rPr>
                <w:color w:val="000000"/>
                <w:sz w:val="16"/>
                <w:szCs w:val="16"/>
                <w:lang w:val="es-ES"/>
              </w:rPr>
              <w:lastRenderedPageBreak/>
              <w:t xml:space="preserve">IWM </w:t>
            </w:r>
            <w:proofErr w:type="spellStart"/>
            <w:r w:rsidRPr="007E3ACA">
              <w:rPr>
                <w:color w:val="000000"/>
                <w:sz w:val="16"/>
                <w:szCs w:val="16"/>
                <w:lang w:val="es-ES"/>
              </w:rPr>
              <w:t>based</w:t>
            </w:r>
            <w:proofErr w:type="spellEnd"/>
            <w:r w:rsidRPr="007E3ACA">
              <w:rPr>
                <w:color w:val="000000"/>
                <w:sz w:val="16"/>
                <w:szCs w:val="16"/>
                <w:lang w:val="es-ES"/>
              </w:rPr>
              <w:t xml:space="preserve"> </w:t>
            </w:r>
            <w:proofErr w:type="spellStart"/>
            <w:r w:rsidRPr="007E3ACA">
              <w:rPr>
                <w:color w:val="000000"/>
                <w:sz w:val="16"/>
                <w:szCs w:val="16"/>
                <w:lang w:val="es-ES"/>
              </w:rPr>
              <w:t>on</w:t>
            </w:r>
            <w:proofErr w:type="spellEnd"/>
            <w:r w:rsidRPr="007E3ACA">
              <w:rPr>
                <w:color w:val="000000"/>
                <w:sz w:val="16"/>
                <w:szCs w:val="16"/>
                <w:lang w:val="es-ES"/>
              </w:rPr>
              <w:t xml:space="preserve"> </w:t>
            </w:r>
            <w:proofErr w:type="spellStart"/>
            <w:r w:rsidRPr="007E3ACA">
              <w:rPr>
                <w:color w:val="000000"/>
                <w:sz w:val="16"/>
                <w:szCs w:val="16"/>
                <w:lang w:val="es-ES"/>
              </w:rPr>
              <w:t>learning</w:t>
            </w:r>
            <w:proofErr w:type="spellEnd"/>
            <w:r w:rsidRPr="007E3ACA">
              <w:rPr>
                <w:color w:val="000000"/>
                <w:sz w:val="16"/>
                <w:szCs w:val="16"/>
                <w:lang w:val="es-ES"/>
              </w:rPr>
              <w:t xml:space="preserve"> </w:t>
            </w:r>
            <w:proofErr w:type="spellStart"/>
            <w:r w:rsidRPr="007E3ACA">
              <w:rPr>
                <w:color w:val="000000"/>
                <w:sz w:val="16"/>
                <w:szCs w:val="16"/>
                <w:lang w:val="es-ES"/>
              </w:rPr>
              <w:t>shared</w:t>
            </w:r>
            <w:proofErr w:type="spellEnd"/>
            <w:r w:rsidRPr="007E3ACA">
              <w:rPr>
                <w:color w:val="000000"/>
                <w:sz w:val="16"/>
                <w:szCs w:val="16"/>
                <w:lang w:val="es-ES"/>
              </w:rPr>
              <w:t xml:space="preserve"> </w:t>
            </w:r>
            <w:proofErr w:type="spellStart"/>
            <w:r w:rsidRPr="007E3ACA">
              <w:rPr>
                <w:color w:val="000000"/>
                <w:sz w:val="16"/>
                <w:szCs w:val="16"/>
                <w:lang w:val="es-ES"/>
              </w:rPr>
              <w:t>from</w:t>
            </w:r>
            <w:proofErr w:type="spellEnd"/>
            <w:r w:rsidRPr="007E3ACA">
              <w:rPr>
                <w:color w:val="000000"/>
                <w:sz w:val="16"/>
                <w:szCs w:val="16"/>
                <w:lang w:val="es-ES"/>
              </w:rPr>
              <w:t xml:space="preserve"> </w:t>
            </w:r>
            <w:proofErr w:type="spellStart"/>
            <w:r w:rsidRPr="007E3ACA">
              <w:rPr>
                <w:color w:val="000000"/>
                <w:sz w:val="16"/>
                <w:szCs w:val="16"/>
                <w:lang w:val="es-ES"/>
              </w:rPr>
              <w:t>this</w:t>
            </w:r>
            <w:proofErr w:type="spellEnd"/>
            <w:r w:rsidRPr="007E3ACA">
              <w:rPr>
                <w:color w:val="000000"/>
                <w:sz w:val="16"/>
                <w:szCs w:val="16"/>
                <w:lang w:val="es-ES"/>
              </w:rPr>
              <w:t xml:space="preserve"> </w:t>
            </w:r>
            <w:proofErr w:type="spellStart"/>
            <w:r w:rsidRPr="007E3ACA">
              <w:rPr>
                <w:color w:val="000000"/>
                <w:sz w:val="16"/>
                <w:szCs w:val="16"/>
                <w:lang w:val="es-ES"/>
              </w:rPr>
              <w:t>project</w:t>
            </w:r>
            <w:proofErr w:type="spellEnd"/>
            <w:r w:rsidRPr="007E3ACA">
              <w:rPr>
                <w:color w:val="000000"/>
                <w:sz w:val="16"/>
                <w:szCs w:val="16"/>
                <w:lang w:val="es-ES"/>
              </w:rPr>
              <w:t xml:space="preserve"> </w:t>
            </w:r>
          </w:p>
        </w:tc>
        <w:tc>
          <w:tcPr>
            <w:tcW w:w="1882" w:type="dxa"/>
            <w:tcBorders>
              <w:top w:val="single" w:sz="4" w:space="0" w:color="auto"/>
              <w:left w:val="nil"/>
              <w:bottom w:val="single" w:sz="4" w:space="0" w:color="auto"/>
              <w:right w:val="single" w:sz="4" w:space="0" w:color="auto"/>
            </w:tcBorders>
            <w:vAlign w:val="center"/>
            <w:hideMark/>
          </w:tcPr>
          <w:p w14:paraId="06D2B557"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lastRenderedPageBreak/>
              <w:t> </w:t>
            </w:r>
          </w:p>
        </w:tc>
        <w:tc>
          <w:tcPr>
            <w:tcW w:w="1553" w:type="dxa"/>
            <w:tcBorders>
              <w:top w:val="single" w:sz="4" w:space="0" w:color="auto"/>
              <w:left w:val="nil"/>
              <w:bottom w:val="single" w:sz="4" w:space="0" w:color="auto"/>
              <w:right w:val="single" w:sz="4" w:space="0" w:color="auto"/>
            </w:tcBorders>
            <w:vAlign w:val="center"/>
            <w:hideMark/>
          </w:tcPr>
          <w:p w14:paraId="5C838D71"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0 </w:t>
            </w:r>
            <w:r w:rsidRPr="007E3ACA">
              <w:rPr>
                <w:color w:val="000000"/>
                <w:sz w:val="16"/>
                <w:szCs w:val="16"/>
                <w:lang w:val="es-ES"/>
              </w:rPr>
              <w:br/>
              <w:t xml:space="preserve">PNG –    0 </w:t>
            </w:r>
            <w:r w:rsidRPr="007E3ACA">
              <w:rPr>
                <w:color w:val="000000"/>
                <w:sz w:val="16"/>
                <w:szCs w:val="16"/>
                <w:lang w:val="es-ES"/>
              </w:rPr>
              <w:br/>
              <w:t xml:space="preserve">SI –        0 </w:t>
            </w:r>
            <w:r w:rsidRPr="007E3ACA">
              <w:rPr>
                <w:color w:val="000000"/>
                <w:sz w:val="16"/>
                <w:szCs w:val="16"/>
                <w:lang w:val="es-ES"/>
              </w:rPr>
              <w:br/>
            </w:r>
            <w:proofErr w:type="spellStart"/>
            <w:r w:rsidRPr="007E3ACA">
              <w:rPr>
                <w:color w:val="000000"/>
                <w:sz w:val="16"/>
                <w:szCs w:val="16"/>
                <w:lang w:val="es-ES"/>
              </w:rPr>
              <w:t>Region</w:t>
            </w:r>
            <w:proofErr w:type="spellEnd"/>
            <w:r w:rsidRPr="007E3ACA">
              <w:rPr>
                <w:color w:val="000000"/>
                <w:sz w:val="16"/>
                <w:szCs w:val="16"/>
                <w:lang w:val="es-ES"/>
              </w:rPr>
              <w:t xml:space="preserve"> – 0   </w:t>
            </w:r>
          </w:p>
        </w:tc>
        <w:tc>
          <w:tcPr>
            <w:tcW w:w="1553" w:type="dxa"/>
            <w:tcBorders>
              <w:top w:val="single" w:sz="4" w:space="0" w:color="auto"/>
              <w:left w:val="nil"/>
              <w:bottom w:val="single" w:sz="4" w:space="0" w:color="auto"/>
              <w:right w:val="single" w:sz="4" w:space="0" w:color="auto"/>
            </w:tcBorders>
            <w:vAlign w:val="center"/>
            <w:hideMark/>
          </w:tcPr>
          <w:p w14:paraId="3DD602CA"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1</w:t>
            </w:r>
            <w:r w:rsidRPr="007E3ACA">
              <w:rPr>
                <w:color w:val="000000"/>
                <w:sz w:val="16"/>
                <w:szCs w:val="16"/>
                <w:lang w:val="es-ES"/>
              </w:rPr>
              <w:br/>
              <w:t xml:space="preserve">PNG –    1 </w:t>
            </w:r>
            <w:r w:rsidRPr="007E3ACA">
              <w:rPr>
                <w:color w:val="000000"/>
                <w:sz w:val="16"/>
                <w:szCs w:val="16"/>
                <w:lang w:val="es-ES"/>
              </w:rPr>
              <w:br/>
              <w:t>SI –        1</w:t>
            </w:r>
            <w:r w:rsidRPr="007E3ACA">
              <w:rPr>
                <w:color w:val="000000"/>
                <w:sz w:val="16"/>
                <w:szCs w:val="16"/>
                <w:lang w:val="es-ES"/>
              </w:rPr>
              <w:br/>
            </w:r>
            <w:proofErr w:type="spellStart"/>
            <w:r w:rsidRPr="007E3ACA">
              <w:rPr>
                <w:color w:val="000000"/>
                <w:sz w:val="16"/>
                <w:szCs w:val="16"/>
                <w:lang w:val="es-ES"/>
              </w:rPr>
              <w:t>Region</w:t>
            </w:r>
            <w:proofErr w:type="spellEnd"/>
            <w:r w:rsidRPr="007E3ACA">
              <w:rPr>
                <w:color w:val="000000"/>
                <w:sz w:val="16"/>
                <w:szCs w:val="16"/>
                <w:lang w:val="es-ES"/>
              </w:rPr>
              <w:t xml:space="preserve"> – 3 </w:t>
            </w:r>
          </w:p>
        </w:tc>
        <w:tc>
          <w:tcPr>
            <w:tcW w:w="1553" w:type="dxa"/>
            <w:tcBorders>
              <w:top w:val="single" w:sz="4" w:space="0" w:color="auto"/>
              <w:left w:val="nil"/>
              <w:bottom w:val="single" w:sz="4" w:space="0" w:color="auto"/>
              <w:right w:val="single" w:sz="4" w:space="0" w:color="auto"/>
            </w:tcBorders>
            <w:vAlign w:val="center"/>
            <w:hideMark/>
          </w:tcPr>
          <w:p w14:paraId="5635D7F2"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0 </w:t>
            </w:r>
            <w:r w:rsidRPr="007E3ACA">
              <w:rPr>
                <w:color w:val="000000"/>
                <w:sz w:val="16"/>
                <w:szCs w:val="16"/>
                <w:lang w:val="es-ES"/>
              </w:rPr>
              <w:br/>
              <w:t xml:space="preserve">PNG –    0 </w:t>
            </w:r>
            <w:r w:rsidRPr="007E3ACA">
              <w:rPr>
                <w:color w:val="000000"/>
                <w:sz w:val="16"/>
                <w:szCs w:val="16"/>
                <w:lang w:val="es-ES"/>
              </w:rPr>
              <w:br/>
              <w:t xml:space="preserve">SI –        0 </w:t>
            </w:r>
            <w:r w:rsidRPr="007E3ACA">
              <w:rPr>
                <w:color w:val="000000"/>
                <w:sz w:val="16"/>
                <w:szCs w:val="16"/>
                <w:lang w:val="es-ES"/>
              </w:rPr>
              <w:br/>
            </w:r>
            <w:proofErr w:type="spellStart"/>
            <w:r w:rsidRPr="007E3ACA">
              <w:rPr>
                <w:color w:val="000000"/>
                <w:sz w:val="16"/>
                <w:szCs w:val="16"/>
                <w:lang w:val="es-ES"/>
              </w:rPr>
              <w:t>Region</w:t>
            </w:r>
            <w:proofErr w:type="spellEnd"/>
            <w:r w:rsidRPr="007E3ACA">
              <w:rPr>
                <w:color w:val="000000"/>
                <w:sz w:val="16"/>
                <w:szCs w:val="16"/>
                <w:lang w:val="es-ES"/>
              </w:rPr>
              <w:t xml:space="preserve"> – 0 </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6AAA5393"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0 </w:t>
            </w:r>
            <w:r w:rsidRPr="007E3ACA">
              <w:rPr>
                <w:color w:val="000000"/>
                <w:sz w:val="16"/>
                <w:szCs w:val="16"/>
                <w:lang w:val="es-ES"/>
              </w:rPr>
              <w:br/>
              <w:t xml:space="preserve">PNG –    0 </w:t>
            </w:r>
            <w:r w:rsidRPr="007E3ACA">
              <w:rPr>
                <w:color w:val="000000"/>
                <w:sz w:val="16"/>
                <w:szCs w:val="16"/>
                <w:lang w:val="es-ES"/>
              </w:rPr>
              <w:br/>
              <w:t xml:space="preserve">SI –        0 </w:t>
            </w:r>
            <w:r w:rsidRPr="007E3ACA">
              <w:rPr>
                <w:color w:val="000000"/>
                <w:sz w:val="16"/>
                <w:szCs w:val="16"/>
                <w:lang w:val="es-ES"/>
              </w:rPr>
              <w:br/>
            </w:r>
            <w:proofErr w:type="spellStart"/>
            <w:r w:rsidRPr="007E3ACA">
              <w:rPr>
                <w:color w:val="000000"/>
                <w:sz w:val="16"/>
                <w:szCs w:val="16"/>
                <w:lang w:val="es-ES"/>
              </w:rPr>
              <w:t>Region</w:t>
            </w:r>
            <w:proofErr w:type="spellEnd"/>
            <w:r w:rsidRPr="007E3ACA">
              <w:rPr>
                <w:color w:val="000000"/>
                <w:sz w:val="16"/>
                <w:szCs w:val="16"/>
                <w:lang w:val="es-ES"/>
              </w:rPr>
              <w:t xml:space="preserve"> – 0 </w:t>
            </w:r>
          </w:p>
        </w:tc>
        <w:tc>
          <w:tcPr>
            <w:tcW w:w="1514" w:type="dxa"/>
            <w:tcBorders>
              <w:top w:val="single" w:sz="4" w:space="0" w:color="auto"/>
              <w:left w:val="nil"/>
              <w:bottom w:val="single" w:sz="4" w:space="0" w:color="auto"/>
              <w:right w:val="single" w:sz="4" w:space="0" w:color="auto"/>
            </w:tcBorders>
            <w:vAlign w:val="center"/>
            <w:hideMark/>
          </w:tcPr>
          <w:p w14:paraId="2355277D"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Collation</w:t>
            </w:r>
            <w:proofErr w:type="spellEnd"/>
            <w:r w:rsidRPr="007E3ACA">
              <w:rPr>
                <w:color w:val="000000"/>
                <w:sz w:val="16"/>
                <w:szCs w:val="16"/>
                <w:lang w:val="es-ES"/>
              </w:rPr>
              <w:t xml:space="preserve"> of online </w:t>
            </w:r>
            <w:proofErr w:type="spellStart"/>
            <w:r w:rsidRPr="007E3ACA">
              <w:rPr>
                <w:color w:val="000000"/>
                <w:sz w:val="16"/>
                <w:szCs w:val="16"/>
                <w:lang w:val="es-ES"/>
              </w:rPr>
              <w:t>survey</w:t>
            </w:r>
            <w:proofErr w:type="spellEnd"/>
            <w:r w:rsidRPr="007E3ACA">
              <w:rPr>
                <w:color w:val="000000"/>
                <w:sz w:val="16"/>
                <w:szCs w:val="16"/>
                <w:lang w:val="es-ES"/>
              </w:rPr>
              <w:t xml:space="preserve"> of </w:t>
            </w:r>
            <w:proofErr w:type="spellStart"/>
            <w:r w:rsidRPr="007E3ACA">
              <w:rPr>
                <w:color w:val="000000"/>
                <w:sz w:val="16"/>
                <w:szCs w:val="16"/>
                <w:lang w:val="es-ES"/>
              </w:rPr>
              <w:t>government</w:t>
            </w:r>
            <w:proofErr w:type="spellEnd"/>
            <w:r w:rsidRPr="007E3ACA">
              <w:rPr>
                <w:color w:val="000000"/>
                <w:sz w:val="16"/>
                <w:szCs w:val="16"/>
                <w:lang w:val="es-ES"/>
              </w:rPr>
              <w:t xml:space="preserve"> and civil </w:t>
            </w:r>
            <w:proofErr w:type="spellStart"/>
            <w:r w:rsidRPr="007E3ACA">
              <w:rPr>
                <w:color w:val="000000"/>
                <w:sz w:val="16"/>
                <w:szCs w:val="16"/>
                <w:lang w:val="es-ES"/>
              </w:rPr>
              <w:t>society</w:t>
            </w:r>
            <w:proofErr w:type="spellEnd"/>
            <w:r w:rsidRPr="007E3ACA">
              <w:rPr>
                <w:color w:val="000000"/>
                <w:sz w:val="16"/>
                <w:szCs w:val="16"/>
                <w:lang w:val="es-ES"/>
              </w:rPr>
              <w:t xml:space="preserve"> </w:t>
            </w:r>
            <w:proofErr w:type="spellStart"/>
            <w:r w:rsidRPr="007E3ACA">
              <w:rPr>
                <w:color w:val="000000"/>
                <w:sz w:val="16"/>
                <w:szCs w:val="16"/>
                <w:lang w:val="es-ES"/>
              </w:rPr>
              <w:t>practitioners</w:t>
            </w:r>
            <w:proofErr w:type="spellEnd"/>
            <w:r w:rsidRPr="007E3ACA">
              <w:rPr>
                <w:color w:val="000000"/>
                <w:sz w:val="16"/>
                <w:szCs w:val="16"/>
                <w:lang w:val="es-ES"/>
              </w:rPr>
              <w:t xml:space="preserve">; </w:t>
            </w:r>
            <w:proofErr w:type="spellStart"/>
            <w:r w:rsidRPr="007E3ACA">
              <w:rPr>
                <w:color w:val="000000"/>
                <w:sz w:val="16"/>
                <w:szCs w:val="16"/>
                <w:lang w:val="es-ES"/>
              </w:rPr>
              <w:t>questionnaire</w:t>
            </w:r>
            <w:proofErr w:type="spellEnd"/>
            <w:r w:rsidRPr="007E3ACA">
              <w:rPr>
                <w:color w:val="000000"/>
                <w:sz w:val="16"/>
                <w:szCs w:val="16"/>
                <w:lang w:val="es-ES"/>
              </w:rPr>
              <w:t xml:space="preserve"> </w:t>
            </w:r>
            <w:proofErr w:type="spellStart"/>
            <w:r w:rsidRPr="007E3ACA">
              <w:rPr>
                <w:color w:val="000000"/>
                <w:sz w:val="16"/>
                <w:szCs w:val="16"/>
                <w:lang w:val="es-ES"/>
              </w:rPr>
              <w:t>distribution</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w:t>
            </w:r>
            <w:proofErr w:type="spellStart"/>
            <w:r w:rsidRPr="007E3ACA">
              <w:rPr>
                <w:color w:val="000000"/>
                <w:sz w:val="16"/>
                <w:szCs w:val="16"/>
                <w:lang w:val="es-ES"/>
              </w:rPr>
              <w:t>government</w:t>
            </w:r>
            <w:proofErr w:type="spellEnd"/>
            <w:r w:rsidRPr="007E3ACA">
              <w:rPr>
                <w:color w:val="000000"/>
                <w:sz w:val="16"/>
                <w:szCs w:val="16"/>
                <w:lang w:val="es-ES"/>
              </w:rPr>
              <w:t xml:space="preserve"> and </w:t>
            </w:r>
            <w:r w:rsidRPr="007E3ACA">
              <w:rPr>
                <w:color w:val="000000"/>
                <w:sz w:val="16"/>
                <w:szCs w:val="16"/>
                <w:lang w:val="es-ES"/>
              </w:rPr>
              <w:lastRenderedPageBreak/>
              <w:t xml:space="preserve">civil </w:t>
            </w:r>
            <w:proofErr w:type="spellStart"/>
            <w:r w:rsidRPr="007E3ACA">
              <w:rPr>
                <w:color w:val="000000"/>
                <w:sz w:val="16"/>
                <w:szCs w:val="16"/>
                <w:lang w:val="es-ES"/>
              </w:rPr>
              <w:t>society</w:t>
            </w:r>
            <w:proofErr w:type="spellEnd"/>
            <w:r w:rsidRPr="007E3ACA">
              <w:rPr>
                <w:color w:val="000000"/>
                <w:sz w:val="16"/>
                <w:szCs w:val="16"/>
                <w:lang w:val="es-ES"/>
              </w:rPr>
              <w:t xml:space="preserve"> </w:t>
            </w:r>
            <w:proofErr w:type="spellStart"/>
            <w:r w:rsidRPr="007E3ACA">
              <w:rPr>
                <w:color w:val="000000"/>
                <w:sz w:val="16"/>
                <w:szCs w:val="16"/>
                <w:lang w:val="es-ES"/>
              </w:rPr>
              <w:t>practitioners</w:t>
            </w:r>
            <w:proofErr w:type="spellEnd"/>
            <w:r w:rsidRPr="007E3ACA">
              <w:rPr>
                <w:color w:val="000000"/>
                <w:sz w:val="16"/>
                <w:szCs w:val="16"/>
                <w:lang w:val="es-ES"/>
              </w:rPr>
              <w:t xml:space="preserve"> </w:t>
            </w:r>
          </w:p>
        </w:tc>
        <w:tc>
          <w:tcPr>
            <w:tcW w:w="1150" w:type="dxa"/>
            <w:tcBorders>
              <w:top w:val="single" w:sz="4" w:space="0" w:color="auto"/>
              <w:left w:val="nil"/>
              <w:bottom w:val="single" w:sz="4" w:space="0" w:color="auto"/>
              <w:right w:val="single" w:sz="4" w:space="0" w:color="auto"/>
            </w:tcBorders>
            <w:shd w:val="clear" w:color="auto" w:fill="FFFFFF" w:themeFill="background1"/>
            <w:vAlign w:val="bottom"/>
            <w:hideMark/>
          </w:tcPr>
          <w:p w14:paraId="14D8AE45"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lastRenderedPageBreak/>
              <w:t> </w:t>
            </w:r>
          </w:p>
        </w:tc>
      </w:tr>
      <w:tr w:rsidR="007E3ACA" w:rsidRPr="00D0326D" w14:paraId="0814A7C7"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07AF795E" w14:textId="77777777" w:rsidR="007E3ACA" w:rsidRPr="007E3ACA" w:rsidRDefault="007E3ACA" w:rsidP="007E3ACA">
            <w:pPr>
              <w:spacing w:after="160" w:line="259" w:lineRule="auto"/>
              <w:jc w:val="both"/>
              <w:rPr>
                <w:color w:val="000000"/>
                <w:sz w:val="16"/>
                <w:szCs w:val="16"/>
                <w:lang w:val="es-ES"/>
              </w:rPr>
            </w:pPr>
          </w:p>
        </w:tc>
        <w:tc>
          <w:tcPr>
            <w:tcW w:w="1262" w:type="dxa"/>
            <w:tcBorders>
              <w:top w:val="single" w:sz="4" w:space="0" w:color="auto"/>
              <w:left w:val="single" w:sz="4" w:space="0" w:color="auto"/>
              <w:bottom w:val="single" w:sz="4" w:space="0" w:color="000000" w:themeColor="text1"/>
              <w:right w:val="single" w:sz="4" w:space="0" w:color="auto"/>
            </w:tcBorders>
            <w:vAlign w:val="center"/>
          </w:tcPr>
          <w:p w14:paraId="71CFCC2F" w14:textId="77777777" w:rsidR="007E3ACA" w:rsidRPr="007E3ACA" w:rsidRDefault="007E3ACA" w:rsidP="007E3ACA">
            <w:pPr>
              <w:spacing w:after="160" w:line="259" w:lineRule="auto"/>
              <w:jc w:val="both"/>
              <w:rPr>
                <w:color w:val="000000"/>
                <w:sz w:val="16"/>
                <w:szCs w:val="16"/>
                <w:lang w:val="es-ES"/>
              </w:rPr>
            </w:pPr>
          </w:p>
        </w:tc>
        <w:tc>
          <w:tcPr>
            <w:tcW w:w="1553" w:type="dxa"/>
            <w:tcBorders>
              <w:top w:val="nil"/>
              <w:left w:val="nil"/>
              <w:bottom w:val="single" w:sz="4" w:space="0" w:color="auto"/>
              <w:right w:val="single" w:sz="4" w:space="0" w:color="auto"/>
            </w:tcBorders>
            <w:vAlign w:val="center"/>
            <w:hideMark/>
          </w:tcPr>
          <w:p w14:paraId="4BD91A63"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R3.1.1b. </w:t>
            </w:r>
            <w:proofErr w:type="spellStart"/>
            <w:r w:rsidRPr="007E3ACA">
              <w:rPr>
                <w:color w:val="000000"/>
                <w:sz w:val="16"/>
                <w:szCs w:val="16"/>
                <w:lang w:val="es-ES"/>
              </w:rPr>
              <w:t>By</w:t>
            </w:r>
            <w:proofErr w:type="spellEnd"/>
            <w:r w:rsidRPr="007E3ACA">
              <w:rPr>
                <w:color w:val="000000"/>
                <w:sz w:val="16"/>
                <w:szCs w:val="16"/>
                <w:lang w:val="es-ES"/>
              </w:rPr>
              <w:t xml:space="preserve"> 2026*, 5 regional </w:t>
            </w:r>
            <w:proofErr w:type="spellStart"/>
            <w:r w:rsidRPr="007E3ACA">
              <w:rPr>
                <w:color w:val="000000"/>
                <w:sz w:val="16"/>
                <w:szCs w:val="16"/>
                <w:lang w:val="es-ES"/>
              </w:rPr>
              <w:t>policy</w:t>
            </w:r>
            <w:proofErr w:type="spellEnd"/>
            <w:r w:rsidRPr="007E3ACA">
              <w:rPr>
                <w:color w:val="000000"/>
                <w:sz w:val="16"/>
                <w:szCs w:val="16"/>
                <w:lang w:val="es-ES"/>
              </w:rPr>
              <w:t xml:space="preserve"> </w:t>
            </w:r>
            <w:proofErr w:type="spellStart"/>
            <w:r w:rsidRPr="007E3ACA">
              <w:rPr>
                <w:color w:val="000000"/>
                <w:sz w:val="16"/>
                <w:szCs w:val="16"/>
                <w:lang w:val="es-ES"/>
              </w:rPr>
              <w:t>statements</w:t>
            </w:r>
            <w:proofErr w:type="spellEnd"/>
            <w:r w:rsidRPr="007E3ACA">
              <w:rPr>
                <w:color w:val="000000"/>
                <w:sz w:val="16"/>
                <w:szCs w:val="16"/>
                <w:lang w:val="es-ES"/>
              </w:rPr>
              <w:t xml:space="preserve"> </w:t>
            </w:r>
            <w:proofErr w:type="spellStart"/>
            <w:r w:rsidRPr="007E3ACA">
              <w:rPr>
                <w:color w:val="000000"/>
                <w:sz w:val="16"/>
                <w:szCs w:val="16"/>
                <w:lang w:val="es-ES"/>
              </w:rPr>
              <w:t>that</w:t>
            </w:r>
            <w:proofErr w:type="spellEnd"/>
            <w:r w:rsidRPr="007E3ACA">
              <w:rPr>
                <w:color w:val="000000"/>
                <w:sz w:val="16"/>
                <w:szCs w:val="16"/>
                <w:lang w:val="es-ES"/>
              </w:rPr>
              <w:t xml:space="preserve"> </w:t>
            </w:r>
            <w:proofErr w:type="spellStart"/>
            <w:r w:rsidRPr="007E3ACA">
              <w:rPr>
                <w:color w:val="000000"/>
                <w:sz w:val="16"/>
                <w:szCs w:val="16"/>
                <w:lang w:val="es-ES"/>
              </w:rPr>
              <w:t>call</w:t>
            </w:r>
            <w:proofErr w:type="spellEnd"/>
            <w:r w:rsidRPr="007E3ACA">
              <w:rPr>
                <w:color w:val="000000"/>
                <w:sz w:val="16"/>
                <w:szCs w:val="16"/>
                <w:lang w:val="es-ES"/>
              </w:rPr>
              <w:t xml:space="preserve"> </w:t>
            </w:r>
            <w:proofErr w:type="spellStart"/>
            <w:r w:rsidRPr="007E3ACA">
              <w:rPr>
                <w:color w:val="000000"/>
                <w:sz w:val="16"/>
                <w:szCs w:val="16"/>
                <w:lang w:val="es-ES"/>
              </w:rPr>
              <w:t>attention</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a </w:t>
            </w:r>
            <w:proofErr w:type="spellStart"/>
            <w:r w:rsidRPr="007E3ACA">
              <w:rPr>
                <w:color w:val="000000"/>
                <w:sz w:val="16"/>
                <w:szCs w:val="16"/>
                <w:lang w:val="es-ES"/>
              </w:rPr>
              <w:t>systems</w:t>
            </w:r>
            <w:proofErr w:type="spellEnd"/>
            <w:r w:rsidRPr="007E3ACA">
              <w:rPr>
                <w:color w:val="000000"/>
                <w:sz w:val="16"/>
                <w:szCs w:val="16"/>
                <w:lang w:val="es-ES"/>
              </w:rPr>
              <w:t xml:space="preserve"> </w:t>
            </w:r>
            <w:proofErr w:type="spellStart"/>
            <w:r w:rsidRPr="007E3ACA">
              <w:rPr>
                <w:color w:val="000000"/>
                <w:sz w:val="16"/>
                <w:szCs w:val="16"/>
                <w:lang w:val="es-ES"/>
              </w:rPr>
              <w:t>approach</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IWM </w:t>
            </w:r>
            <w:proofErr w:type="spellStart"/>
            <w:r w:rsidRPr="007E3ACA">
              <w:rPr>
                <w:color w:val="000000"/>
                <w:sz w:val="16"/>
                <w:szCs w:val="16"/>
                <w:lang w:val="es-ES"/>
              </w:rPr>
              <w:t>using</w:t>
            </w:r>
            <w:proofErr w:type="spellEnd"/>
            <w:r w:rsidRPr="007E3ACA">
              <w:rPr>
                <w:color w:val="000000"/>
                <w:sz w:val="16"/>
                <w:szCs w:val="16"/>
                <w:lang w:val="es-ES"/>
              </w:rPr>
              <w:t xml:space="preserve"> </w:t>
            </w:r>
            <w:proofErr w:type="spellStart"/>
            <w:r w:rsidRPr="007E3ACA">
              <w:rPr>
                <w:color w:val="000000"/>
                <w:sz w:val="16"/>
                <w:szCs w:val="16"/>
                <w:lang w:val="es-ES"/>
              </w:rPr>
              <w:t>NbS</w:t>
            </w:r>
            <w:proofErr w:type="spellEnd"/>
            <w:r w:rsidRPr="007E3ACA">
              <w:rPr>
                <w:color w:val="000000"/>
                <w:sz w:val="16"/>
                <w:szCs w:val="16"/>
                <w:lang w:val="es-ES"/>
              </w:rPr>
              <w:t xml:space="preserve"> </w:t>
            </w:r>
            <w:proofErr w:type="spellStart"/>
            <w:r w:rsidRPr="007E3ACA">
              <w:rPr>
                <w:color w:val="000000"/>
                <w:sz w:val="16"/>
                <w:szCs w:val="16"/>
                <w:lang w:val="es-ES"/>
              </w:rPr>
              <w:t>for</w:t>
            </w:r>
            <w:proofErr w:type="spellEnd"/>
            <w:r w:rsidRPr="007E3ACA">
              <w:rPr>
                <w:color w:val="000000"/>
                <w:sz w:val="16"/>
                <w:szCs w:val="16"/>
                <w:lang w:val="es-ES"/>
              </w:rPr>
              <w:t xml:space="preserve"> </w:t>
            </w:r>
            <w:proofErr w:type="spellStart"/>
            <w:r w:rsidRPr="007E3ACA">
              <w:rPr>
                <w:color w:val="000000"/>
                <w:sz w:val="16"/>
                <w:szCs w:val="16"/>
                <w:lang w:val="es-ES"/>
              </w:rPr>
              <w:t>climate</w:t>
            </w:r>
            <w:proofErr w:type="spellEnd"/>
            <w:r w:rsidRPr="007E3ACA">
              <w:rPr>
                <w:color w:val="000000"/>
                <w:sz w:val="16"/>
                <w:szCs w:val="16"/>
                <w:lang w:val="es-ES"/>
              </w:rPr>
              <w:t xml:space="preserve"> </w:t>
            </w:r>
            <w:proofErr w:type="spellStart"/>
            <w:r w:rsidRPr="007E3ACA">
              <w:rPr>
                <w:color w:val="000000"/>
                <w:sz w:val="16"/>
                <w:szCs w:val="16"/>
                <w:lang w:val="es-ES"/>
              </w:rPr>
              <w:t>change</w:t>
            </w:r>
            <w:proofErr w:type="spellEnd"/>
            <w:r w:rsidRPr="007E3ACA">
              <w:rPr>
                <w:color w:val="000000"/>
                <w:sz w:val="16"/>
                <w:szCs w:val="16"/>
                <w:lang w:val="es-ES"/>
              </w:rPr>
              <w:t xml:space="preserve"> </w:t>
            </w:r>
            <w:proofErr w:type="spellStart"/>
            <w:r w:rsidRPr="007E3ACA">
              <w:rPr>
                <w:color w:val="000000"/>
                <w:sz w:val="16"/>
                <w:szCs w:val="16"/>
                <w:lang w:val="es-ES"/>
              </w:rPr>
              <w:t>adaptation</w:t>
            </w:r>
            <w:proofErr w:type="spellEnd"/>
          </w:p>
        </w:tc>
        <w:tc>
          <w:tcPr>
            <w:tcW w:w="1882" w:type="dxa"/>
            <w:tcBorders>
              <w:top w:val="nil"/>
              <w:left w:val="nil"/>
              <w:bottom w:val="single" w:sz="4" w:space="0" w:color="auto"/>
              <w:right w:val="single" w:sz="4" w:space="0" w:color="auto"/>
            </w:tcBorders>
            <w:vAlign w:val="center"/>
            <w:hideMark/>
          </w:tcPr>
          <w:p w14:paraId="62D636C8"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Linked</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Kiwa </w:t>
            </w:r>
            <w:proofErr w:type="spellStart"/>
            <w:r w:rsidRPr="007E3ACA">
              <w:rPr>
                <w:color w:val="000000"/>
                <w:sz w:val="16"/>
                <w:szCs w:val="16"/>
                <w:lang w:val="es-ES"/>
              </w:rPr>
              <w:t>Logframe</w:t>
            </w:r>
            <w:proofErr w:type="spellEnd"/>
            <w:r w:rsidRPr="007E3ACA">
              <w:rPr>
                <w:color w:val="000000"/>
                <w:sz w:val="16"/>
                <w:szCs w:val="16"/>
                <w:lang w:val="es-ES"/>
              </w:rPr>
              <w:t xml:space="preserve"> </w:t>
            </w:r>
            <w:proofErr w:type="spellStart"/>
            <w:r w:rsidRPr="007E3ACA">
              <w:rPr>
                <w:color w:val="000000"/>
                <w:sz w:val="16"/>
                <w:szCs w:val="16"/>
                <w:lang w:val="es-ES"/>
              </w:rPr>
              <w:t>Specific</w:t>
            </w:r>
            <w:proofErr w:type="spellEnd"/>
            <w:r w:rsidRPr="007E3ACA">
              <w:rPr>
                <w:color w:val="000000"/>
                <w:sz w:val="16"/>
                <w:szCs w:val="16"/>
                <w:lang w:val="es-ES"/>
              </w:rPr>
              <w:t xml:space="preserve"> </w:t>
            </w:r>
            <w:proofErr w:type="spellStart"/>
            <w:r w:rsidRPr="007E3ACA">
              <w:rPr>
                <w:color w:val="000000"/>
                <w:sz w:val="16"/>
                <w:szCs w:val="16"/>
                <w:lang w:val="es-ES"/>
              </w:rPr>
              <w:t>Objective</w:t>
            </w:r>
            <w:proofErr w:type="spellEnd"/>
            <w:r w:rsidRPr="007E3ACA">
              <w:rPr>
                <w:color w:val="000000"/>
                <w:sz w:val="16"/>
                <w:szCs w:val="16"/>
                <w:lang w:val="es-ES"/>
              </w:rPr>
              <w:t xml:space="preserve"> </w:t>
            </w:r>
            <w:proofErr w:type="spellStart"/>
            <w:r w:rsidRPr="007E3ACA">
              <w:rPr>
                <w:color w:val="000000"/>
                <w:sz w:val="16"/>
                <w:szCs w:val="16"/>
                <w:lang w:val="es-ES"/>
              </w:rPr>
              <w:t>Indicator</w:t>
            </w:r>
            <w:proofErr w:type="spellEnd"/>
            <w:r w:rsidRPr="007E3ACA">
              <w:rPr>
                <w:color w:val="000000"/>
                <w:sz w:val="16"/>
                <w:szCs w:val="16"/>
                <w:lang w:val="es-ES"/>
              </w:rPr>
              <w:t xml:space="preserve">: # of </w:t>
            </w:r>
            <w:proofErr w:type="spellStart"/>
            <w:r w:rsidRPr="007E3ACA">
              <w:rPr>
                <w:color w:val="000000"/>
                <w:sz w:val="16"/>
                <w:szCs w:val="16"/>
                <w:lang w:val="es-ES"/>
              </w:rPr>
              <w:t>national</w:t>
            </w:r>
            <w:proofErr w:type="spellEnd"/>
            <w:r w:rsidRPr="007E3ACA">
              <w:rPr>
                <w:color w:val="000000"/>
                <w:sz w:val="16"/>
                <w:szCs w:val="16"/>
                <w:lang w:val="es-ES"/>
              </w:rPr>
              <w:t xml:space="preserve"> and regional </w:t>
            </w:r>
            <w:proofErr w:type="spellStart"/>
            <w:r w:rsidRPr="007E3ACA">
              <w:rPr>
                <w:color w:val="000000"/>
                <w:sz w:val="16"/>
                <w:szCs w:val="16"/>
                <w:lang w:val="es-ES"/>
              </w:rPr>
              <w:t>policy</w:t>
            </w:r>
            <w:proofErr w:type="spellEnd"/>
            <w:r w:rsidRPr="007E3ACA">
              <w:rPr>
                <w:color w:val="000000"/>
                <w:sz w:val="16"/>
                <w:szCs w:val="16"/>
                <w:lang w:val="es-ES"/>
              </w:rPr>
              <w:t xml:space="preserve"> </w:t>
            </w:r>
            <w:proofErr w:type="spellStart"/>
            <w:r w:rsidRPr="007E3ACA">
              <w:rPr>
                <w:color w:val="000000"/>
                <w:sz w:val="16"/>
                <w:szCs w:val="16"/>
                <w:lang w:val="es-ES"/>
              </w:rPr>
              <w:t>frameworks</w:t>
            </w:r>
            <w:proofErr w:type="spellEnd"/>
            <w:r w:rsidRPr="007E3ACA">
              <w:rPr>
                <w:color w:val="000000"/>
                <w:sz w:val="16"/>
                <w:szCs w:val="16"/>
                <w:lang w:val="es-ES"/>
              </w:rPr>
              <w:t>/</w:t>
            </w:r>
            <w:proofErr w:type="spellStart"/>
            <w:r w:rsidRPr="007E3ACA">
              <w:rPr>
                <w:color w:val="000000"/>
                <w:sz w:val="16"/>
                <w:szCs w:val="16"/>
                <w:lang w:val="es-ES"/>
              </w:rPr>
              <w:t>strategy</w:t>
            </w:r>
            <w:proofErr w:type="spellEnd"/>
            <w:r w:rsidRPr="007E3ACA">
              <w:rPr>
                <w:color w:val="000000"/>
                <w:sz w:val="16"/>
                <w:szCs w:val="16"/>
                <w:lang w:val="es-ES"/>
              </w:rPr>
              <w:t xml:space="preserve"> </w:t>
            </w:r>
            <w:proofErr w:type="spellStart"/>
            <w:r w:rsidRPr="007E3ACA">
              <w:rPr>
                <w:color w:val="000000"/>
                <w:sz w:val="16"/>
                <w:szCs w:val="16"/>
                <w:lang w:val="es-ES"/>
              </w:rPr>
              <w:t>documents</w:t>
            </w:r>
            <w:proofErr w:type="spellEnd"/>
            <w:r w:rsidRPr="007E3ACA">
              <w:rPr>
                <w:color w:val="000000"/>
                <w:sz w:val="16"/>
                <w:szCs w:val="16"/>
                <w:lang w:val="es-ES"/>
              </w:rPr>
              <w:t xml:space="preserve"> </w:t>
            </w:r>
            <w:proofErr w:type="spellStart"/>
            <w:r w:rsidRPr="007E3ACA">
              <w:rPr>
                <w:color w:val="000000"/>
                <w:sz w:val="16"/>
                <w:szCs w:val="16"/>
                <w:lang w:val="es-ES"/>
              </w:rPr>
              <w:t>that</w:t>
            </w:r>
            <w:proofErr w:type="spellEnd"/>
            <w:r w:rsidRPr="007E3ACA">
              <w:rPr>
                <w:color w:val="000000"/>
                <w:sz w:val="16"/>
                <w:szCs w:val="16"/>
                <w:lang w:val="es-ES"/>
              </w:rPr>
              <w:t xml:space="preserve"> </w:t>
            </w:r>
            <w:proofErr w:type="spellStart"/>
            <w:r w:rsidRPr="007E3ACA">
              <w:rPr>
                <w:color w:val="000000"/>
                <w:sz w:val="16"/>
                <w:szCs w:val="16"/>
                <w:lang w:val="es-ES"/>
              </w:rPr>
              <w:t>mention</w:t>
            </w:r>
            <w:proofErr w:type="spellEnd"/>
            <w:r w:rsidRPr="007E3ACA">
              <w:rPr>
                <w:color w:val="000000"/>
                <w:sz w:val="16"/>
                <w:szCs w:val="16"/>
                <w:lang w:val="es-ES"/>
              </w:rPr>
              <w:t xml:space="preserve"> </w:t>
            </w:r>
            <w:proofErr w:type="spellStart"/>
            <w:r w:rsidRPr="007E3ACA">
              <w:rPr>
                <w:color w:val="000000"/>
                <w:sz w:val="16"/>
                <w:szCs w:val="16"/>
                <w:lang w:val="es-ES"/>
              </w:rPr>
              <w:t>NbS</w:t>
            </w:r>
            <w:proofErr w:type="spellEnd"/>
            <w:r w:rsidRPr="007E3ACA">
              <w:rPr>
                <w:color w:val="000000"/>
                <w:sz w:val="16"/>
                <w:szCs w:val="16"/>
                <w:lang w:val="es-ES"/>
              </w:rPr>
              <w:t xml:space="preserve"> </w:t>
            </w:r>
            <w:proofErr w:type="spellStart"/>
            <w:r w:rsidRPr="007E3ACA">
              <w:rPr>
                <w:color w:val="000000"/>
                <w:sz w:val="16"/>
                <w:szCs w:val="16"/>
                <w:lang w:val="es-ES"/>
              </w:rPr>
              <w:t>for</w:t>
            </w:r>
            <w:proofErr w:type="spellEnd"/>
            <w:r w:rsidRPr="007E3ACA">
              <w:rPr>
                <w:color w:val="000000"/>
                <w:sz w:val="16"/>
                <w:szCs w:val="16"/>
                <w:lang w:val="es-ES"/>
              </w:rPr>
              <w:t xml:space="preserve"> </w:t>
            </w:r>
            <w:proofErr w:type="spellStart"/>
            <w:r w:rsidRPr="007E3ACA">
              <w:rPr>
                <w:color w:val="000000"/>
                <w:sz w:val="16"/>
                <w:szCs w:val="16"/>
                <w:lang w:val="es-ES"/>
              </w:rPr>
              <w:t>climate</w:t>
            </w:r>
            <w:proofErr w:type="spellEnd"/>
            <w:r w:rsidRPr="007E3ACA">
              <w:rPr>
                <w:color w:val="000000"/>
                <w:sz w:val="16"/>
                <w:szCs w:val="16"/>
                <w:lang w:val="es-ES"/>
              </w:rPr>
              <w:t xml:space="preserve"> </w:t>
            </w:r>
            <w:proofErr w:type="spellStart"/>
            <w:r w:rsidRPr="007E3ACA">
              <w:rPr>
                <w:color w:val="000000"/>
                <w:sz w:val="16"/>
                <w:szCs w:val="16"/>
                <w:lang w:val="es-ES"/>
              </w:rPr>
              <w:t>change</w:t>
            </w:r>
            <w:proofErr w:type="spellEnd"/>
            <w:r w:rsidRPr="007E3ACA">
              <w:rPr>
                <w:color w:val="000000"/>
                <w:sz w:val="16"/>
                <w:szCs w:val="16"/>
                <w:lang w:val="es-ES"/>
              </w:rPr>
              <w:t xml:space="preserve"> </w:t>
            </w:r>
            <w:proofErr w:type="spellStart"/>
            <w:r w:rsidRPr="007E3ACA">
              <w:rPr>
                <w:color w:val="000000"/>
                <w:sz w:val="16"/>
                <w:szCs w:val="16"/>
                <w:lang w:val="es-ES"/>
              </w:rPr>
              <w:t>adaptation</w:t>
            </w:r>
            <w:proofErr w:type="spellEnd"/>
            <w:r w:rsidRPr="007E3ACA">
              <w:rPr>
                <w:color w:val="000000"/>
                <w:sz w:val="16"/>
                <w:szCs w:val="16"/>
                <w:lang w:val="es-ES"/>
              </w:rPr>
              <w:t xml:space="preserve"> and/</w:t>
            </w:r>
            <w:proofErr w:type="spellStart"/>
            <w:r w:rsidRPr="007E3ACA">
              <w:rPr>
                <w:color w:val="000000"/>
                <w:sz w:val="16"/>
                <w:szCs w:val="16"/>
                <w:lang w:val="es-ES"/>
              </w:rPr>
              <w:t>or</w:t>
            </w:r>
            <w:proofErr w:type="spellEnd"/>
            <w:r w:rsidRPr="007E3ACA">
              <w:rPr>
                <w:color w:val="000000"/>
                <w:sz w:val="16"/>
                <w:szCs w:val="16"/>
                <w:lang w:val="es-ES"/>
              </w:rPr>
              <w:t xml:space="preserve"> </w:t>
            </w:r>
            <w:proofErr w:type="spellStart"/>
            <w:r w:rsidRPr="007E3ACA">
              <w:rPr>
                <w:color w:val="000000"/>
                <w:sz w:val="16"/>
                <w:szCs w:val="16"/>
                <w:lang w:val="es-ES"/>
              </w:rPr>
              <w:t>integrate</w:t>
            </w:r>
            <w:proofErr w:type="spellEnd"/>
            <w:r w:rsidRPr="007E3ACA">
              <w:rPr>
                <w:color w:val="000000"/>
                <w:sz w:val="16"/>
                <w:szCs w:val="16"/>
                <w:lang w:val="es-ES"/>
              </w:rPr>
              <w:t xml:space="preserve"> </w:t>
            </w:r>
            <w:proofErr w:type="spellStart"/>
            <w:r w:rsidRPr="007E3ACA">
              <w:rPr>
                <w:color w:val="000000"/>
                <w:sz w:val="16"/>
                <w:szCs w:val="16"/>
                <w:lang w:val="es-ES"/>
              </w:rPr>
              <w:t>climate</w:t>
            </w:r>
            <w:proofErr w:type="spellEnd"/>
            <w:r w:rsidRPr="007E3ACA">
              <w:rPr>
                <w:color w:val="000000"/>
                <w:sz w:val="16"/>
                <w:szCs w:val="16"/>
                <w:lang w:val="es-ES"/>
              </w:rPr>
              <w:t xml:space="preserve"> </w:t>
            </w:r>
            <w:proofErr w:type="spellStart"/>
            <w:r w:rsidRPr="007E3ACA">
              <w:rPr>
                <w:color w:val="000000"/>
                <w:sz w:val="16"/>
                <w:szCs w:val="16"/>
                <w:lang w:val="es-ES"/>
              </w:rPr>
              <w:t>change</w:t>
            </w:r>
            <w:proofErr w:type="spellEnd"/>
            <w:r w:rsidRPr="007E3ACA">
              <w:rPr>
                <w:color w:val="000000"/>
                <w:sz w:val="16"/>
                <w:szCs w:val="16"/>
                <w:lang w:val="es-ES"/>
              </w:rPr>
              <w:t xml:space="preserve"> </w:t>
            </w:r>
            <w:proofErr w:type="spellStart"/>
            <w:r w:rsidRPr="007E3ACA">
              <w:rPr>
                <w:color w:val="000000"/>
                <w:sz w:val="16"/>
                <w:szCs w:val="16"/>
                <w:lang w:val="es-ES"/>
              </w:rPr>
              <w:t>adaptation</w:t>
            </w:r>
            <w:proofErr w:type="spellEnd"/>
            <w:r w:rsidRPr="007E3ACA">
              <w:rPr>
                <w:color w:val="000000"/>
                <w:sz w:val="16"/>
                <w:szCs w:val="16"/>
                <w:lang w:val="es-ES"/>
              </w:rPr>
              <w:t xml:space="preserve"> and </w:t>
            </w:r>
            <w:proofErr w:type="spellStart"/>
            <w:r w:rsidRPr="007E3ACA">
              <w:rPr>
                <w:color w:val="000000"/>
                <w:sz w:val="16"/>
                <w:szCs w:val="16"/>
                <w:lang w:val="es-ES"/>
              </w:rPr>
              <w:t>biodiversity</w:t>
            </w:r>
            <w:proofErr w:type="spellEnd"/>
            <w:r w:rsidRPr="007E3ACA">
              <w:rPr>
                <w:color w:val="000000"/>
                <w:sz w:val="16"/>
                <w:szCs w:val="16"/>
                <w:lang w:val="es-ES"/>
              </w:rPr>
              <w:t xml:space="preserve"> </w:t>
            </w:r>
            <w:proofErr w:type="spellStart"/>
            <w:r w:rsidRPr="007E3ACA">
              <w:rPr>
                <w:color w:val="000000"/>
                <w:sz w:val="16"/>
                <w:szCs w:val="16"/>
                <w:lang w:val="es-ES"/>
              </w:rPr>
              <w:t>conservation</w:t>
            </w:r>
            <w:proofErr w:type="spellEnd"/>
            <w:r w:rsidRPr="007E3ACA">
              <w:rPr>
                <w:color w:val="000000"/>
                <w:sz w:val="16"/>
                <w:szCs w:val="16"/>
                <w:lang w:val="es-ES"/>
              </w:rPr>
              <w:t xml:space="preserve"> as </w:t>
            </w:r>
            <w:proofErr w:type="spellStart"/>
            <w:r w:rsidRPr="007E3ACA">
              <w:rPr>
                <w:color w:val="000000"/>
                <w:sz w:val="16"/>
                <w:szCs w:val="16"/>
                <w:lang w:val="es-ES"/>
              </w:rPr>
              <w:t>interlinked</w:t>
            </w:r>
            <w:proofErr w:type="spellEnd"/>
            <w:r w:rsidRPr="007E3ACA">
              <w:rPr>
                <w:color w:val="000000"/>
                <w:sz w:val="16"/>
                <w:szCs w:val="16"/>
                <w:lang w:val="es-ES"/>
              </w:rPr>
              <w:t xml:space="preserve"> </w:t>
            </w:r>
            <w:proofErr w:type="spellStart"/>
            <w:r w:rsidRPr="007E3ACA">
              <w:rPr>
                <w:color w:val="000000"/>
                <w:sz w:val="16"/>
                <w:szCs w:val="16"/>
                <w:lang w:val="es-ES"/>
              </w:rPr>
              <w:t>objectives</w:t>
            </w:r>
            <w:proofErr w:type="spellEnd"/>
          </w:p>
        </w:tc>
        <w:tc>
          <w:tcPr>
            <w:tcW w:w="1553" w:type="dxa"/>
            <w:tcBorders>
              <w:top w:val="nil"/>
              <w:left w:val="nil"/>
              <w:bottom w:val="single" w:sz="4" w:space="0" w:color="auto"/>
              <w:right w:val="single" w:sz="4" w:space="0" w:color="auto"/>
            </w:tcBorders>
            <w:vAlign w:val="center"/>
            <w:hideMark/>
          </w:tcPr>
          <w:p w14:paraId="4F00894C"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0 </w:t>
            </w:r>
            <w:proofErr w:type="spellStart"/>
            <w:r w:rsidRPr="007E3ACA">
              <w:rPr>
                <w:color w:val="000000"/>
                <w:sz w:val="16"/>
                <w:szCs w:val="16"/>
                <w:lang w:val="es-ES"/>
              </w:rPr>
              <w:t>statement</w:t>
            </w:r>
            <w:proofErr w:type="spellEnd"/>
          </w:p>
        </w:tc>
        <w:tc>
          <w:tcPr>
            <w:tcW w:w="1553" w:type="dxa"/>
            <w:tcBorders>
              <w:top w:val="nil"/>
              <w:left w:val="nil"/>
              <w:bottom w:val="single" w:sz="4" w:space="0" w:color="auto"/>
              <w:right w:val="single" w:sz="4" w:space="0" w:color="auto"/>
            </w:tcBorders>
            <w:vAlign w:val="center"/>
            <w:hideMark/>
          </w:tcPr>
          <w:p w14:paraId="629FFF00"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5 </w:t>
            </w:r>
            <w:proofErr w:type="spellStart"/>
            <w:r w:rsidRPr="007E3ACA">
              <w:rPr>
                <w:color w:val="000000"/>
                <w:sz w:val="16"/>
                <w:szCs w:val="16"/>
                <w:lang w:val="es-ES"/>
              </w:rPr>
              <w:t>statements</w:t>
            </w:r>
            <w:proofErr w:type="spellEnd"/>
            <w:r w:rsidRPr="007E3ACA">
              <w:rPr>
                <w:color w:val="000000"/>
                <w:sz w:val="16"/>
                <w:szCs w:val="16"/>
                <w:lang w:val="es-ES"/>
              </w:rPr>
              <w:t xml:space="preserve"> </w:t>
            </w:r>
          </w:p>
        </w:tc>
        <w:tc>
          <w:tcPr>
            <w:tcW w:w="1553" w:type="dxa"/>
            <w:tcBorders>
              <w:top w:val="nil"/>
              <w:left w:val="nil"/>
              <w:bottom w:val="single" w:sz="4" w:space="0" w:color="auto"/>
              <w:right w:val="single" w:sz="4" w:space="0" w:color="auto"/>
            </w:tcBorders>
            <w:vAlign w:val="center"/>
            <w:hideMark/>
          </w:tcPr>
          <w:p w14:paraId="2F068D66"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Statements</w:t>
            </w:r>
            <w:proofErr w:type="spellEnd"/>
            <w:r w:rsidRPr="007E3ACA">
              <w:rPr>
                <w:color w:val="000000"/>
                <w:sz w:val="16"/>
                <w:szCs w:val="16"/>
                <w:lang w:val="es-ES"/>
              </w:rPr>
              <w:t xml:space="preserve"> - 0</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B5933"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Statements</w:t>
            </w:r>
            <w:proofErr w:type="spellEnd"/>
            <w:r w:rsidRPr="007E3ACA">
              <w:rPr>
                <w:color w:val="000000"/>
                <w:sz w:val="16"/>
                <w:szCs w:val="16"/>
                <w:lang w:val="es-ES"/>
              </w:rPr>
              <w:t xml:space="preserve"> - 0</w:t>
            </w:r>
          </w:p>
        </w:tc>
        <w:tc>
          <w:tcPr>
            <w:tcW w:w="1514" w:type="dxa"/>
            <w:tcBorders>
              <w:top w:val="nil"/>
              <w:left w:val="nil"/>
              <w:bottom w:val="single" w:sz="4" w:space="0" w:color="auto"/>
              <w:right w:val="single" w:sz="4" w:space="0" w:color="auto"/>
            </w:tcBorders>
            <w:vAlign w:val="center"/>
            <w:hideMark/>
          </w:tcPr>
          <w:p w14:paraId="1649B686"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Collation</w:t>
            </w:r>
            <w:proofErr w:type="spellEnd"/>
            <w:r w:rsidRPr="007E3ACA">
              <w:rPr>
                <w:color w:val="000000"/>
                <w:sz w:val="16"/>
                <w:szCs w:val="16"/>
                <w:lang w:val="es-ES"/>
              </w:rPr>
              <w:t xml:space="preserve"> of </w:t>
            </w:r>
            <w:proofErr w:type="spellStart"/>
            <w:r w:rsidRPr="007E3ACA">
              <w:rPr>
                <w:color w:val="000000"/>
                <w:sz w:val="16"/>
                <w:szCs w:val="16"/>
                <w:lang w:val="es-ES"/>
              </w:rPr>
              <w:t>relevant</w:t>
            </w:r>
            <w:proofErr w:type="spellEnd"/>
            <w:r w:rsidRPr="007E3ACA">
              <w:rPr>
                <w:color w:val="000000"/>
                <w:sz w:val="16"/>
                <w:szCs w:val="16"/>
                <w:lang w:val="es-ES"/>
              </w:rPr>
              <w:t xml:space="preserve"> regional </w:t>
            </w:r>
            <w:proofErr w:type="spellStart"/>
            <w:r w:rsidRPr="007E3ACA">
              <w:rPr>
                <w:color w:val="000000"/>
                <w:sz w:val="16"/>
                <w:szCs w:val="16"/>
                <w:lang w:val="es-ES"/>
              </w:rPr>
              <w:t>policy</w:t>
            </w:r>
            <w:proofErr w:type="spellEnd"/>
            <w:r w:rsidRPr="007E3ACA">
              <w:rPr>
                <w:color w:val="000000"/>
                <w:sz w:val="16"/>
                <w:szCs w:val="16"/>
                <w:lang w:val="es-ES"/>
              </w:rPr>
              <w:t xml:space="preserve"> </w:t>
            </w:r>
            <w:proofErr w:type="spellStart"/>
            <w:r w:rsidRPr="007E3ACA">
              <w:rPr>
                <w:color w:val="000000"/>
                <w:sz w:val="16"/>
                <w:szCs w:val="16"/>
                <w:lang w:val="es-ES"/>
              </w:rPr>
              <w:t>statements</w:t>
            </w:r>
            <w:proofErr w:type="spellEnd"/>
            <w:r w:rsidRPr="007E3ACA">
              <w:rPr>
                <w:color w:val="000000"/>
                <w:sz w:val="16"/>
                <w:szCs w:val="16"/>
                <w:lang w:val="es-ES"/>
              </w:rPr>
              <w:t xml:space="preserve"> </w:t>
            </w:r>
          </w:p>
        </w:tc>
        <w:tc>
          <w:tcPr>
            <w:tcW w:w="1150" w:type="dxa"/>
            <w:tcBorders>
              <w:top w:val="nil"/>
              <w:left w:val="nil"/>
              <w:bottom w:val="single" w:sz="4" w:space="0" w:color="auto"/>
              <w:right w:val="single" w:sz="4" w:space="0" w:color="auto"/>
            </w:tcBorders>
            <w:shd w:val="clear" w:color="auto" w:fill="FFFFFF" w:themeFill="background1"/>
            <w:vAlign w:val="bottom"/>
            <w:hideMark/>
          </w:tcPr>
          <w:p w14:paraId="24EBE09D"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r>
      <w:tr w:rsidR="007E3ACA" w:rsidRPr="007E3ACA" w14:paraId="318F71F9"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1B752E60" w14:textId="77777777" w:rsidR="007E3ACA" w:rsidRPr="007E3ACA" w:rsidRDefault="007E3ACA" w:rsidP="007E3ACA">
            <w:pPr>
              <w:spacing w:after="160" w:line="259" w:lineRule="auto"/>
              <w:jc w:val="both"/>
              <w:rPr>
                <w:color w:val="000000"/>
                <w:sz w:val="16"/>
                <w:szCs w:val="16"/>
                <w:lang w:val="es-ES"/>
              </w:rPr>
            </w:pPr>
          </w:p>
        </w:tc>
        <w:tc>
          <w:tcPr>
            <w:tcW w:w="1262" w:type="dxa"/>
            <w:tcBorders>
              <w:top w:val="single" w:sz="4" w:space="0" w:color="auto"/>
              <w:left w:val="single" w:sz="4" w:space="0" w:color="auto"/>
              <w:bottom w:val="single" w:sz="4" w:space="0" w:color="000000" w:themeColor="text1"/>
              <w:right w:val="single" w:sz="4" w:space="0" w:color="auto"/>
            </w:tcBorders>
            <w:vAlign w:val="center"/>
          </w:tcPr>
          <w:p w14:paraId="7980CB60" w14:textId="77777777" w:rsidR="007E3ACA" w:rsidRPr="007E3ACA" w:rsidRDefault="007E3ACA" w:rsidP="007E3ACA">
            <w:pPr>
              <w:spacing w:after="160" w:line="259" w:lineRule="auto"/>
              <w:jc w:val="both"/>
              <w:rPr>
                <w:color w:val="000000"/>
                <w:sz w:val="16"/>
                <w:szCs w:val="16"/>
                <w:lang w:val="es-ES"/>
              </w:rPr>
            </w:pPr>
          </w:p>
        </w:tc>
        <w:tc>
          <w:tcPr>
            <w:tcW w:w="1553" w:type="dxa"/>
            <w:tcBorders>
              <w:top w:val="nil"/>
              <w:left w:val="nil"/>
              <w:bottom w:val="single" w:sz="4" w:space="0" w:color="auto"/>
              <w:right w:val="single" w:sz="4" w:space="0" w:color="auto"/>
            </w:tcBorders>
            <w:vAlign w:val="center"/>
            <w:hideMark/>
          </w:tcPr>
          <w:p w14:paraId="5D070C0C"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R3.1.1c. </w:t>
            </w:r>
            <w:proofErr w:type="spellStart"/>
            <w:r w:rsidRPr="007E3ACA">
              <w:rPr>
                <w:color w:val="000000"/>
                <w:sz w:val="16"/>
                <w:szCs w:val="16"/>
                <w:lang w:val="es-ES"/>
              </w:rPr>
              <w:t>By</w:t>
            </w:r>
            <w:proofErr w:type="spellEnd"/>
            <w:r w:rsidRPr="007E3ACA">
              <w:rPr>
                <w:color w:val="000000"/>
                <w:sz w:val="16"/>
                <w:szCs w:val="16"/>
                <w:lang w:val="es-ES"/>
              </w:rPr>
              <w:t xml:space="preserve"> 2026*, IWM </w:t>
            </w:r>
            <w:proofErr w:type="spellStart"/>
            <w:r w:rsidRPr="007E3ACA">
              <w:rPr>
                <w:color w:val="000000"/>
                <w:sz w:val="16"/>
                <w:szCs w:val="16"/>
                <w:lang w:val="es-ES"/>
              </w:rPr>
              <w:t>implementation</w:t>
            </w:r>
            <w:proofErr w:type="spellEnd"/>
            <w:r w:rsidRPr="007E3ACA">
              <w:rPr>
                <w:color w:val="000000"/>
                <w:sz w:val="16"/>
                <w:szCs w:val="16"/>
                <w:lang w:val="es-ES"/>
              </w:rPr>
              <w:t xml:space="preserve"> at </w:t>
            </w:r>
            <w:proofErr w:type="spellStart"/>
            <w:r w:rsidRPr="007E3ACA">
              <w:rPr>
                <w:color w:val="000000"/>
                <w:sz w:val="16"/>
                <w:szCs w:val="16"/>
                <w:lang w:val="es-ES"/>
              </w:rPr>
              <w:t>project</w:t>
            </w:r>
            <w:proofErr w:type="spellEnd"/>
            <w:r w:rsidRPr="007E3ACA">
              <w:rPr>
                <w:color w:val="000000"/>
                <w:sz w:val="16"/>
                <w:szCs w:val="16"/>
                <w:lang w:val="es-ES"/>
              </w:rPr>
              <w:t xml:space="preserve"> sites </w:t>
            </w:r>
            <w:proofErr w:type="spellStart"/>
            <w:r w:rsidRPr="007E3ACA">
              <w:rPr>
                <w:color w:val="000000"/>
                <w:sz w:val="16"/>
                <w:szCs w:val="16"/>
                <w:lang w:val="es-ES"/>
              </w:rPr>
              <w:t>will</w:t>
            </w:r>
            <w:proofErr w:type="spellEnd"/>
            <w:r w:rsidRPr="007E3ACA">
              <w:rPr>
                <w:color w:val="000000"/>
                <w:sz w:val="16"/>
                <w:szCs w:val="16"/>
                <w:lang w:val="es-ES"/>
              </w:rPr>
              <w:t xml:space="preserve"> be </w:t>
            </w:r>
            <w:proofErr w:type="spellStart"/>
            <w:r w:rsidRPr="007E3ACA">
              <w:rPr>
                <w:color w:val="000000"/>
                <w:sz w:val="16"/>
                <w:szCs w:val="16"/>
                <w:lang w:val="es-ES"/>
              </w:rPr>
              <w:t>aligned</w:t>
            </w:r>
            <w:proofErr w:type="spellEnd"/>
            <w:r w:rsidRPr="007E3ACA">
              <w:rPr>
                <w:color w:val="000000"/>
                <w:sz w:val="16"/>
                <w:szCs w:val="16"/>
                <w:lang w:val="es-ES"/>
              </w:rPr>
              <w:t xml:space="preserve"> </w:t>
            </w:r>
            <w:proofErr w:type="spellStart"/>
            <w:r w:rsidRPr="007E3ACA">
              <w:rPr>
                <w:color w:val="000000"/>
                <w:sz w:val="16"/>
                <w:szCs w:val="16"/>
                <w:lang w:val="es-ES"/>
              </w:rPr>
              <w:t>with</w:t>
            </w:r>
            <w:proofErr w:type="spellEnd"/>
            <w:r w:rsidRPr="007E3ACA">
              <w:rPr>
                <w:color w:val="000000"/>
                <w:sz w:val="16"/>
                <w:szCs w:val="16"/>
                <w:lang w:val="es-ES"/>
              </w:rPr>
              <w:t xml:space="preserve"> </w:t>
            </w:r>
            <w:proofErr w:type="spellStart"/>
            <w:r w:rsidRPr="007E3ACA">
              <w:rPr>
                <w:color w:val="000000"/>
                <w:sz w:val="16"/>
                <w:szCs w:val="16"/>
                <w:lang w:val="es-ES"/>
              </w:rPr>
              <w:t>national</w:t>
            </w:r>
            <w:proofErr w:type="spellEnd"/>
            <w:r w:rsidRPr="007E3ACA">
              <w:rPr>
                <w:color w:val="000000"/>
                <w:sz w:val="16"/>
                <w:szCs w:val="16"/>
                <w:lang w:val="es-ES"/>
              </w:rPr>
              <w:t xml:space="preserve"> and regional </w:t>
            </w:r>
            <w:proofErr w:type="spellStart"/>
            <w:r w:rsidRPr="007E3ACA">
              <w:rPr>
                <w:color w:val="000000"/>
                <w:sz w:val="16"/>
                <w:szCs w:val="16"/>
                <w:lang w:val="es-ES"/>
              </w:rPr>
              <w:t>policy</w:t>
            </w:r>
            <w:proofErr w:type="spellEnd"/>
            <w:r w:rsidRPr="007E3ACA">
              <w:rPr>
                <w:color w:val="000000"/>
                <w:sz w:val="16"/>
                <w:szCs w:val="16"/>
                <w:lang w:val="es-ES"/>
              </w:rPr>
              <w:t xml:space="preserve"> and </w:t>
            </w:r>
            <w:proofErr w:type="spellStart"/>
            <w:r w:rsidRPr="007E3ACA">
              <w:rPr>
                <w:color w:val="000000"/>
                <w:sz w:val="16"/>
                <w:szCs w:val="16"/>
                <w:lang w:val="es-ES"/>
              </w:rPr>
              <w:t>coordinated</w:t>
            </w:r>
            <w:proofErr w:type="spellEnd"/>
            <w:r w:rsidRPr="007E3ACA">
              <w:rPr>
                <w:color w:val="000000"/>
                <w:sz w:val="16"/>
                <w:szCs w:val="16"/>
                <w:lang w:val="es-ES"/>
              </w:rPr>
              <w:t xml:space="preserve"> </w:t>
            </w:r>
            <w:proofErr w:type="spellStart"/>
            <w:r w:rsidRPr="007E3ACA">
              <w:rPr>
                <w:color w:val="000000"/>
                <w:sz w:val="16"/>
                <w:szCs w:val="16"/>
                <w:lang w:val="es-ES"/>
              </w:rPr>
              <w:t>with</w:t>
            </w:r>
            <w:proofErr w:type="spellEnd"/>
            <w:r w:rsidRPr="007E3ACA">
              <w:rPr>
                <w:color w:val="000000"/>
                <w:sz w:val="16"/>
                <w:szCs w:val="16"/>
                <w:lang w:val="es-ES"/>
              </w:rPr>
              <w:t xml:space="preserve"> </w:t>
            </w:r>
            <w:proofErr w:type="spellStart"/>
            <w:r w:rsidRPr="007E3ACA">
              <w:rPr>
                <w:color w:val="000000"/>
                <w:sz w:val="16"/>
                <w:szCs w:val="16"/>
                <w:lang w:val="es-ES"/>
              </w:rPr>
              <w:t>other</w:t>
            </w:r>
            <w:proofErr w:type="spellEnd"/>
            <w:r w:rsidRPr="007E3ACA">
              <w:rPr>
                <w:color w:val="000000"/>
                <w:sz w:val="16"/>
                <w:szCs w:val="16"/>
                <w:lang w:val="es-ES"/>
              </w:rPr>
              <w:t xml:space="preserve"> </w:t>
            </w:r>
            <w:proofErr w:type="spellStart"/>
            <w:r w:rsidRPr="007E3ACA">
              <w:rPr>
                <w:color w:val="000000"/>
                <w:sz w:val="16"/>
                <w:szCs w:val="16"/>
                <w:lang w:val="es-ES"/>
              </w:rPr>
              <w:t>initiatives</w:t>
            </w:r>
            <w:proofErr w:type="spellEnd"/>
            <w:r w:rsidRPr="007E3ACA">
              <w:rPr>
                <w:color w:val="000000"/>
                <w:sz w:val="16"/>
                <w:szCs w:val="16"/>
                <w:lang w:val="es-ES"/>
              </w:rPr>
              <w:t xml:space="preserve"> </w:t>
            </w:r>
            <w:proofErr w:type="spellStart"/>
            <w:r w:rsidRPr="007E3ACA">
              <w:rPr>
                <w:color w:val="000000"/>
                <w:sz w:val="16"/>
                <w:szCs w:val="16"/>
                <w:lang w:val="es-ES"/>
              </w:rPr>
              <w:t>through</w:t>
            </w:r>
            <w:proofErr w:type="spellEnd"/>
            <w:r w:rsidRPr="007E3ACA">
              <w:rPr>
                <w:color w:val="000000"/>
                <w:sz w:val="16"/>
                <w:szCs w:val="16"/>
                <w:lang w:val="es-ES"/>
              </w:rPr>
              <w:t xml:space="preserve"> </w:t>
            </w:r>
            <w:proofErr w:type="gramStart"/>
            <w:r w:rsidRPr="007E3ACA">
              <w:rPr>
                <w:color w:val="000000"/>
                <w:sz w:val="16"/>
                <w:szCs w:val="16"/>
                <w:lang w:val="es-ES"/>
              </w:rPr>
              <w:t>meetings</w:t>
            </w:r>
            <w:proofErr w:type="gramEnd"/>
            <w:r w:rsidRPr="007E3ACA">
              <w:rPr>
                <w:color w:val="000000"/>
                <w:sz w:val="16"/>
                <w:szCs w:val="16"/>
                <w:lang w:val="es-ES"/>
              </w:rPr>
              <w:t xml:space="preserve"> of </w:t>
            </w:r>
            <w:proofErr w:type="spellStart"/>
            <w:r w:rsidRPr="007E3ACA">
              <w:rPr>
                <w:color w:val="000000"/>
                <w:sz w:val="16"/>
                <w:szCs w:val="16"/>
                <w:lang w:val="es-ES"/>
              </w:rPr>
              <w:t>the</w:t>
            </w:r>
            <w:proofErr w:type="spellEnd"/>
            <w:r w:rsidRPr="007E3ACA">
              <w:rPr>
                <w:color w:val="000000"/>
                <w:sz w:val="16"/>
                <w:szCs w:val="16"/>
                <w:lang w:val="es-ES"/>
              </w:rPr>
              <w:t xml:space="preserve"> </w:t>
            </w:r>
            <w:proofErr w:type="spellStart"/>
            <w:r w:rsidRPr="007E3ACA">
              <w:rPr>
                <w:color w:val="000000"/>
                <w:sz w:val="16"/>
                <w:szCs w:val="16"/>
                <w:lang w:val="es-ES"/>
              </w:rPr>
              <w:t>NCGs</w:t>
            </w:r>
            <w:proofErr w:type="spellEnd"/>
            <w:r w:rsidRPr="007E3ACA">
              <w:rPr>
                <w:color w:val="000000"/>
                <w:sz w:val="16"/>
                <w:szCs w:val="16"/>
                <w:lang w:val="es-ES"/>
              </w:rPr>
              <w:t xml:space="preserve"> and RAC </w:t>
            </w:r>
          </w:p>
        </w:tc>
        <w:tc>
          <w:tcPr>
            <w:tcW w:w="1882" w:type="dxa"/>
            <w:tcBorders>
              <w:top w:val="nil"/>
              <w:left w:val="nil"/>
              <w:bottom w:val="single" w:sz="4" w:space="0" w:color="auto"/>
              <w:right w:val="single" w:sz="4" w:space="0" w:color="auto"/>
            </w:tcBorders>
            <w:vAlign w:val="center"/>
            <w:hideMark/>
          </w:tcPr>
          <w:p w14:paraId="72661108"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c>
          <w:tcPr>
            <w:tcW w:w="1553" w:type="dxa"/>
            <w:tcBorders>
              <w:top w:val="nil"/>
              <w:left w:val="nil"/>
              <w:bottom w:val="single" w:sz="4" w:space="0" w:color="auto"/>
              <w:right w:val="single" w:sz="4" w:space="0" w:color="auto"/>
            </w:tcBorders>
            <w:vAlign w:val="center"/>
            <w:hideMark/>
          </w:tcPr>
          <w:p w14:paraId="50A85698"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0 </w:t>
            </w:r>
            <w:proofErr w:type="gramStart"/>
            <w:r w:rsidRPr="007E3ACA">
              <w:rPr>
                <w:color w:val="000000"/>
                <w:sz w:val="16"/>
                <w:szCs w:val="16"/>
                <w:lang w:val="es-ES"/>
              </w:rPr>
              <w:t>meetings</w:t>
            </w:r>
            <w:proofErr w:type="gramEnd"/>
            <w:r w:rsidRPr="007E3ACA">
              <w:rPr>
                <w:color w:val="000000"/>
                <w:sz w:val="16"/>
                <w:szCs w:val="16"/>
                <w:lang w:val="es-ES"/>
              </w:rPr>
              <w:t xml:space="preserve"> </w:t>
            </w:r>
            <w:proofErr w:type="spellStart"/>
            <w:r w:rsidRPr="007E3ACA">
              <w:rPr>
                <w:color w:val="000000"/>
                <w:sz w:val="16"/>
                <w:szCs w:val="16"/>
                <w:lang w:val="es-ES"/>
              </w:rPr>
              <w:t>NCGs</w:t>
            </w:r>
            <w:proofErr w:type="spellEnd"/>
            <w:r w:rsidRPr="007E3ACA">
              <w:rPr>
                <w:color w:val="000000"/>
                <w:sz w:val="16"/>
                <w:szCs w:val="16"/>
                <w:lang w:val="es-ES"/>
              </w:rPr>
              <w:t xml:space="preserve"> and RAC </w:t>
            </w:r>
          </w:p>
        </w:tc>
        <w:tc>
          <w:tcPr>
            <w:tcW w:w="1553" w:type="dxa"/>
            <w:tcBorders>
              <w:top w:val="nil"/>
              <w:left w:val="nil"/>
              <w:bottom w:val="single" w:sz="4" w:space="0" w:color="auto"/>
              <w:right w:val="single" w:sz="4" w:space="0" w:color="auto"/>
            </w:tcBorders>
            <w:vAlign w:val="center"/>
            <w:hideMark/>
          </w:tcPr>
          <w:p w14:paraId="650ED444"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w:t>
            </w:r>
            <w:proofErr w:type="spellStart"/>
            <w:r w:rsidRPr="007E3ACA">
              <w:rPr>
                <w:color w:val="000000"/>
                <w:sz w:val="16"/>
                <w:szCs w:val="16"/>
                <w:lang w:val="es-ES"/>
              </w:rPr>
              <w:t>annual</w:t>
            </w:r>
            <w:proofErr w:type="spellEnd"/>
            <w:r w:rsidRPr="007E3ACA">
              <w:rPr>
                <w:color w:val="000000"/>
                <w:sz w:val="16"/>
                <w:szCs w:val="16"/>
                <w:lang w:val="es-ES"/>
              </w:rPr>
              <w:t xml:space="preserve"> NCG </w:t>
            </w:r>
            <w:proofErr w:type="gramStart"/>
            <w:r w:rsidRPr="007E3ACA">
              <w:rPr>
                <w:color w:val="000000"/>
                <w:sz w:val="16"/>
                <w:szCs w:val="16"/>
                <w:lang w:val="es-ES"/>
              </w:rPr>
              <w:t>meetings</w:t>
            </w:r>
            <w:proofErr w:type="gramEnd"/>
            <w:r w:rsidRPr="007E3ACA">
              <w:rPr>
                <w:color w:val="000000"/>
                <w:sz w:val="16"/>
                <w:szCs w:val="16"/>
                <w:lang w:val="es-ES"/>
              </w:rPr>
              <w:t xml:space="preserve"> </w:t>
            </w:r>
            <w:r w:rsidRPr="007E3ACA">
              <w:rPr>
                <w:color w:val="000000"/>
                <w:sz w:val="16"/>
                <w:szCs w:val="16"/>
                <w:lang w:val="es-ES"/>
              </w:rPr>
              <w:br/>
              <w:t xml:space="preserve">PNG – </w:t>
            </w:r>
            <w:proofErr w:type="spellStart"/>
            <w:r w:rsidRPr="007E3ACA">
              <w:rPr>
                <w:color w:val="000000"/>
                <w:sz w:val="16"/>
                <w:szCs w:val="16"/>
                <w:lang w:val="es-ES"/>
              </w:rPr>
              <w:t>annual</w:t>
            </w:r>
            <w:proofErr w:type="spellEnd"/>
            <w:r w:rsidRPr="007E3ACA">
              <w:rPr>
                <w:color w:val="000000"/>
                <w:sz w:val="16"/>
                <w:szCs w:val="16"/>
                <w:lang w:val="es-ES"/>
              </w:rPr>
              <w:t xml:space="preserve"> NCG meetings </w:t>
            </w:r>
            <w:r w:rsidRPr="007E3ACA">
              <w:rPr>
                <w:color w:val="000000"/>
                <w:sz w:val="16"/>
                <w:szCs w:val="16"/>
                <w:lang w:val="es-ES"/>
              </w:rPr>
              <w:br/>
              <w:t xml:space="preserve">SI – </w:t>
            </w:r>
            <w:proofErr w:type="spellStart"/>
            <w:r w:rsidRPr="007E3ACA">
              <w:rPr>
                <w:color w:val="000000"/>
                <w:sz w:val="16"/>
                <w:szCs w:val="16"/>
                <w:lang w:val="es-ES"/>
              </w:rPr>
              <w:t>annual</w:t>
            </w:r>
            <w:proofErr w:type="spellEnd"/>
            <w:r w:rsidRPr="007E3ACA">
              <w:rPr>
                <w:color w:val="000000"/>
                <w:sz w:val="16"/>
                <w:szCs w:val="16"/>
                <w:lang w:val="es-ES"/>
              </w:rPr>
              <w:t xml:space="preserve"> NCG meetings </w:t>
            </w:r>
            <w:r w:rsidRPr="007E3ACA">
              <w:rPr>
                <w:color w:val="000000"/>
                <w:sz w:val="16"/>
                <w:szCs w:val="16"/>
                <w:lang w:val="es-ES"/>
              </w:rPr>
              <w:br/>
              <w:t xml:space="preserve">Regional – </w:t>
            </w:r>
            <w:proofErr w:type="spellStart"/>
            <w:r w:rsidRPr="007E3ACA">
              <w:rPr>
                <w:color w:val="000000"/>
                <w:sz w:val="16"/>
                <w:szCs w:val="16"/>
                <w:lang w:val="es-ES"/>
              </w:rPr>
              <w:t>annual</w:t>
            </w:r>
            <w:proofErr w:type="spellEnd"/>
            <w:r w:rsidRPr="007E3ACA">
              <w:rPr>
                <w:color w:val="000000"/>
                <w:sz w:val="16"/>
                <w:szCs w:val="16"/>
                <w:lang w:val="es-ES"/>
              </w:rPr>
              <w:t xml:space="preserve"> RAC meeting </w:t>
            </w:r>
          </w:p>
        </w:tc>
        <w:tc>
          <w:tcPr>
            <w:tcW w:w="1553" w:type="dxa"/>
            <w:tcBorders>
              <w:top w:val="nil"/>
              <w:left w:val="nil"/>
              <w:bottom w:val="single" w:sz="4" w:space="0" w:color="auto"/>
              <w:right w:val="single" w:sz="4" w:space="0" w:color="auto"/>
            </w:tcBorders>
            <w:vAlign w:val="center"/>
            <w:hideMark/>
          </w:tcPr>
          <w:p w14:paraId="04F226BF"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1 (2023)</w:t>
            </w:r>
          </w:p>
          <w:p w14:paraId="58C53265"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PNG – 1 (2023)</w:t>
            </w:r>
          </w:p>
          <w:p w14:paraId="202B31B2"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SI – 1 (2023)</w:t>
            </w:r>
          </w:p>
          <w:p w14:paraId="341E4DCF"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Regional - 1 (2023)</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099BD75E"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2 </w:t>
            </w:r>
            <w:r w:rsidRPr="007E3ACA">
              <w:rPr>
                <w:color w:val="000000"/>
                <w:sz w:val="16"/>
                <w:szCs w:val="16"/>
                <w:lang w:val="es-ES"/>
              </w:rPr>
              <w:br/>
              <w:t>PNG – 2</w:t>
            </w:r>
            <w:r w:rsidRPr="007E3ACA">
              <w:rPr>
                <w:color w:val="000000"/>
                <w:sz w:val="16"/>
                <w:szCs w:val="16"/>
                <w:lang w:val="es-ES"/>
              </w:rPr>
              <w:br/>
              <w:t xml:space="preserve">SI – 1  </w:t>
            </w:r>
            <w:r w:rsidRPr="007E3ACA">
              <w:rPr>
                <w:color w:val="000000"/>
                <w:sz w:val="16"/>
                <w:szCs w:val="16"/>
                <w:lang w:val="es-ES"/>
              </w:rPr>
              <w:br/>
              <w:t>Regional - 2</w:t>
            </w:r>
          </w:p>
        </w:tc>
        <w:tc>
          <w:tcPr>
            <w:tcW w:w="1514" w:type="dxa"/>
            <w:tcBorders>
              <w:top w:val="nil"/>
              <w:left w:val="nil"/>
              <w:bottom w:val="single" w:sz="4" w:space="0" w:color="auto"/>
              <w:right w:val="single" w:sz="4" w:space="0" w:color="auto"/>
            </w:tcBorders>
            <w:vAlign w:val="center"/>
            <w:hideMark/>
          </w:tcPr>
          <w:p w14:paraId="3AA1EA78"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Collation</w:t>
            </w:r>
            <w:proofErr w:type="spellEnd"/>
            <w:r w:rsidRPr="007E3ACA">
              <w:rPr>
                <w:color w:val="000000"/>
                <w:sz w:val="16"/>
                <w:szCs w:val="16"/>
                <w:lang w:val="es-ES"/>
              </w:rPr>
              <w:t xml:space="preserve"> of </w:t>
            </w:r>
            <w:proofErr w:type="gramStart"/>
            <w:r w:rsidRPr="007E3ACA">
              <w:rPr>
                <w:color w:val="000000"/>
                <w:sz w:val="16"/>
                <w:szCs w:val="16"/>
                <w:lang w:val="es-ES"/>
              </w:rPr>
              <w:t>meeting</w:t>
            </w:r>
            <w:proofErr w:type="gramEnd"/>
            <w:r w:rsidRPr="007E3ACA">
              <w:rPr>
                <w:color w:val="000000"/>
                <w:sz w:val="16"/>
                <w:szCs w:val="16"/>
                <w:lang w:val="es-ES"/>
              </w:rPr>
              <w:t xml:space="preserve"> minutes </w:t>
            </w:r>
          </w:p>
        </w:tc>
        <w:tc>
          <w:tcPr>
            <w:tcW w:w="1150" w:type="dxa"/>
            <w:tcBorders>
              <w:top w:val="nil"/>
              <w:left w:val="nil"/>
              <w:bottom w:val="single" w:sz="4" w:space="0" w:color="auto"/>
              <w:right w:val="single" w:sz="4" w:space="0" w:color="auto"/>
            </w:tcBorders>
            <w:shd w:val="clear" w:color="auto" w:fill="FFFFFF" w:themeFill="background1"/>
            <w:vAlign w:val="bottom"/>
            <w:hideMark/>
          </w:tcPr>
          <w:p w14:paraId="70ACD5B5"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r>
      <w:tr w:rsidR="007E3ACA" w:rsidRPr="00D0326D" w14:paraId="4AC2E5FF"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6714229D" w14:textId="77777777" w:rsidR="007E3ACA" w:rsidRPr="007E3ACA" w:rsidRDefault="007E3ACA" w:rsidP="007E3ACA">
            <w:pPr>
              <w:spacing w:after="160" w:line="259" w:lineRule="auto"/>
              <w:jc w:val="both"/>
              <w:rPr>
                <w:color w:val="000000"/>
                <w:sz w:val="16"/>
                <w:szCs w:val="16"/>
                <w:lang w:val="es-ES"/>
              </w:rPr>
            </w:pPr>
          </w:p>
        </w:tc>
        <w:tc>
          <w:tcPr>
            <w:tcW w:w="1262" w:type="dxa"/>
            <w:tcBorders>
              <w:top w:val="single" w:sz="4" w:space="0" w:color="auto"/>
              <w:left w:val="single" w:sz="4" w:space="0" w:color="auto"/>
              <w:bottom w:val="single" w:sz="4" w:space="0" w:color="000000" w:themeColor="text1"/>
              <w:right w:val="single" w:sz="4" w:space="0" w:color="auto"/>
            </w:tcBorders>
            <w:vAlign w:val="center"/>
            <w:hideMark/>
          </w:tcPr>
          <w:p w14:paraId="0A80D3FB"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R3.1.2 </w:t>
            </w:r>
            <w:proofErr w:type="spellStart"/>
            <w:r w:rsidRPr="007E3ACA">
              <w:rPr>
                <w:color w:val="000000"/>
                <w:sz w:val="16"/>
                <w:szCs w:val="16"/>
                <w:lang w:val="es-ES"/>
              </w:rPr>
              <w:t>Best</w:t>
            </w:r>
            <w:proofErr w:type="spellEnd"/>
            <w:r w:rsidRPr="007E3ACA">
              <w:rPr>
                <w:color w:val="000000"/>
                <w:sz w:val="16"/>
                <w:szCs w:val="16"/>
                <w:lang w:val="es-ES"/>
              </w:rPr>
              <w:t xml:space="preserve"> </w:t>
            </w:r>
            <w:proofErr w:type="spellStart"/>
            <w:r w:rsidRPr="007E3ACA">
              <w:rPr>
                <w:color w:val="000000"/>
                <w:sz w:val="16"/>
                <w:szCs w:val="16"/>
                <w:lang w:val="es-ES"/>
              </w:rPr>
              <w:t>practice</w:t>
            </w:r>
            <w:proofErr w:type="spellEnd"/>
            <w:r w:rsidRPr="007E3ACA">
              <w:rPr>
                <w:color w:val="000000"/>
                <w:sz w:val="16"/>
                <w:szCs w:val="16"/>
                <w:lang w:val="es-ES"/>
              </w:rPr>
              <w:t xml:space="preserve"> </w:t>
            </w:r>
            <w:proofErr w:type="spellStart"/>
            <w:r w:rsidRPr="007E3ACA">
              <w:rPr>
                <w:color w:val="000000"/>
                <w:sz w:val="16"/>
                <w:szCs w:val="16"/>
                <w:lang w:val="es-ES"/>
              </w:rPr>
              <w:t>knowledge</w:t>
            </w:r>
            <w:proofErr w:type="spellEnd"/>
            <w:r w:rsidRPr="007E3ACA">
              <w:rPr>
                <w:color w:val="000000"/>
                <w:sz w:val="16"/>
                <w:szCs w:val="16"/>
                <w:lang w:val="es-ES"/>
              </w:rPr>
              <w:t xml:space="preserve"> </w:t>
            </w:r>
            <w:proofErr w:type="spellStart"/>
            <w:r w:rsidRPr="007E3ACA">
              <w:rPr>
                <w:color w:val="000000"/>
                <w:sz w:val="16"/>
                <w:szCs w:val="16"/>
                <w:lang w:val="es-ES"/>
              </w:rPr>
              <w:t>on</w:t>
            </w:r>
            <w:proofErr w:type="spellEnd"/>
            <w:r w:rsidRPr="007E3ACA">
              <w:rPr>
                <w:color w:val="000000"/>
                <w:sz w:val="16"/>
                <w:szCs w:val="16"/>
                <w:lang w:val="es-ES"/>
              </w:rPr>
              <w:t xml:space="preserve"> </w:t>
            </w:r>
            <w:proofErr w:type="spellStart"/>
            <w:r w:rsidRPr="007E3ACA">
              <w:rPr>
                <w:color w:val="000000"/>
                <w:sz w:val="16"/>
                <w:szCs w:val="16"/>
                <w:lang w:val="es-ES"/>
              </w:rPr>
              <w:t>NbS</w:t>
            </w:r>
            <w:proofErr w:type="spellEnd"/>
            <w:r w:rsidRPr="007E3ACA">
              <w:rPr>
                <w:color w:val="000000"/>
                <w:sz w:val="16"/>
                <w:szCs w:val="16"/>
                <w:lang w:val="es-ES"/>
              </w:rPr>
              <w:t xml:space="preserve"> in </w:t>
            </w:r>
            <w:proofErr w:type="spellStart"/>
            <w:r w:rsidRPr="007E3ACA">
              <w:rPr>
                <w:color w:val="000000"/>
                <w:sz w:val="16"/>
                <w:szCs w:val="16"/>
                <w:lang w:val="es-ES"/>
              </w:rPr>
              <w:t>the</w:t>
            </w:r>
            <w:proofErr w:type="spellEnd"/>
            <w:r w:rsidRPr="007E3ACA">
              <w:rPr>
                <w:color w:val="000000"/>
                <w:sz w:val="16"/>
                <w:szCs w:val="16"/>
                <w:lang w:val="es-ES"/>
              </w:rPr>
              <w:t xml:space="preserve"> </w:t>
            </w:r>
            <w:proofErr w:type="spellStart"/>
            <w:r w:rsidRPr="007E3ACA">
              <w:rPr>
                <w:color w:val="000000"/>
                <w:sz w:val="16"/>
                <w:szCs w:val="16"/>
                <w:lang w:val="es-ES"/>
              </w:rPr>
              <w:t>context</w:t>
            </w:r>
            <w:proofErr w:type="spellEnd"/>
            <w:r w:rsidRPr="007E3ACA">
              <w:rPr>
                <w:color w:val="000000"/>
                <w:sz w:val="16"/>
                <w:szCs w:val="16"/>
                <w:lang w:val="es-ES"/>
              </w:rPr>
              <w:t xml:space="preserve"> of IWM </w:t>
            </w:r>
            <w:proofErr w:type="spellStart"/>
            <w:r w:rsidRPr="007E3ACA">
              <w:rPr>
                <w:color w:val="000000"/>
                <w:sz w:val="16"/>
                <w:szCs w:val="16"/>
                <w:lang w:val="es-ES"/>
              </w:rPr>
              <w:t>is</w:t>
            </w:r>
            <w:proofErr w:type="spellEnd"/>
            <w:r w:rsidRPr="007E3ACA">
              <w:rPr>
                <w:color w:val="000000"/>
                <w:sz w:val="16"/>
                <w:szCs w:val="16"/>
                <w:lang w:val="es-ES"/>
              </w:rPr>
              <w:t xml:space="preserve"> </w:t>
            </w:r>
            <w:proofErr w:type="spellStart"/>
            <w:r w:rsidRPr="007E3ACA">
              <w:rPr>
                <w:color w:val="000000"/>
                <w:sz w:val="16"/>
                <w:szCs w:val="16"/>
                <w:lang w:val="es-ES"/>
              </w:rPr>
              <w:t>shared</w:t>
            </w:r>
            <w:proofErr w:type="spellEnd"/>
            <w:r w:rsidRPr="007E3ACA">
              <w:rPr>
                <w:color w:val="000000"/>
                <w:sz w:val="16"/>
                <w:szCs w:val="16"/>
                <w:lang w:val="es-ES"/>
              </w:rPr>
              <w:t xml:space="preserve"> </w:t>
            </w:r>
            <w:proofErr w:type="spellStart"/>
            <w:r w:rsidRPr="007E3ACA">
              <w:rPr>
                <w:color w:val="000000"/>
                <w:sz w:val="16"/>
                <w:szCs w:val="16"/>
                <w:lang w:val="es-ES"/>
              </w:rPr>
              <w:t>widely</w:t>
            </w:r>
            <w:proofErr w:type="spellEnd"/>
            <w:r w:rsidRPr="007E3ACA">
              <w:rPr>
                <w:color w:val="000000"/>
                <w:sz w:val="16"/>
                <w:szCs w:val="16"/>
                <w:lang w:val="es-ES"/>
              </w:rPr>
              <w:t xml:space="preserve"> </w:t>
            </w:r>
            <w:proofErr w:type="spellStart"/>
            <w:r w:rsidRPr="007E3ACA">
              <w:rPr>
                <w:color w:val="000000"/>
                <w:sz w:val="16"/>
                <w:szCs w:val="16"/>
                <w:lang w:val="es-ES"/>
              </w:rPr>
              <w:t>throughout</w:t>
            </w:r>
            <w:proofErr w:type="spellEnd"/>
            <w:r w:rsidRPr="007E3ACA">
              <w:rPr>
                <w:color w:val="000000"/>
                <w:sz w:val="16"/>
                <w:szCs w:val="16"/>
                <w:lang w:val="es-ES"/>
              </w:rPr>
              <w:t xml:space="preserve"> </w:t>
            </w:r>
            <w:proofErr w:type="spellStart"/>
            <w:r w:rsidRPr="007E3ACA">
              <w:rPr>
                <w:color w:val="000000"/>
                <w:sz w:val="16"/>
                <w:szCs w:val="16"/>
                <w:lang w:val="es-ES"/>
              </w:rPr>
              <w:t>the</w:t>
            </w:r>
            <w:proofErr w:type="spellEnd"/>
            <w:r w:rsidRPr="007E3ACA">
              <w:rPr>
                <w:color w:val="000000"/>
                <w:sz w:val="16"/>
                <w:szCs w:val="16"/>
                <w:lang w:val="es-ES"/>
              </w:rPr>
              <w:t xml:space="preserve"> </w:t>
            </w:r>
            <w:proofErr w:type="spellStart"/>
            <w:r w:rsidRPr="007E3ACA">
              <w:rPr>
                <w:color w:val="000000"/>
                <w:sz w:val="16"/>
                <w:szCs w:val="16"/>
                <w:lang w:val="es-ES"/>
              </w:rPr>
              <w:t>region</w:t>
            </w:r>
            <w:proofErr w:type="spellEnd"/>
            <w:r w:rsidRPr="007E3ACA">
              <w:rPr>
                <w:color w:val="000000"/>
                <w:sz w:val="16"/>
                <w:szCs w:val="16"/>
                <w:lang w:val="es-ES"/>
              </w:rPr>
              <w:t xml:space="preserve"> </w:t>
            </w:r>
          </w:p>
        </w:tc>
        <w:tc>
          <w:tcPr>
            <w:tcW w:w="1553" w:type="dxa"/>
            <w:tcBorders>
              <w:top w:val="single" w:sz="4" w:space="0" w:color="auto"/>
              <w:left w:val="nil"/>
              <w:bottom w:val="single" w:sz="4" w:space="0" w:color="auto"/>
              <w:right w:val="single" w:sz="4" w:space="0" w:color="auto"/>
            </w:tcBorders>
            <w:vAlign w:val="center"/>
            <w:hideMark/>
          </w:tcPr>
          <w:p w14:paraId="0B50E9BA"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R3.</w:t>
            </w:r>
            <w:proofErr w:type="gramStart"/>
            <w:r w:rsidRPr="007E3ACA">
              <w:rPr>
                <w:color w:val="000000"/>
                <w:sz w:val="16"/>
                <w:szCs w:val="16"/>
                <w:lang w:val="es-ES"/>
              </w:rPr>
              <w:t>1.2a.</w:t>
            </w:r>
            <w:proofErr w:type="gramEnd"/>
            <w:r w:rsidRPr="007E3ACA">
              <w:rPr>
                <w:color w:val="000000"/>
                <w:sz w:val="16"/>
                <w:szCs w:val="16"/>
                <w:lang w:val="es-ES"/>
              </w:rPr>
              <w:t xml:space="preserve"> </w:t>
            </w:r>
            <w:proofErr w:type="spellStart"/>
            <w:r w:rsidRPr="007E3ACA">
              <w:rPr>
                <w:color w:val="000000"/>
                <w:sz w:val="16"/>
                <w:szCs w:val="16"/>
                <w:lang w:val="es-ES"/>
              </w:rPr>
              <w:t>By</w:t>
            </w:r>
            <w:proofErr w:type="spellEnd"/>
            <w:r w:rsidRPr="007E3ACA">
              <w:rPr>
                <w:color w:val="000000"/>
                <w:sz w:val="16"/>
                <w:szCs w:val="16"/>
                <w:lang w:val="es-ES"/>
              </w:rPr>
              <w:t xml:space="preserve"> 2025*, 1,000 </w:t>
            </w:r>
            <w:proofErr w:type="spellStart"/>
            <w:r w:rsidRPr="007E3ACA">
              <w:rPr>
                <w:color w:val="000000"/>
                <w:sz w:val="16"/>
                <w:szCs w:val="16"/>
                <w:lang w:val="es-ES"/>
              </w:rPr>
              <w:t>people</w:t>
            </w:r>
            <w:proofErr w:type="spellEnd"/>
            <w:r w:rsidRPr="007E3ACA">
              <w:rPr>
                <w:color w:val="000000"/>
                <w:sz w:val="16"/>
                <w:szCs w:val="16"/>
                <w:lang w:val="es-ES"/>
              </w:rPr>
              <w:t xml:space="preserve"> </w:t>
            </w:r>
            <w:proofErr w:type="spellStart"/>
            <w:r w:rsidRPr="007E3ACA">
              <w:rPr>
                <w:color w:val="000000"/>
                <w:sz w:val="16"/>
                <w:szCs w:val="16"/>
                <w:lang w:val="es-ES"/>
              </w:rPr>
              <w:t>have</w:t>
            </w:r>
            <w:proofErr w:type="spellEnd"/>
            <w:r w:rsidRPr="007E3ACA">
              <w:rPr>
                <w:color w:val="000000"/>
                <w:sz w:val="16"/>
                <w:szCs w:val="16"/>
                <w:lang w:val="es-ES"/>
              </w:rPr>
              <w:t xml:space="preserve"> </w:t>
            </w:r>
            <w:proofErr w:type="spellStart"/>
            <w:r w:rsidRPr="007E3ACA">
              <w:rPr>
                <w:color w:val="000000"/>
                <w:sz w:val="16"/>
                <w:szCs w:val="16"/>
                <w:lang w:val="es-ES"/>
              </w:rPr>
              <w:t>accessed</w:t>
            </w:r>
            <w:proofErr w:type="spellEnd"/>
            <w:r w:rsidRPr="007E3ACA">
              <w:rPr>
                <w:color w:val="000000"/>
                <w:sz w:val="16"/>
                <w:szCs w:val="16"/>
                <w:lang w:val="es-ES"/>
              </w:rPr>
              <w:t xml:space="preserve"> </w:t>
            </w:r>
            <w:proofErr w:type="spellStart"/>
            <w:r w:rsidRPr="007E3ACA">
              <w:rPr>
                <w:color w:val="000000"/>
                <w:sz w:val="16"/>
                <w:szCs w:val="16"/>
                <w:lang w:val="es-ES"/>
              </w:rPr>
              <w:t>the</w:t>
            </w:r>
            <w:proofErr w:type="spellEnd"/>
            <w:r w:rsidRPr="007E3ACA">
              <w:rPr>
                <w:color w:val="000000"/>
                <w:sz w:val="16"/>
                <w:szCs w:val="16"/>
                <w:lang w:val="es-ES"/>
              </w:rPr>
              <w:t xml:space="preserve"> regional </w:t>
            </w:r>
            <w:proofErr w:type="spellStart"/>
            <w:r w:rsidRPr="007E3ACA">
              <w:rPr>
                <w:color w:val="000000"/>
                <w:sz w:val="16"/>
                <w:szCs w:val="16"/>
                <w:lang w:val="es-ES"/>
              </w:rPr>
              <w:t>webinar</w:t>
            </w:r>
            <w:proofErr w:type="spellEnd"/>
            <w:r w:rsidRPr="007E3ACA">
              <w:rPr>
                <w:color w:val="000000"/>
                <w:sz w:val="16"/>
                <w:szCs w:val="16"/>
                <w:lang w:val="es-ES"/>
              </w:rPr>
              <w:t xml:space="preserve"> </w:t>
            </w:r>
            <w:proofErr w:type="spellStart"/>
            <w:r w:rsidRPr="007E3ACA">
              <w:rPr>
                <w:color w:val="000000"/>
                <w:sz w:val="16"/>
                <w:szCs w:val="16"/>
                <w:lang w:val="es-ES"/>
              </w:rPr>
              <w:t>platform</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share </w:t>
            </w:r>
            <w:proofErr w:type="spellStart"/>
            <w:r w:rsidRPr="007E3ACA">
              <w:rPr>
                <w:color w:val="000000"/>
                <w:sz w:val="16"/>
                <w:szCs w:val="16"/>
                <w:lang w:val="es-ES"/>
              </w:rPr>
              <w:t>knowledge</w:t>
            </w:r>
            <w:proofErr w:type="spellEnd"/>
            <w:r w:rsidRPr="007E3ACA">
              <w:rPr>
                <w:color w:val="000000"/>
                <w:sz w:val="16"/>
                <w:szCs w:val="16"/>
                <w:lang w:val="es-ES"/>
              </w:rPr>
              <w:t xml:space="preserve"> </w:t>
            </w:r>
            <w:proofErr w:type="spellStart"/>
            <w:r w:rsidRPr="007E3ACA">
              <w:rPr>
                <w:color w:val="000000"/>
                <w:sz w:val="16"/>
                <w:szCs w:val="16"/>
                <w:lang w:val="es-ES"/>
              </w:rPr>
              <w:t>about</w:t>
            </w:r>
            <w:proofErr w:type="spellEnd"/>
            <w:r w:rsidRPr="007E3ACA">
              <w:rPr>
                <w:color w:val="000000"/>
                <w:sz w:val="16"/>
                <w:szCs w:val="16"/>
                <w:lang w:val="es-ES"/>
              </w:rPr>
              <w:t xml:space="preserve"> </w:t>
            </w:r>
            <w:proofErr w:type="spellStart"/>
            <w:r w:rsidRPr="007E3ACA">
              <w:rPr>
                <w:color w:val="000000"/>
                <w:sz w:val="16"/>
                <w:szCs w:val="16"/>
                <w:lang w:val="es-ES"/>
              </w:rPr>
              <w:t>NbS</w:t>
            </w:r>
            <w:proofErr w:type="spellEnd"/>
            <w:r w:rsidRPr="007E3ACA">
              <w:rPr>
                <w:color w:val="000000"/>
                <w:sz w:val="16"/>
                <w:szCs w:val="16"/>
                <w:lang w:val="es-ES"/>
              </w:rPr>
              <w:t xml:space="preserve"> and </w:t>
            </w:r>
            <w:proofErr w:type="spellStart"/>
            <w:r w:rsidRPr="007E3ACA">
              <w:rPr>
                <w:color w:val="000000"/>
                <w:sz w:val="16"/>
                <w:szCs w:val="16"/>
                <w:lang w:val="es-ES"/>
              </w:rPr>
              <w:t>One</w:t>
            </w:r>
            <w:proofErr w:type="spellEnd"/>
            <w:r w:rsidRPr="007E3ACA">
              <w:rPr>
                <w:color w:val="000000"/>
                <w:sz w:val="16"/>
                <w:szCs w:val="16"/>
                <w:lang w:val="es-ES"/>
              </w:rPr>
              <w:t xml:space="preserve"> Health</w:t>
            </w:r>
          </w:p>
        </w:tc>
        <w:tc>
          <w:tcPr>
            <w:tcW w:w="1882" w:type="dxa"/>
            <w:tcBorders>
              <w:top w:val="single" w:sz="4" w:space="0" w:color="auto"/>
              <w:left w:val="nil"/>
              <w:bottom w:val="single" w:sz="4" w:space="0" w:color="auto"/>
              <w:right w:val="single" w:sz="4" w:space="0" w:color="auto"/>
            </w:tcBorders>
            <w:vAlign w:val="center"/>
            <w:hideMark/>
          </w:tcPr>
          <w:p w14:paraId="3A23381F"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Linked</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Kiwa </w:t>
            </w:r>
            <w:proofErr w:type="spellStart"/>
            <w:r w:rsidRPr="007E3ACA">
              <w:rPr>
                <w:color w:val="000000"/>
                <w:sz w:val="16"/>
                <w:szCs w:val="16"/>
                <w:lang w:val="es-ES"/>
              </w:rPr>
              <w:t>Logframe</w:t>
            </w:r>
            <w:proofErr w:type="spellEnd"/>
            <w:r w:rsidRPr="007E3ACA">
              <w:rPr>
                <w:color w:val="000000"/>
                <w:sz w:val="16"/>
                <w:szCs w:val="16"/>
                <w:lang w:val="es-ES"/>
              </w:rPr>
              <w:t xml:space="preserve"> Output 1 </w:t>
            </w:r>
            <w:proofErr w:type="spellStart"/>
            <w:r w:rsidRPr="007E3ACA">
              <w:rPr>
                <w:color w:val="000000"/>
                <w:sz w:val="16"/>
                <w:szCs w:val="16"/>
                <w:lang w:val="es-ES"/>
              </w:rPr>
              <w:t>indicator</w:t>
            </w:r>
            <w:proofErr w:type="spellEnd"/>
            <w:r w:rsidRPr="007E3ACA">
              <w:rPr>
                <w:color w:val="000000"/>
                <w:sz w:val="16"/>
                <w:szCs w:val="16"/>
                <w:lang w:val="es-ES"/>
              </w:rPr>
              <w:t>: # representatives (</w:t>
            </w:r>
            <w:proofErr w:type="spellStart"/>
            <w:r w:rsidRPr="007E3ACA">
              <w:rPr>
                <w:color w:val="000000"/>
                <w:sz w:val="16"/>
                <w:szCs w:val="16"/>
                <w:lang w:val="es-ES"/>
              </w:rPr>
              <w:t>women</w:t>
            </w:r>
            <w:proofErr w:type="spellEnd"/>
            <w:r w:rsidRPr="007E3ACA">
              <w:rPr>
                <w:color w:val="000000"/>
                <w:sz w:val="16"/>
                <w:szCs w:val="16"/>
                <w:lang w:val="es-ES"/>
              </w:rPr>
              <w:t>/</w:t>
            </w:r>
            <w:proofErr w:type="spellStart"/>
            <w:r w:rsidRPr="007E3ACA">
              <w:rPr>
                <w:color w:val="000000"/>
                <w:sz w:val="16"/>
                <w:szCs w:val="16"/>
                <w:lang w:val="es-ES"/>
              </w:rPr>
              <w:t>men</w:t>
            </w:r>
            <w:proofErr w:type="spellEnd"/>
            <w:r w:rsidRPr="007E3ACA">
              <w:rPr>
                <w:color w:val="000000"/>
                <w:sz w:val="16"/>
                <w:szCs w:val="16"/>
                <w:lang w:val="es-ES"/>
              </w:rPr>
              <w:t xml:space="preserve">/ </w:t>
            </w:r>
            <w:proofErr w:type="spellStart"/>
            <w:r w:rsidRPr="007E3ACA">
              <w:rPr>
                <w:color w:val="000000"/>
                <w:sz w:val="16"/>
                <w:szCs w:val="16"/>
                <w:lang w:val="es-ES"/>
              </w:rPr>
              <w:t>indigenous</w:t>
            </w:r>
            <w:proofErr w:type="spellEnd"/>
            <w:r w:rsidRPr="007E3ACA">
              <w:rPr>
                <w:color w:val="000000"/>
                <w:sz w:val="16"/>
                <w:szCs w:val="16"/>
                <w:lang w:val="es-ES"/>
              </w:rPr>
              <w:t xml:space="preserve"> </w:t>
            </w:r>
            <w:proofErr w:type="spellStart"/>
            <w:r w:rsidRPr="007E3ACA">
              <w:rPr>
                <w:color w:val="000000"/>
                <w:sz w:val="16"/>
                <w:szCs w:val="16"/>
                <w:lang w:val="es-ES"/>
              </w:rPr>
              <w:t>women</w:t>
            </w:r>
            <w:proofErr w:type="spellEnd"/>
            <w:r w:rsidRPr="007E3ACA">
              <w:rPr>
                <w:color w:val="000000"/>
                <w:sz w:val="16"/>
                <w:szCs w:val="16"/>
                <w:lang w:val="es-ES"/>
              </w:rPr>
              <w:t>/</w:t>
            </w:r>
            <w:proofErr w:type="spellStart"/>
            <w:r w:rsidRPr="007E3ACA">
              <w:rPr>
                <w:color w:val="000000"/>
                <w:sz w:val="16"/>
                <w:szCs w:val="16"/>
                <w:lang w:val="es-ES"/>
              </w:rPr>
              <w:t>indigenous</w:t>
            </w:r>
            <w:proofErr w:type="spellEnd"/>
            <w:r w:rsidRPr="007E3ACA">
              <w:rPr>
                <w:color w:val="000000"/>
                <w:sz w:val="16"/>
                <w:szCs w:val="16"/>
                <w:lang w:val="es-ES"/>
              </w:rPr>
              <w:t xml:space="preserve"> </w:t>
            </w:r>
            <w:proofErr w:type="spellStart"/>
            <w:r w:rsidRPr="007E3ACA">
              <w:rPr>
                <w:color w:val="000000"/>
                <w:sz w:val="16"/>
                <w:szCs w:val="16"/>
                <w:lang w:val="es-ES"/>
              </w:rPr>
              <w:t>men</w:t>
            </w:r>
            <w:proofErr w:type="spellEnd"/>
            <w:r w:rsidRPr="007E3ACA">
              <w:rPr>
                <w:color w:val="000000"/>
                <w:sz w:val="16"/>
                <w:szCs w:val="16"/>
                <w:lang w:val="es-ES"/>
              </w:rPr>
              <w:t xml:space="preserve">) of local and </w:t>
            </w:r>
            <w:proofErr w:type="spellStart"/>
            <w:r w:rsidRPr="007E3ACA">
              <w:rPr>
                <w:color w:val="000000"/>
                <w:sz w:val="16"/>
                <w:szCs w:val="16"/>
                <w:lang w:val="es-ES"/>
              </w:rPr>
              <w:t>national</w:t>
            </w:r>
            <w:proofErr w:type="spellEnd"/>
            <w:r w:rsidRPr="007E3ACA">
              <w:rPr>
                <w:color w:val="000000"/>
                <w:sz w:val="16"/>
                <w:szCs w:val="16"/>
                <w:lang w:val="es-ES"/>
              </w:rPr>
              <w:t xml:space="preserve"> </w:t>
            </w:r>
            <w:proofErr w:type="spellStart"/>
            <w:r w:rsidRPr="007E3ACA">
              <w:rPr>
                <w:color w:val="000000"/>
                <w:sz w:val="16"/>
                <w:szCs w:val="16"/>
                <w:lang w:val="es-ES"/>
              </w:rPr>
              <w:t>authorities</w:t>
            </w:r>
            <w:proofErr w:type="spellEnd"/>
            <w:r w:rsidRPr="007E3ACA">
              <w:rPr>
                <w:color w:val="000000"/>
                <w:sz w:val="16"/>
                <w:szCs w:val="16"/>
                <w:lang w:val="es-ES"/>
              </w:rPr>
              <w:t xml:space="preserve"> and civil </w:t>
            </w:r>
            <w:proofErr w:type="spellStart"/>
            <w:r w:rsidRPr="007E3ACA">
              <w:rPr>
                <w:color w:val="000000"/>
                <w:sz w:val="16"/>
                <w:szCs w:val="16"/>
                <w:lang w:val="es-ES"/>
              </w:rPr>
              <w:t>society</w:t>
            </w:r>
            <w:proofErr w:type="spellEnd"/>
            <w:r w:rsidRPr="007E3ACA">
              <w:rPr>
                <w:color w:val="000000"/>
                <w:sz w:val="16"/>
                <w:szCs w:val="16"/>
                <w:lang w:val="es-ES"/>
              </w:rPr>
              <w:t xml:space="preserve"> </w:t>
            </w:r>
            <w:proofErr w:type="spellStart"/>
            <w:r w:rsidRPr="007E3ACA">
              <w:rPr>
                <w:color w:val="000000"/>
                <w:sz w:val="16"/>
                <w:szCs w:val="16"/>
                <w:lang w:val="es-ES"/>
              </w:rPr>
              <w:t>accessing</w:t>
            </w:r>
            <w:proofErr w:type="spellEnd"/>
            <w:r w:rsidRPr="007E3ACA">
              <w:rPr>
                <w:color w:val="000000"/>
                <w:sz w:val="16"/>
                <w:szCs w:val="16"/>
                <w:lang w:val="es-ES"/>
              </w:rPr>
              <w:t xml:space="preserve"> </w:t>
            </w:r>
            <w:proofErr w:type="spellStart"/>
            <w:r w:rsidRPr="007E3ACA">
              <w:rPr>
                <w:color w:val="000000"/>
                <w:sz w:val="16"/>
                <w:szCs w:val="16"/>
                <w:lang w:val="es-ES"/>
              </w:rPr>
              <w:t>on</w:t>
            </w:r>
            <w:proofErr w:type="spellEnd"/>
            <w:r w:rsidRPr="007E3ACA">
              <w:rPr>
                <w:color w:val="000000"/>
                <w:sz w:val="16"/>
                <w:szCs w:val="16"/>
                <w:lang w:val="es-ES"/>
              </w:rPr>
              <w:t xml:space="preserve"> a regular basis regional </w:t>
            </w:r>
            <w:proofErr w:type="spellStart"/>
            <w:r w:rsidRPr="007E3ACA">
              <w:rPr>
                <w:color w:val="000000"/>
                <w:sz w:val="16"/>
                <w:szCs w:val="16"/>
                <w:lang w:val="es-ES"/>
              </w:rPr>
              <w:t>knowledge</w:t>
            </w:r>
            <w:proofErr w:type="spellEnd"/>
            <w:r w:rsidRPr="007E3ACA">
              <w:rPr>
                <w:color w:val="000000"/>
                <w:sz w:val="16"/>
                <w:szCs w:val="16"/>
                <w:lang w:val="es-ES"/>
              </w:rPr>
              <w:t xml:space="preserve"> </w:t>
            </w:r>
            <w:proofErr w:type="spellStart"/>
            <w:r w:rsidRPr="007E3ACA">
              <w:rPr>
                <w:color w:val="000000"/>
                <w:sz w:val="16"/>
                <w:szCs w:val="16"/>
                <w:lang w:val="es-ES"/>
              </w:rPr>
              <w:t>platforms</w:t>
            </w:r>
            <w:proofErr w:type="spellEnd"/>
            <w:r w:rsidRPr="007E3ACA">
              <w:rPr>
                <w:color w:val="000000"/>
                <w:sz w:val="16"/>
                <w:szCs w:val="16"/>
                <w:lang w:val="es-ES"/>
              </w:rPr>
              <w:t xml:space="preserve"> </w:t>
            </w:r>
            <w:proofErr w:type="spellStart"/>
            <w:r w:rsidRPr="007E3ACA">
              <w:rPr>
                <w:color w:val="000000"/>
                <w:sz w:val="16"/>
                <w:szCs w:val="16"/>
                <w:lang w:val="es-ES"/>
              </w:rPr>
              <w:t>or</w:t>
            </w:r>
            <w:proofErr w:type="spellEnd"/>
            <w:r w:rsidRPr="007E3ACA">
              <w:rPr>
                <w:color w:val="000000"/>
                <w:sz w:val="16"/>
                <w:szCs w:val="16"/>
                <w:lang w:val="es-ES"/>
              </w:rPr>
              <w:t xml:space="preserve"> </w:t>
            </w:r>
            <w:proofErr w:type="spellStart"/>
            <w:r w:rsidRPr="007E3ACA">
              <w:rPr>
                <w:color w:val="000000"/>
                <w:sz w:val="16"/>
                <w:szCs w:val="16"/>
                <w:lang w:val="es-ES"/>
              </w:rPr>
              <w:t>other</w:t>
            </w:r>
            <w:proofErr w:type="spellEnd"/>
            <w:r w:rsidRPr="007E3ACA">
              <w:rPr>
                <w:color w:val="000000"/>
                <w:sz w:val="16"/>
                <w:szCs w:val="16"/>
                <w:lang w:val="es-ES"/>
              </w:rPr>
              <w:t xml:space="preserve"> </w:t>
            </w:r>
            <w:proofErr w:type="spellStart"/>
            <w:r w:rsidRPr="007E3ACA">
              <w:rPr>
                <w:color w:val="000000"/>
                <w:sz w:val="16"/>
                <w:szCs w:val="16"/>
                <w:lang w:val="es-ES"/>
              </w:rPr>
              <w:t>existing</w:t>
            </w:r>
            <w:proofErr w:type="spellEnd"/>
            <w:r w:rsidRPr="007E3ACA">
              <w:rPr>
                <w:color w:val="000000"/>
                <w:sz w:val="16"/>
                <w:szCs w:val="16"/>
                <w:lang w:val="es-ES"/>
              </w:rPr>
              <w:t xml:space="preserve"> </w:t>
            </w:r>
            <w:proofErr w:type="spellStart"/>
            <w:r w:rsidRPr="007E3ACA">
              <w:rPr>
                <w:color w:val="000000"/>
                <w:sz w:val="16"/>
                <w:szCs w:val="16"/>
                <w:lang w:val="es-ES"/>
              </w:rPr>
              <w:t>tools</w:t>
            </w:r>
            <w:proofErr w:type="spellEnd"/>
            <w:r w:rsidRPr="007E3ACA">
              <w:rPr>
                <w:color w:val="000000"/>
                <w:sz w:val="16"/>
                <w:szCs w:val="16"/>
                <w:lang w:val="es-ES"/>
              </w:rPr>
              <w:t xml:space="preserve"> </w:t>
            </w:r>
            <w:proofErr w:type="spellStart"/>
            <w:r w:rsidRPr="007E3ACA">
              <w:rPr>
                <w:color w:val="000000"/>
                <w:sz w:val="16"/>
                <w:szCs w:val="16"/>
                <w:lang w:val="es-ES"/>
              </w:rPr>
              <w:t>used</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share Kiwa </w:t>
            </w:r>
            <w:proofErr w:type="spellStart"/>
            <w:r w:rsidRPr="007E3ACA">
              <w:rPr>
                <w:color w:val="000000"/>
                <w:sz w:val="16"/>
                <w:szCs w:val="16"/>
                <w:lang w:val="es-ES"/>
              </w:rPr>
              <w:t>results</w:t>
            </w:r>
            <w:proofErr w:type="spellEnd"/>
            <w:r w:rsidRPr="007E3ACA">
              <w:rPr>
                <w:color w:val="000000"/>
                <w:sz w:val="16"/>
                <w:szCs w:val="16"/>
                <w:lang w:val="es-ES"/>
              </w:rPr>
              <w:t xml:space="preserve"> (</w:t>
            </w:r>
            <w:proofErr w:type="spellStart"/>
            <w:r w:rsidRPr="007E3ACA">
              <w:rPr>
                <w:color w:val="000000"/>
                <w:sz w:val="16"/>
                <w:szCs w:val="16"/>
                <w:lang w:val="es-ES"/>
              </w:rPr>
              <w:t>disaggregated</w:t>
            </w:r>
            <w:proofErr w:type="spellEnd"/>
            <w:r w:rsidRPr="007E3ACA">
              <w:rPr>
                <w:color w:val="000000"/>
                <w:sz w:val="16"/>
                <w:szCs w:val="16"/>
                <w:lang w:val="es-ES"/>
              </w:rPr>
              <w:t xml:space="preserve"> </w:t>
            </w:r>
            <w:proofErr w:type="spellStart"/>
            <w:r w:rsidRPr="007E3ACA">
              <w:rPr>
                <w:color w:val="000000"/>
                <w:sz w:val="16"/>
                <w:szCs w:val="16"/>
                <w:lang w:val="es-ES"/>
              </w:rPr>
              <w:t>by</w:t>
            </w:r>
            <w:proofErr w:type="spellEnd"/>
            <w:r w:rsidRPr="007E3ACA">
              <w:rPr>
                <w:color w:val="000000"/>
                <w:sz w:val="16"/>
                <w:szCs w:val="16"/>
                <w:lang w:val="es-ES"/>
              </w:rPr>
              <w:t xml:space="preserve"> sex and country)</w:t>
            </w:r>
          </w:p>
        </w:tc>
        <w:tc>
          <w:tcPr>
            <w:tcW w:w="1553" w:type="dxa"/>
            <w:tcBorders>
              <w:top w:val="single" w:sz="4" w:space="0" w:color="auto"/>
              <w:left w:val="nil"/>
              <w:bottom w:val="single" w:sz="4" w:space="0" w:color="auto"/>
              <w:right w:val="single" w:sz="4" w:space="0" w:color="auto"/>
            </w:tcBorders>
            <w:vAlign w:val="center"/>
            <w:hideMark/>
          </w:tcPr>
          <w:p w14:paraId="742CD5E6"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0 </w:t>
            </w:r>
            <w:proofErr w:type="spellStart"/>
            <w:r w:rsidRPr="007E3ACA">
              <w:rPr>
                <w:color w:val="000000"/>
                <w:sz w:val="16"/>
                <w:szCs w:val="16"/>
                <w:lang w:val="es-ES"/>
              </w:rPr>
              <w:t>people</w:t>
            </w:r>
            <w:proofErr w:type="spellEnd"/>
            <w:r w:rsidRPr="007E3ACA">
              <w:rPr>
                <w:color w:val="000000"/>
                <w:sz w:val="16"/>
                <w:szCs w:val="16"/>
                <w:lang w:val="es-ES"/>
              </w:rPr>
              <w:t xml:space="preserve"> (0 </w:t>
            </w:r>
            <w:proofErr w:type="spellStart"/>
            <w:r w:rsidRPr="007E3ACA">
              <w:rPr>
                <w:color w:val="000000"/>
                <w:sz w:val="16"/>
                <w:szCs w:val="16"/>
                <w:lang w:val="es-ES"/>
              </w:rPr>
              <w:t>men</w:t>
            </w:r>
            <w:proofErr w:type="spellEnd"/>
            <w:r w:rsidRPr="007E3ACA">
              <w:rPr>
                <w:color w:val="000000"/>
                <w:sz w:val="16"/>
                <w:szCs w:val="16"/>
                <w:lang w:val="es-ES"/>
              </w:rPr>
              <w:t xml:space="preserve">, 0 </w:t>
            </w:r>
            <w:proofErr w:type="spellStart"/>
            <w:r w:rsidRPr="007E3ACA">
              <w:rPr>
                <w:color w:val="000000"/>
                <w:sz w:val="16"/>
                <w:szCs w:val="16"/>
                <w:lang w:val="es-ES"/>
              </w:rPr>
              <w:t>women</w:t>
            </w:r>
            <w:proofErr w:type="spellEnd"/>
            <w:r w:rsidRPr="007E3ACA">
              <w:rPr>
                <w:color w:val="000000"/>
                <w:sz w:val="16"/>
                <w:szCs w:val="16"/>
                <w:lang w:val="es-ES"/>
              </w:rPr>
              <w:t xml:space="preserve">) </w:t>
            </w:r>
          </w:p>
        </w:tc>
        <w:tc>
          <w:tcPr>
            <w:tcW w:w="1553" w:type="dxa"/>
            <w:tcBorders>
              <w:top w:val="single" w:sz="4" w:space="0" w:color="auto"/>
              <w:left w:val="nil"/>
              <w:bottom w:val="single" w:sz="4" w:space="0" w:color="auto"/>
              <w:right w:val="single" w:sz="4" w:space="0" w:color="auto"/>
            </w:tcBorders>
            <w:vAlign w:val="center"/>
            <w:hideMark/>
          </w:tcPr>
          <w:p w14:paraId="7716D42F"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1,000 </w:t>
            </w:r>
            <w:proofErr w:type="spellStart"/>
            <w:r w:rsidRPr="007E3ACA">
              <w:rPr>
                <w:color w:val="000000"/>
                <w:sz w:val="16"/>
                <w:szCs w:val="16"/>
                <w:lang w:val="es-ES"/>
              </w:rPr>
              <w:t>people</w:t>
            </w:r>
            <w:proofErr w:type="spellEnd"/>
            <w:r w:rsidRPr="007E3ACA">
              <w:rPr>
                <w:color w:val="000000"/>
                <w:sz w:val="16"/>
                <w:szCs w:val="16"/>
                <w:lang w:val="es-ES"/>
              </w:rPr>
              <w:t xml:space="preserve"> (500 </w:t>
            </w:r>
            <w:proofErr w:type="spellStart"/>
            <w:r w:rsidRPr="007E3ACA">
              <w:rPr>
                <w:color w:val="000000"/>
                <w:sz w:val="16"/>
                <w:szCs w:val="16"/>
                <w:lang w:val="es-ES"/>
              </w:rPr>
              <w:t>men</w:t>
            </w:r>
            <w:proofErr w:type="spellEnd"/>
            <w:r w:rsidRPr="007E3ACA">
              <w:rPr>
                <w:color w:val="000000"/>
                <w:sz w:val="16"/>
                <w:szCs w:val="16"/>
                <w:lang w:val="es-ES"/>
              </w:rPr>
              <w:t xml:space="preserve">, 500 </w:t>
            </w:r>
            <w:proofErr w:type="spellStart"/>
            <w:r w:rsidRPr="007E3ACA">
              <w:rPr>
                <w:color w:val="000000"/>
                <w:sz w:val="16"/>
                <w:szCs w:val="16"/>
                <w:lang w:val="es-ES"/>
              </w:rPr>
              <w:t>women</w:t>
            </w:r>
            <w:proofErr w:type="spellEnd"/>
            <w:r w:rsidRPr="007E3ACA">
              <w:rPr>
                <w:color w:val="000000"/>
                <w:sz w:val="16"/>
                <w:szCs w:val="16"/>
                <w:lang w:val="es-ES"/>
              </w:rPr>
              <w:t xml:space="preserve">, of </w:t>
            </w:r>
            <w:proofErr w:type="spellStart"/>
            <w:r w:rsidRPr="007E3ACA">
              <w:rPr>
                <w:color w:val="000000"/>
                <w:sz w:val="16"/>
                <w:szCs w:val="16"/>
                <w:lang w:val="es-ES"/>
              </w:rPr>
              <w:t>which</w:t>
            </w:r>
            <w:proofErr w:type="spellEnd"/>
            <w:r w:rsidRPr="007E3ACA">
              <w:rPr>
                <w:color w:val="000000"/>
                <w:sz w:val="16"/>
                <w:szCs w:val="16"/>
                <w:lang w:val="es-ES"/>
              </w:rPr>
              <w:t xml:space="preserve"> at </w:t>
            </w:r>
            <w:proofErr w:type="spellStart"/>
            <w:r w:rsidRPr="007E3ACA">
              <w:rPr>
                <w:color w:val="000000"/>
                <w:sz w:val="16"/>
                <w:szCs w:val="16"/>
                <w:lang w:val="es-ES"/>
              </w:rPr>
              <w:t>least</w:t>
            </w:r>
            <w:proofErr w:type="spellEnd"/>
            <w:r w:rsidRPr="007E3ACA">
              <w:rPr>
                <w:color w:val="000000"/>
                <w:sz w:val="16"/>
                <w:szCs w:val="16"/>
                <w:lang w:val="es-ES"/>
              </w:rPr>
              <w:t xml:space="preserve"> 60% of </w:t>
            </w:r>
            <w:proofErr w:type="spellStart"/>
            <w:r w:rsidRPr="007E3ACA">
              <w:rPr>
                <w:color w:val="000000"/>
                <w:sz w:val="16"/>
                <w:szCs w:val="16"/>
                <w:lang w:val="es-ES"/>
              </w:rPr>
              <w:t>both</w:t>
            </w:r>
            <w:proofErr w:type="spellEnd"/>
            <w:r w:rsidRPr="007E3ACA">
              <w:rPr>
                <w:color w:val="000000"/>
                <w:sz w:val="16"/>
                <w:szCs w:val="16"/>
                <w:lang w:val="es-ES"/>
              </w:rPr>
              <w:t xml:space="preserve"> </w:t>
            </w:r>
            <w:proofErr w:type="spellStart"/>
            <w:r w:rsidRPr="007E3ACA">
              <w:rPr>
                <w:color w:val="000000"/>
                <w:sz w:val="16"/>
                <w:szCs w:val="16"/>
                <w:lang w:val="es-ES"/>
              </w:rPr>
              <w:t>groups</w:t>
            </w:r>
            <w:proofErr w:type="spellEnd"/>
            <w:r w:rsidRPr="007E3ACA">
              <w:rPr>
                <w:color w:val="000000"/>
                <w:sz w:val="16"/>
                <w:szCs w:val="16"/>
                <w:lang w:val="es-ES"/>
              </w:rPr>
              <w:t xml:space="preserve"> are </w:t>
            </w:r>
            <w:proofErr w:type="spellStart"/>
            <w:r w:rsidRPr="007E3ACA">
              <w:rPr>
                <w:color w:val="000000"/>
                <w:sz w:val="16"/>
                <w:szCs w:val="16"/>
                <w:lang w:val="es-ES"/>
              </w:rPr>
              <w:t>Indigenous</w:t>
            </w:r>
            <w:proofErr w:type="spellEnd"/>
            <w:r w:rsidRPr="007E3ACA">
              <w:rPr>
                <w:color w:val="000000"/>
                <w:sz w:val="16"/>
                <w:szCs w:val="16"/>
                <w:lang w:val="es-ES"/>
              </w:rPr>
              <w:t xml:space="preserve">) </w:t>
            </w:r>
          </w:p>
        </w:tc>
        <w:tc>
          <w:tcPr>
            <w:tcW w:w="1553" w:type="dxa"/>
            <w:tcBorders>
              <w:top w:val="single" w:sz="4" w:space="0" w:color="auto"/>
              <w:left w:val="nil"/>
              <w:bottom w:val="single" w:sz="4" w:space="0" w:color="auto"/>
              <w:right w:val="single" w:sz="4" w:space="0" w:color="auto"/>
            </w:tcBorders>
            <w:vAlign w:val="center"/>
            <w:hideMark/>
          </w:tcPr>
          <w:p w14:paraId="41D70430"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People - 0</w:t>
            </w:r>
            <w:r w:rsidRPr="007E3ACA">
              <w:rPr>
                <w:color w:val="000000"/>
                <w:sz w:val="16"/>
                <w:szCs w:val="16"/>
                <w:lang w:val="es-ES"/>
              </w:rPr>
              <w:br/>
            </w:r>
            <w:proofErr w:type="spellStart"/>
            <w:r w:rsidRPr="007E3ACA">
              <w:rPr>
                <w:color w:val="000000"/>
                <w:sz w:val="16"/>
                <w:szCs w:val="16"/>
                <w:lang w:val="es-ES"/>
              </w:rPr>
              <w:t>Men</w:t>
            </w:r>
            <w:proofErr w:type="spellEnd"/>
            <w:r w:rsidRPr="007E3ACA">
              <w:rPr>
                <w:color w:val="000000"/>
                <w:sz w:val="16"/>
                <w:szCs w:val="16"/>
                <w:lang w:val="es-ES"/>
              </w:rPr>
              <w:t xml:space="preserve"> - 0</w:t>
            </w:r>
            <w:r w:rsidRPr="007E3ACA">
              <w:rPr>
                <w:color w:val="000000"/>
                <w:sz w:val="16"/>
                <w:szCs w:val="16"/>
                <w:lang w:val="es-ES"/>
              </w:rPr>
              <w:br/>
            </w:r>
            <w:proofErr w:type="spellStart"/>
            <w:r w:rsidRPr="007E3ACA">
              <w:rPr>
                <w:color w:val="000000"/>
                <w:sz w:val="16"/>
                <w:szCs w:val="16"/>
                <w:lang w:val="es-ES"/>
              </w:rPr>
              <w:t>Women</w:t>
            </w:r>
            <w:proofErr w:type="spellEnd"/>
            <w:r w:rsidRPr="007E3ACA">
              <w:rPr>
                <w:color w:val="000000"/>
                <w:sz w:val="16"/>
                <w:szCs w:val="16"/>
                <w:lang w:val="es-ES"/>
              </w:rPr>
              <w:t xml:space="preserve"> - 0</w:t>
            </w:r>
            <w:r w:rsidRPr="007E3ACA">
              <w:rPr>
                <w:color w:val="000000"/>
                <w:sz w:val="16"/>
                <w:szCs w:val="16"/>
                <w:lang w:val="es-ES"/>
              </w:rPr>
              <w:br/>
            </w:r>
            <w:proofErr w:type="spellStart"/>
            <w:r w:rsidRPr="007E3ACA">
              <w:rPr>
                <w:color w:val="000000"/>
                <w:sz w:val="16"/>
                <w:szCs w:val="16"/>
                <w:lang w:val="es-ES"/>
              </w:rPr>
              <w:t>Indigenous</w:t>
            </w:r>
            <w:proofErr w:type="spellEnd"/>
            <w:r w:rsidRPr="007E3ACA">
              <w:rPr>
                <w:color w:val="000000"/>
                <w:sz w:val="16"/>
                <w:szCs w:val="16"/>
                <w:lang w:val="es-ES"/>
              </w:rPr>
              <w:t xml:space="preserve"> % - 0</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70C87BAD"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People - 0</w:t>
            </w:r>
            <w:r w:rsidRPr="007E3ACA">
              <w:rPr>
                <w:color w:val="000000"/>
                <w:sz w:val="16"/>
                <w:szCs w:val="16"/>
                <w:lang w:val="es-ES"/>
              </w:rPr>
              <w:br/>
            </w:r>
            <w:proofErr w:type="spellStart"/>
            <w:r w:rsidRPr="007E3ACA">
              <w:rPr>
                <w:color w:val="000000"/>
                <w:sz w:val="16"/>
                <w:szCs w:val="16"/>
                <w:lang w:val="es-ES"/>
              </w:rPr>
              <w:t>Men</w:t>
            </w:r>
            <w:proofErr w:type="spellEnd"/>
            <w:r w:rsidRPr="007E3ACA">
              <w:rPr>
                <w:color w:val="000000"/>
                <w:sz w:val="16"/>
                <w:szCs w:val="16"/>
                <w:lang w:val="es-ES"/>
              </w:rPr>
              <w:t xml:space="preserve"> - 0</w:t>
            </w:r>
            <w:r w:rsidRPr="007E3ACA">
              <w:rPr>
                <w:color w:val="000000"/>
                <w:sz w:val="16"/>
                <w:szCs w:val="16"/>
                <w:lang w:val="es-ES"/>
              </w:rPr>
              <w:br/>
            </w:r>
            <w:proofErr w:type="spellStart"/>
            <w:r w:rsidRPr="007E3ACA">
              <w:rPr>
                <w:color w:val="000000"/>
                <w:sz w:val="16"/>
                <w:szCs w:val="16"/>
                <w:lang w:val="es-ES"/>
              </w:rPr>
              <w:t>Women</w:t>
            </w:r>
            <w:proofErr w:type="spellEnd"/>
            <w:r w:rsidRPr="007E3ACA">
              <w:rPr>
                <w:color w:val="000000"/>
                <w:sz w:val="16"/>
                <w:szCs w:val="16"/>
                <w:lang w:val="es-ES"/>
              </w:rPr>
              <w:t xml:space="preserve"> - 0</w:t>
            </w:r>
            <w:r w:rsidRPr="007E3ACA">
              <w:rPr>
                <w:color w:val="000000"/>
                <w:sz w:val="16"/>
                <w:szCs w:val="16"/>
                <w:lang w:val="es-ES"/>
              </w:rPr>
              <w:br/>
            </w:r>
            <w:proofErr w:type="spellStart"/>
            <w:r w:rsidRPr="007E3ACA">
              <w:rPr>
                <w:color w:val="000000"/>
                <w:sz w:val="16"/>
                <w:szCs w:val="16"/>
                <w:lang w:val="es-ES"/>
              </w:rPr>
              <w:t>Indigenous</w:t>
            </w:r>
            <w:proofErr w:type="spellEnd"/>
            <w:r w:rsidRPr="007E3ACA">
              <w:rPr>
                <w:color w:val="000000"/>
                <w:sz w:val="16"/>
                <w:szCs w:val="16"/>
                <w:lang w:val="es-ES"/>
              </w:rPr>
              <w:t xml:space="preserve"> % - 0</w:t>
            </w:r>
          </w:p>
        </w:tc>
        <w:tc>
          <w:tcPr>
            <w:tcW w:w="1514" w:type="dxa"/>
            <w:tcBorders>
              <w:top w:val="single" w:sz="4" w:space="0" w:color="auto"/>
              <w:left w:val="nil"/>
              <w:bottom w:val="single" w:sz="4" w:space="0" w:color="auto"/>
              <w:right w:val="single" w:sz="4" w:space="0" w:color="auto"/>
            </w:tcBorders>
            <w:vAlign w:val="center"/>
            <w:hideMark/>
          </w:tcPr>
          <w:p w14:paraId="563D9EAC"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Collation</w:t>
            </w:r>
            <w:proofErr w:type="spellEnd"/>
            <w:r w:rsidRPr="007E3ACA">
              <w:rPr>
                <w:color w:val="000000"/>
                <w:sz w:val="16"/>
                <w:szCs w:val="16"/>
                <w:lang w:val="es-ES"/>
              </w:rPr>
              <w:t xml:space="preserve"> of </w:t>
            </w:r>
            <w:proofErr w:type="spellStart"/>
            <w:r w:rsidRPr="007E3ACA">
              <w:rPr>
                <w:color w:val="000000"/>
                <w:sz w:val="16"/>
                <w:szCs w:val="16"/>
                <w:lang w:val="es-ES"/>
              </w:rPr>
              <w:t>webinar</w:t>
            </w:r>
            <w:proofErr w:type="spellEnd"/>
            <w:r w:rsidRPr="007E3ACA">
              <w:rPr>
                <w:color w:val="000000"/>
                <w:sz w:val="16"/>
                <w:szCs w:val="16"/>
                <w:lang w:val="es-ES"/>
              </w:rPr>
              <w:t xml:space="preserve"> </w:t>
            </w:r>
            <w:proofErr w:type="spellStart"/>
            <w:r w:rsidRPr="007E3ACA">
              <w:rPr>
                <w:color w:val="000000"/>
                <w:sz w:val="16"/>
                <w:szCs w:val="16"/>
                <w:lang w:val="es-ES"/>
              </w:rPr>
              <w:t>participation</w:t>
            </w:r>
            <w:proofErr w:type="spellEnd"/>
            <w:r w:rsidRPr="007E3ACA">
              <w:rPr>
                <w:color w:val="000000"/>
                <w:sz w:val="16"/>
                <w:szCs w:val="16"/>
                <w:lang w:val="es-ES"/>
              </w:rPr>
              <w:t xml:space="preserve"> </w:t>
            </w:r>
            <w:proofErr w:type="spellStart"/>
            <w:r w:rsidRPr="007E3ACA">
              <w:rPr>
                <w:color w:val="000000"/>
                <w:sz w:val="16"/>
                <w:szCs w:val="16"/>
                <w:lang w:val="es-ES"/>
              </w:rPr>
              <w:t>lists</w:t>
            </w:r>
            <w:proofErr w:type="spellEnd"/>
            <w:r w:rsidRPr="007E3ACA">
              <w:rPr>
                <w:color w:val="000000"/>
                <w:sz w:val="16"/>
                <w:szCs w:val="16"/>
                <w:lang w:val="es-ES"/>
              </w:rPr>
              <w:t xml:space="preserve"> </w:t>
            </w:r>
          </w:p>
        </w:tc>
        <w:tc>
          <w:tcPr>
            <w:tcW w:w="1150" w:type="dxa"/>
            <w:tcBorders>
              <w:top w:val="single" w:sz="4" w:space="0" w:color="auto"/>
              <w:left w:val="nil"/>
              <w:bottom w:val="single" w:sz="4" w:space="0" w:color="auto"/>
              <w:right w:val="single" w:sz="4" w:space="0" w:color="auto"/>
            </w:tcBorders>
            <w:shd w:val="clear" w:color="auto" w:fill="FFFFFF" w:themeFill="background1"/>
            <w:vAlign w:val="bottom"/>
            <w:hideMark/>
          </w:tcPr>
          <w:p w14:paraId="14FD0C05"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r>
      <w:tr w:rsidR="007E3ACA" w:rsidRPr="00D0326D" w14:paraId="281B7F11"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31FE3ABC" w14:textId="77777777" w:rsidR="007E3ACA" w:rsidRPr="007E3ACA" w:rsidRDefault="007E3ACA" w:rsidP="007E3ACA">
            <w:pPr>
              <w:spacing w:after="160" w:line="259" w:lineRule="auto"/>
              <w:jc w:val="both"/>
              <w:rPr>
                <w:color w:val="000000"/>
                <w:sz w:val="16"/>
                <w:szCs w:val="16"/>
                <w:lang w:val="es-ES"/>
              </w:rPr>
            </w:pPr>
          </w:p>
        </w:tc>
        <w:tc>
          <w:tcPr>
            <w:tcW w:w="1262" w:type="dxa"/>
            <w:tcBorders>
              <w:top w:val="single" w:sz="4" w:space="0" w:color="auto"/>
              <w:left w:val="single" w:sz="4" w:space="0" w:color="auto"/>
              <w:bottom w:val="single" w:sz="4" w:space="0" w:color="000000" w:themeColor="text1"/>
              <w:right w:val="single" w:sz="4" w:space="0" w:color="auto"/>
            </w:tcBorders>
            <w:vAlign w:val="center"/>
          </w:tcPr>
          <w:p w14:paraId="012002A3" w14:textId="77777777" w:rsidR="007E3ACA" w:rsidRPr="007E3ACA" w:rsidRDefault="007E3ACA" w:rsidP="007E3ACA">
            <w:pPr>
              <w:spacing w:after="160" w:line="259" w:lineRule="auto"/>
              <w:jc w:val="both"/>
              <w:rPr>
                <w:color w:val="000000"/>
                <w:sz w:val="16"/>
                <w:szCs w:val="16"/>
                <w:lang w:val="es-ES"/>
              </w:rPr>
            </w:pPr>
          </w:p>
        </w:tc>
        <w:tc>
          <w:tcPr>
            <w:tcW w:w="1553" w:type="dxa"/>
            <w:tcBorders>
              <w:top w:val="nil"/>
              <w:left w:val="nil"/>
              <w:bottom w:val="single" w:sz="4" w:space="0" w:color="auto"/>
              <w:right w:val="single" w:sz="4" w:space="0" w:color="auto"/>
            </w:tcBorders>
            <w:vAlign w:val="center"/>
            <w:hideMark/>
          </w:tcPr>
          <w:p w14:paraId="4411CD81"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R3.1.2b. </w:t>
            </w:r>
            <w:proofErr w:type="spellStart"/>
            <w:r w:rsidRPr="007E3ACA">
              <w:rPr>
                <w:color w:val="000000"/>
                <w:sz w:val="16"/>
                <w:szCs w:val="16"/>
                <w:lang w:val="es-ES"/>
              </w:rPr>
              <w:t>By</w:t>
            </w:r>
            <w:proofErr w:type="spellEnd"/>
            <w:r w:rsidRPr="007E3ACA">
              <w:rPr>
                <w:color w:val="000000"/>
                <w:sz w:val="16"/>
                <w:szCs w:val="16"/>
                <w:lang w:val="es-ES"/>
              </w:rPr>
              <w:t xml:space="preserve"> 2026*, host </w:t>
            </w:r>
            <w:proofErr w:type="spellStart"/>
            <w:r w:rsidRPr="007E3ACA">
              <w:rPr>
                <w:color w:val="000000"/>
                <w:sz w:val="16"/>
                <w:szCs w:val="16"/>
                <w:lang w:val="es-ES"/>
              </w:rPr>
              <w:t>second</w:t>
            </w:r>
            <w:proofErr w:type="spellEnd"/>
            <w:r w:rsidRPr="007E3ACA">
              <w:rPr>
                <w:color w:val="000000"/>
                <w:sz w:val="16"/>
                <w:szCs w:val="16"/>
                <w:lang w:val="es-ES"/>
              </w:rPr>
              <w:t xml:space="preserve"> </w:t>
            </w:r>
            <w:proofErr w:type="spellStart"/>
            <w:r w:rsidRPr="007E3ACA">
              <w:rPr>
                <w:color w:val="000000"/>
                <w:sz w:val="16"/>
                <w:szCs w:val="16"/>
                <w:lang w:val="es-ES"/>
              </w:rPr>
              <w:t>Oceania</w:t>
            </w:r>
            <w:proofErr w:type="spellEnd"/>
            <w:r w:rsidRPr="007E3ACA">
              <w:rPr>
                <w:color w:val="000000"/>
                <w:sz w:val="16"/>
                <w:szCs w:val="16"/>
                <w:lang w:val="es-ES"/>
              </w:rPr>
              <w:t xml:space="preserve"> </w:t>
            </w:r>
            <w:proofErr w:type="spellStart"/>
            <w:r w:rsidRPr="007E3ACA">
              <w:rPr>
                <w:color w:val="000000"/>
                <w:sz w:val="16"/>
                <w:szCs w:val="16"/>
                <w:lang w:val="es-ES"/>
              </w:rPr>
              <w:t>Planetary</w:t>
            </w:r>
            <w:proofErr w:type="spellEnd"/>
            <w:r w:rsidRPr="007E3ACA">
              <w:rPr>
                <w:color w:val="000000"/>
                <w:sz w:val="16"/>
                <w:szCs w:val="16"/>
                <w:lang w:val="es-ES"/>
              </w:rPr>
              <w:t xml:space="preserve"> Health </w:t>
            </w:r>
            <w:proofErr w:type="spellStart"/>
            <w:r w:rsidRPr="007E3ACA">
              <w:rPr>
                <w:color w:val="000000"/>
                <w:sz w:val="16"/>
                <w:szCs w:val="16"/>
                <w:lang w:val="es-ES"/>
              </w:rPr>
              <w:t>Forum</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w:t>
            </w:r>
            <w:proofErr w:type="spellStart"/>
            <w:r w:rsidRPr="007E3ACA">
              <w:rPr>
                <w:color w:val="000000"/>
                <w:sz w:val="16"/>
                <w:szCs w:val="16"/>
                <w:lang w:val="es-ES"/>
              </w:rPr>
              <w:t>disseminate</w:t>
            </w:r>
            <w:proofErr w:type="spellEnd"/>
            <w:r w:rsidRPr="007E3ACA">
              <w:rPr>
                <w:color w:val="000000"/>
                <w:sz w:val="16"/>
                <w:szCs w:val="16"/>
                <w:lang w:val="es-ES"/>
              </w:rPr>
              <w:t xml:space="preserve"> </w:t>
            </w:r>
            <w:proofErr w:type="spellStart"/>
            <w:r w:rsidRPr="007E3ACA">
              <w:rPr>
                <w:color w:val="000000"/>
                <w:sz w:val="16"/>
                <w:szCs w:val="16"/>
                <w:lang w:val="es-ES"/>
              </w:rPr>
              <w:t>learning</w:t>
            </w:r>
            <w:proofErr w:type="spellEnd"/>
            <w:r w:rsidRPr="007E3ACA">
              <w:rPr>
                <w:color w:val="000000"/>
                <w:sz w:val="16"/>
                <w:szCs w:val="16"/>
                <w:lang w:val="es-ES"/>
              </w:rPr>
              <w:t xml:space="preserve"> </w:t>
            </w:r>
            <w:proofErr w:type="spellStart"/>
            <w:r w:rsidRPr="007E3ACA">
              <w:rPr>
                <w:color w:val="000000"/>
                <w:sz w:val="16"/>
                <w:szCs w:val="16"/>
                <w:lang w:val="es-ES"/>
              </w:rPr>
              <w:t>with</w:t>
            </w:r>
            <w:proofErr w:type="spellEnd"/>
            <w:r w:rsidRPr="007E3ACA">
              <w:rPr>
                <w:color w:val="000000"/>
                <w:sz w:val="16"/>
                <w:szCs w:val="16"/>
                <w:lang w:val="es-ES"/>
              </w:rPr>
              <w:t xml:space="preserve"> </w:t>
            </w:r>
            <w:proofErr w:type="spellStart"/>
            <w:r w:rsidRPr="007E3ACA">
              <w:rPr>
                <w:color w:val="000000"/>
                <w:sz w:val="16"/>
                <w:szCs w:val="16"/>
                <w:lang w:val="es-ES"/>
              </w:rPr>
              <w:t>attendance</w:t>
            </w:r>
            <w:proofErr w:type="spellEnd"/>
            <w:r w:rsidRPr="007E3ACA">
              <w:rPr>
                <w:color w:val="000000"/>
                <w:sz w:val="16"/>
                <w:szCs w:val="16"/>
                <w:lang w:val="es-ES"/>
              </w:rPr>
              <w:t xml:space="preserve"> </w:t>
            </w:r>
            <w:proofErr w:type="spellStart"/>
            <w:r w:rsidRPr="007E3ACA">
              <w:rPr>
                <w:color w:val="000000"/>
                <w:sz w:val="16"/>
                <w:szCs w:val="16"/>
                <w:lang w:val="es-ES"/>
              </w:rPr>
              <w:t>by</w:t>
            </w:r>
            <w:proofErr w:type="spellEnd"/>
            <w:r w:rsidRPr="007E3ACA">
              <w:rPr>
                <w:color w:val="000000"/>
                <w:sz w:val="16"/>
                <w:szCs w:val="16"/>
                <w:lang w:val="es-ES"/>
              </w:rPr>
              <w:t xml:space="preserve"> 100 regional </w:t>
            </w:r>
            <w:proofErr w:type="spellStart"/>
            <w:r w:rsidRPr="007E3ACA">
              <w:rPr>
                <w:color w:val="000000"/>
                <w:sz w:val="16"/>
                <w:szCs w:val="16"/>
                <w:lang w:val="es-ES"/>
              </w:rPr>
              <w:t>participants</w:t>
            </w:r>
            <w:proofErr w:type="spellEnd"/>
            <w:r w:rsidRPr="007E3ACA">
              <w:rPr>
                <w:color w:val="000000"/>
                <w:sz w:val="16"/>
                <w:szCs w:val="16"/>
                <w:lang w:val="es-ES"/>
              </w:rPr>
              <w:t xml:space="preserve"> </w:t>
            </w:r>
          </w:p>
        </w:tc>
        <w:tc>
          <w:tcPr>
            <w:tcW w:w="1882" w:type="dxa"/>
            <w:tcBorders>
              <w:top w:val="nil"/>
              <w:left w:val="nil"/>
              <w:bottom w:val="single" w:sz="4" w:space="0" w:color="auto"/>
              <w:right w:val="single" w:sz="4" w:space="0" w:color="auto"/>
            </w:tcBorders>
            <w:vAlign w:val="center"/>
            <w:hideMark/>
          </w:tcPr>
          <w:p w14:paraId="7A05A0BB"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Linked</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Kiwa </w:t>
            </w:r>
            <w:proofErr w:type="spellStart"/>
            <w:r w:rsidRPr="007E3ACA">
              <w:rPr>
                <w:color w:val="000000"/>
                <w:sz w:val="16"/>
                <w:szCs w:val="16"/>
                <w:lang w:val="es-ES"/>
              </w:rPr>
              <w:t>Logframe</w:t>
            </w:r>
            <w:proofErr w:type="spellEnd"/>
            <w:r w:rsidRPr="007E3ACA">
              <w:rPr>
                <w:color w:val="000000"/>
                <w:sz w:val="16"/>
                <w:szCs w:val="16"/>
                <w:lang w:val="es-ES"/>
              </w:rPr>
              <w:t xml:space="preserve"> Output 3 </w:t>
            </w:r>
            <w:proofErr w:type="spellStart"/>
            <w:r w:rsidRPr="007E3ACA">
              <w:rPr>
                <w:color w:val="000000"/>
                <w:sz w:val="16"/>
                <w:szCs w:val="16"/>
                <w:lang w:val="es-ES"/>
              </w:rPr>
              <w:t>indicator</w:t>
            </w:r>
            <w:proofErr w:type="spellEnd"/>
            <w:r w:rsidRPr="007E3ACA">
              <w:rPr>
                <w:color w:val="000000"/>
                <w:sz w:val="16"/>
                <w:szCs w:val="16"/>
                <w:lang w:val="es-ES"/>
              </w:rPr>
              <w:t xml:space="preserve">: # regional </w:t>
            </w:r>
            <w:proofErr w:type="spellStart"/>
            <w:r w:rsidRPr="007E3ACA">
              <w:rPr>
                <w:color w:val="000000"/>
                <w:sz w:val="16"/>
                <w:szCs w:val="16"/>
                <w:lang w:val="es-ES"/>
              </w:rPr>
              <w:t>events</w:t>
            </w:r>
            <w:proofErr w:type="spellEnd"/>
            <w:r w:rsidRPr="007E3ACA">
              <w:rPr>
                <w:color w:val="000000"/>
                <w:sz w:val="16"/>
                <w:szCs w:val="16"/>
                <w:lang w:val="es-ES"/>
              </w:rPr>
              <w:t>/workshops</w:t>
            </w:r>
          </w:p>
        </w:tc>
        <w:tc>
          <w:tcPr>
            <w:tcW w:w="1553" w:type="dxa"/>
            <w:tcBorders>
              <w:top w:val="nil"/>
              <w:left w:val="nil"/>
              <w:bottom w:val="single" w:sz="4" w:space="0" w:color="auto"/>
              <w:right w:val="single" w:sz="4" w:space="0" w:color="auto"/>
            </w:tcBorders>
            <w:vAlign w:val="center"/>
            <w:hideMark/>
          </w:tcPr>
          <w:p w14:paraId="44F42D8E"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0 </w:t>
            </w:r>
            <w:proofErr w:type="spellStart"/>
            <w:r w:rsidRPr="007E3ACA">
              <w:rPr>
                <w:color w:val="000000"/>
                <w:sz w:val="16"/>
                <w:szCs w:val="16"/>
                <w:lang w:val="es-ES"/>
              </w:rPr>
              <w:t>events</w:t>
            </w:r>
            <w:proofErr w:type="spellEnd"/>
            <w:r w:rsidRPr="007E3ACA">
              <w:rPr>
                <w:color w:val="000000"/>
                <w:sz w:val="16"/>
                <w:szCs w:val="16"/>
                <w:lang w:val="es-ES"/>
              </w:rPr>
              <w:t xml:space="preserve">, 0 </w:t>
            </w:r>
            <w:proofErr w:type="spellStart"/>
            <w:r w:rsidRPr="007E3ACA">
              <w:rPr>
                <w:color w:val="000000"/>
                <w:sz w:val="16"/>
                <w:szCs w:val="16"/>
                <w:lang w:val="es-ES"/>
              </w:rPr>
              <w:t>participants</w:t>
            </w:r>
            <w:proofErr w:type="spellEnd"/>
            <w:r w:rsidRPr="007E3ACA">
              <w:rPr>
                <w:color w:val="000000"/>
                <w:sz w:val="16"/>
                <w:szCs w:val="16"/>
                <w:lang w:val="es-ES"/>
              </w:rPr>
              <w:t xml:space="preserve"> </w:t>
            </w:r>
          </w:p>
        </w:tc>
        <w:tc>
          <w:tcPr>
            <w:tcW w:w="1553" w:type="dxa"/>
            <w:tcBorders>
              <w:top w:val="nil"/>
              <w:left w:val="nil"/>
              <w:bottom w:val="single" w:sz="4" w:space="0" w:color="auto"/>
              <w:right w:val="single" w:sz="4" w:space="0" w:color="auto"/>
            </w:tcBorders>
            <w:vAlign w:val="center"/>
            <w:hideMark/>
          </w:tcPr>
          <w:p w14:paraId="668471BB"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1 </w:t>
            </w:r>
            <w:proofErr w:type="spellStart"/>
            <w:r w:rsidRPr="007E3ACA">
              <w:rPr>
                <w:color w:val="000000"/>
                <w:sz w:val="16"/>
                <w:szCs w:val="16"/>
                <w:lang w:val="es-ES"/>
              </w:rPr>
              <w:t>event</w:t>
            </w:r>
            <w:proofErr w:type="spellEnd"/>
            <w:r w:rsidRPr="007E3ACA">
              <w:rPr>
                <w:color w:val="000000"/>
                <w:sz w:val="16"/>
                <w:szCs w:val="16"/>
                <w:lang w:val="es-ES"/>
              </w:rPr>
              <w:t xml:space="preserve">, 100 </w:t>
            </w:r>
            <w:proofErr w:type="spellStart"/>
            <w:r w:rsidRPr="007E3ACA">
              <w:rPr>
                <w:color w:val="000000"/>
                <w:sz w:val="16"/>
                <w:szCs w:val="16"/>
                <w:lang w:val="es-ES"/>
              </w:rPr>
              <w:t>participants</w:t>
            </w:r>
            <w:proofErr w:type="spellEnd"/>
            <w:r w:rsidRPr="007E3ACA">
              <w:rPr>
                <w:color w:val="000000"/>
                <w:sz w:val="16"/>
                <w:szCs w:val="16"/>
                <w:lang w:val="es-ES"/>
              </w:rPr>
              <w:t xml:space="preserve"> (50 male, 50 </w:t>
            </w:r>
            <w:proofErr w:type="spellStart"/>
            <w:r w:rsidRPr="007E3ACA">
              <w:rPr>
                <w:color w:val="000000"/>
                <w:sz w:val="16"/>
                <w:szCs w:val="16"/>
                <w:lang w:val="es-ES"/>
              </w:rPr>
              <w:t>female</w:t>
            </w:r>
            <w:proofErr w:type="spellEnd"/>
            <w:r w:rsidRPr="007E3ACA">
              <w:rPr>
                <w:color w:val="000000"/>
                <w:sz w:val="16"/>
                <w:szCs w:val="16"/>
                <w:lang w:val="es-ES"/>
              </w:rPr>
              <w:t xml:space="preserve">, of </w:t>
            </w:r>
            <w:proofErr w:type="spellStart"/>
            <w:r w:rsidRPr="007E3ACA">
              <w:rPr>
                <w:color w:val="000000"/>
                <w:sz w:val="16"/>
                <w:szCs w:val="16"/>
                <w:lang w:val="es-ES"/>
              </w:rPr>
              <w:t>which</w:t>
            </w:r>
            <w:proofErr w:type="spellEnd"/>
            <w:r w:rsidRPr="007E3ACA">
              <w:rPr>
                <w:color w:val="000000"/>
                <w:sz w:val="16"/>
                <w:szCs w:val="16"/>
                <w:lang w:val="es-ES"/>
              </w:rPr>
              <w:t xml:space="preserve"> at </w:t>
            </w:r>
            <w:proofErr w:type="spellStart"/>
            <w:r w:rsidRPr="007E3ACA">
              <w:rPr>
                <w:color w:val="000000"/>
                <w:sz w:val="16"/>
                <w:szCs w:val="16"/>
                <w:lang w:val="es-ES"/>
              </w:rPr>
              <w:t>least</w:t>
            </w:r>
            <w:proofErr w:type="spellEnd"/>
            <w:r w:rsidRPr="007E3ACA">
              <w:rPr>
                <w:color w:val="000000"/>
                <w:sz w:val="16"/>
                <w:szCs w:val="16"/>
                <w:lang w:val="es-ES"/>
              </w:rPr>
              <w:t xml:space="preserve"> 50% of </w:t>
            </w:r>
            <w:proofErr w:type="spellStart"/>
            <w:r w:rsidRPr="007E3ACA">
              <w:rPr>
                <w:color w:val="000000"/>
                <w:sz w:val="16"/>
                <w:szCs w:val="16"/>
                <w:lang w:val="es-ES"/>
              </w:rPr>
              <w:t>both</w:t>
            </w:r>
            <w:proofErr w:type="spellEnd"/>
            <w:r w:rsidRPr="007E3ACA">
              <w:rPr>
                <w:color w:val="000000"/>
                <w:sz w:val="16"/>
                <w:szCs w:val="16"/>
                <w:lang w:val="es-ES"/>
              </w:rPr>
              <w:t xml:space="preserve"> </w:t>
            </w:r>
            <w:proofErr w:type="spellStart"/>
            <w:r w:rsidRPr="007E3ACA">
              <w:rPr>
                <w:color w:val="000000"/>
                <w:sz w:val="16"/>
                <w:szCs w:val="16"/>
                <w:lang w:val="es-ES"/>
              </w:rPr>
              <w:t>groups</w:t>
            </w:r>
            <w:proofErr w:type="spellEnd"/>
            <w:r w:rsidRPr="007E3ACA">
              <w:rPr>
                <w:color w:val="000000"/>
                <w:sz w:val="16"/>
                <w:szCs w:val="16"/>
                <w:lang w:val="es-ES"/>
              </w:rPr>
              <w:t xml:space="preserve"> are </w:t>
            </w:r>
            <w:proofErr w:type="spellStart"/>
            <w:r w:rsidRPr="007E3ACA">
              <w:rPr>
                <w:color w:val="000000"/>
                <w:sz w:val="16"/>
                <w:szCs w:val="16"/>
                <w:lang w:val="es-ES"/>
              </w:rPr>
              <w:t>Indigenous</w:t>
            </w:r>
            <w:proofErr w:type="spellEnd"/>
            <w:r w:rsidRPr="007E3ACA">
              <w:rPr>
                <w:color w:val="000000"/>
                <w:sz w:val="16"/>
                <w:szCs w:val="16"/>
                <w:lang w:val="es-ES"/>
              </w:rPr>
              <w:t xml:space="preserve">) </w:t>
            </w:r>
          </w:p>
        </w:tc>
        <w:tc>
          <w:tcPr>
            <w:tcW w:w="1553" w:type="dxa"/>
            <w:tcBorders>
              <w:top w:val="nil"/>
              <w:left w:val="nil"/>
              <w:bottom w:val="single" w:sz="4" w:space="0" w:color="auto"/>
              <w:right w:val="single" w:sz="4" w:space="0" w:color="auto"/>
            </w:tcBorders>
            <w:vAlign w:val="center"/>
            <w:hideMark/>
          </w:tcPr>
          <w:p w14:paraId="020C0847"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Events</w:t>
            </w:r>
            <w:proofErr w:type="spellEnd"/>
            <w:r w:rsidRPr="007E3ACA">
              <w:rPr>
                <w:color w:val="000000"/>
                <w:sz w:val="16"/>
                <w:szCs w:val="16"/>
                <w:lang w:val="es-ES"/>
              </w:rPr>
              <w:t xml:space="preserve"> - 0</w:t>
            </w:r>
            <w:r w:rsidRPr="007E3ACA">
              <w:rPr>
                <w:color w:val="000000"/>
                <w:sz w:val="16"/>
                <w:szCs w:val="16"/>
                <w:lang w:val="es-ES"/>
              </w:rPr>
              <w:br/>
            </w:r>
            <w:proofErr w:type="spellStart"/>
            <w:r w:rsidRPr="007E3ACA">
              <w:rPr>
                <w:color w:val="000000"/>
                <w:sz w:val="16"/>
                <w:szCs w:val="16"/>
                <w:lang w:val="es-ES"/>
              </w:rPr>
              <w:t>Participants</w:t>
            </w:r>
            <w:proofErr w:type="spellEnd"/>
            <w:r w:rsidRPr="007E3ACA">
              <w:rPr>
                <w:color w:val="000000"/>
                <w:sz w:val="16"/>
                <w:szCs w:val="16"/>
                <w:lang w:val="es-ES"/>
              </w:rPr>
              <w:t xml:space="preserve"> - 0</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22A62A24"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Events</w:t>
            </w:r>
            <w:proofErr w:type="spellEnd"/>
            <w:r w:rsidRPr="007E3ACA">
              <w:rPr>
                <w:color w:val="000000"/>
                <w:sz w:val="16"/>
                <w:szCs w:val="16"/>
                <w:lang w:val="es-ES"/>
              </w:rPr>
              <w:t xml:space="preserve"> - 0</w:t>
            </w:r>
            <w:r w:rsidRPr="007E3ACA">
              <w:rPr>
                <w:color w:val="000000"/>
                <w:sz w:val="16"/>
                <w:szCs w:val="16"/>
                <w:lang w:val="es-ES"/>
              </w:rPr>
              <w:br/>
            </w:r>
            <w:proofErr w:type="spellStart"/>
            <w:r w:rsidRPr="007E3ACA">
              <w:rPr>
                <w:color w:val="000000"/>
                <w:sz w:val="16"/>
                <w:szCs w:val="16"/>
                <w:lang w:val="es-ES"/>
              </w:rPr>
              <w:t>Participants</w:t>
            </w:r>
            <w:proofErr w:type="spellEnd"/>
            <w:r w:rsidRPr="007E3ACA">
              <w:rPr>
                <w:color w:val="000000"/>
                <w:sz w:val="16"/>
                <w:szCs w:val="16"/>
                <w:lang w:val="es-ES"/>
              </w:rPr>
              <w:t xml:space="preserve"> - 0</w:t>
            </w:r>
          </w:p>
        </w:tc>
        <w:tc>
          <w:tcPr>
            <w:tcW w:w="1514" w:type="dxa"/>
            <w:tcBorders>
              <w:top w:val="nil"/>
              <w:left w:val="nil"/>
              <w:bottom w:val="single" w:sz="4" w:space="0" w:color="auto"/>
              <w:right w:val="single" w:sz="4" w:space="0" w:color="auto"/>
            </w:tcBorders>
            <w:vAlign w:val="center"/>
            <w:hideMark/>
          </w:tcPr>
          <w:p w14:paraId="5BAB7036"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Collation</w:t>
            </w:r>
            <w:proofErr w:type="spellEnd"/>
            <w:r w:rsidRPr="007E3ACA">
              <w:rPr>
                <w:color w:val="000000"/>
                <w:sz w:val="16"/>
                <w:szCs w:val="16"/>
                <w:lang w:val="es-ES"/>
              </w:rPr>
              <w:t xml:space="preserve"> of </w:t>
            </w:r>
            <w:proofErr w:type="spellStart"/>
            <w:r w:rsidRPr="007E3ACA">
              <w:rPr>
                <w:color w:val="000000"/>
                <w:sz w:val="16"/>
                <w:szCs w:val="16"/>
                <w:lang w:val="es-ES"/>
              </w:rPr>
              <w:t>attendance</w:t>
            </w:r>
            <w:proofErr w:type="spellEnd"/>
            <w:r w:rsidRPr="007E3ACA">
              <w:rPr>
                <w:color w:val="000000"/>
                <w:sz w:val="16"/>
                <w:szCs w:val="16"/>
                <w:lang w:val="es-ES"/>
              </w:rPr>
              <w:t xml:space="preserve"> </w:t>
            </w:r>
            <w:proofErr w:type="spellStart"/>
            <w:r w:rsidRPr="007E3ACA">
              <w:rPr>
                <w:color w:val="000000"/>
                <w:sz w:val="16"/>
                <w:szCs w:val="16"/>
                <w:lang w:val="es-ES"/>
              </w:rPr>
              <w:t>lists</w:t>
            </w:r>
            <w:proofErr w:type="spellEnd"/>
            <w:r w:rsidRPr="007E3ACA">
              <w:rPr>
                <w:color w:val="000000"/>
                <w:sz w:val="16"/>
                <w:szCs w:val="16"/>
                <w:lang w:val="es-ES"/>
              </w:rPr>
              <w:t xml:space="preserve"> and </w:t>
            </w:r>
            <w:proofErr w:type="spellStart"/>
            <w:r w:rsidRPr="007E3ACA">
              <w:rPr>
                <w:color w:val="000000"/>
                <w:sz w:val="16"/>
                <w:szCs w:val="16"/>
                <w:lang w:val="es-ES"/>
              </w:rPr>
              <w:t>forum</w:t>
            </w:r>
            <w:proofErr w:type="spellEnd"/>
            <w:r w:rsidRPr="007E3ACA">
              <w:rPr>
                <w:color w:val="000000"/>
                <w:sz w:val="16"/>
                <w:szCs w:val="16"/>
                <w:lang w:val="es-ES"/>
              </w:rPr>
              <w:t xml:space="preserve"> </w:t>
            </w:r>
            <w:proofErr w:type="spellStart"/>
            <w:r w:rsidRPr="007E3ACA">
              <w:rPr>
                <w:color w:val="000000"/>
                <w:sz w:val="16"/>
                <w:szCs w:val="16"/>
                <w:lang w:val="es-ES"/>
              </w:rPr>
              <w:t>proceedings</w:t>
            </w:r>
            <w:proofErr w:type="spellEnd"/>
            <w:r w:rsidRPr="007E3ACA">
              <w:rPr>
                <w:color w:val="000000"/>
                <w:sz w:val="16"/>
                <w:szCs w:val="16"/>
                <w:lang w:val="es-ES"/>
              </w:rPr>
              <w:t xml:space="preserve"> </w:t>
            </w:r>
          </w:p>
        </w:tc>
        <w:tc>
          <w:tcPr>
            <w:tcW w:w="1150" w:type="dxa"/>
            <w:tcBorders>
              <w:top w:val="nil"/>
              <w:left w:val="nil"/>
              <w:bottom w:val="single" w:sz="4" w:space="0" w:color="auto"/>
              <w:right w:val="single" w:sz="4" w:space="0" w:color="auto"/>
            </w:tcBorders>
            <w:shd w:val="clear" w:color="auto" w:fill="FFFFFF" w:themeFill="background1"/>
            <w:vAlign w:val="bottom"/>
            <w:hideMark/>
          </w:tcPr>
          <w:p w14:paraId="5AFC9CE2"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OPHF </w:t>
            </w:r>
            <w:proofErr w:type="spellStart"/>
            <w:r w:rsidRPr="007E3ACA">
              <w:rPr>
                <w:color w:val="000000"/>
                <w:sz w:val="16"/>
                <w:szCs w:val="16"/>
                <w:lang w:val="es-ES"/>
              </w:rPr>
              <w:t>will</w:t>
            </w:r>
            <w:proofErr w:type="spellEnd"/>
            <w:r w:rsidRPr="007E3ACA">
              <w:rPr>
                <w:color w:val="000000"/>
                <w:sz w:val="16"/>
                <w:szCs w:val="16"/>
                <w:lang w:val="es-ES"/>
              </w:rPr>
              <w:t xml:space="preserve"> be </w:t>
            </w:r>
            <w:proofErr w:type="spellStart"/>
            <w:r w:rsidRPr="007E3ACA">
              <w:rPr>
                <w:color w:val="000000"/>
                <w:sz w:val="16"/>
                <w:szCs w:val="16"/>
                <w:lang w:val="es-ES"/>
              </w:rPr>
              <w:t>held</w:t>
            </w:r>
            <w:proofErr w:type="spellEnd"/>
            <w:r w:rsidRPr="007E3ACA">
              <w:rPr>
                <w:color w:val="000000"/>
                <w:sz w:val="16"/>
                <w:szCs w:val="16"/>
                <w:lang w:val="es-ES"/>
              </w:rPr>
              <w:t xml:space="preserve"> in Feb 2025</w:t>
            </w:r>
          </w:p>
        </w:tc>
      </w:tr>
      <w:tr w:rsidR="007E3ACA" w:rsidRPr="00D0326D" w14:paraId="727D9508"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41E67768" w14:textId="77777777" w:rsidR="007E3ACA" w:rsidRPr="007E3ACA" w:rsidRDefault="007E3ACA" w:rsidP="007E3ACA">
            <w:pPr>
              <w:spacing w:after="160" w:line="259" w:lineRule="auto"/>
              <w:jc w:val="both"/>
              <w:rPr>
                <w:color w:val="000000"/>
                <w:sz w:val="16"/>
                <w:szCs w:val="16"/>
                <w:lang w:val="es-ES"/>
              </w:rPr>
            </w:pPr>
          </w:p>
        </w:tc>
        <w:tc>
          <w:tcPr>
            <w:tcW w:w="1262" w:type="dxa"/>
            <w:tcBorders>
              <w:top w:val="single" w:sz="4" w:space="0" w:color="auto"/>
              <w:left w:val="single" w:sz="4" w:space="0" w:color="auto"/>
              <w:bottom w:val="single" w:sz="4" w:space="0" w:color="000000" w:themeColor="text1"/>
              <w:right w:val="single" w:sz="4" w:space="0" w:color="auto"/>
            </w:tcBorders>
            <w:vAlign w:val="center"/>
          </w:tcPr>
          <w:p w14:paraId="417FAE84" w14:textId="77777777" w:rsidR="007E3ACA" w:rsidRPr="007E3ACA" w:rsidRDefault="007E3ACA" w:rsidP="007E3ACA">
            <w:pPr>
              <w:spacing w:after="160" w:line="259" w:lineRule="auto"/>
              <w:jc w:val="both"/>
              <w:rPr>
                <w:color w:val="000000"/>
                <w:sz w:val="16"/>
                <w:szCs w:val="16"/>
                <w:lang w:val="es-ES"/>
              </w:rPr>
            </w:pPr>
          </w:p>
        </w:tc>
        <w:tc>
          <w:tcPr>
            <w:tcW w:w="1553" w:type="dxa"/>
            <w:tcBorders>
              <w:top w:val="nil"/>
              <w:left w:val="nil"/>
              <w:bottom w:val="single" w:sz="4" w:space="0" w:color="auto"/>
              <w:right w:val="single" w:sz="4" w:space="0" w:color="auto"/>
            </w:tcBorders>
            <w:vAlign w:val="center"/>
            <w:hideMark/>
          </w:tcPr>
          <w:p w14:paraId="5A56E0B5"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R3.1.2c. </w:t>
            </w:r>
            <w:proofErr w:type="spellStart"/>
            <w:r w:rsidRPr="007E3ACA">
              <w:rPr>
                <w:color w:val="000000"/>
                <w:sz w:val="16"/>
                <w:szCs w:val="16"/>
                <w:lang w:val="es-ES"/>
              </w:rPr>
              <w:t>By</w:t>
            </w:r>
            <w:proofErr w:type="spellEnd"/>
            <w:r w:rsidRPr="007E3ACA">
              <w:rPr>
                <w:color w:val="000000"/>
                <w:sz w:val="16"/>
                <w:szCs w:val="16"/>
                <w:lang w:val="es-ES"/>
              </w:rPr>
              <w:t xml:space="preserve"> 2026*, </w:t>
            </w:r>
            <w:proofErr w:type="spellStart"/>
            <w:r w:rsidRPr="007E3ACA">
              <w:rPr>
                <w:color w:val="000000"/>
                <w:sz w:val="16"/>
                <w:szCs w:val="16"/>
                <w:lang w:val="es-ES"/>
              </w:rPr>
              <w:t>project</w:t>
            </w:r>
            <w:proofErr w:type="spellEnd"/>
            <w:r w:rsidRPr="007E3ACA">
              <w:rPr>
                <w:color w:val="000000"/>
                <w:sz w:val="16"/>
                <w:szCs w:val="16"/>
                <w:lang w:val="es-ES"/>
              </w:rPr>
              <w:t xml:space="preserve"> staff </w:t>
            </w:r>
            <w:proofErr w:type="spellStart"/>
            <w:r w:rsidRPr="007E3ACA">
              <w:rPr>
                <w:color w:val="000000"/>
                <w:sz w:val="16"/>
                <w:szCs w:val="16"/>
                <w:lang w:val="es-ES"/>
              </w:rPr>
              <w:t>participate</w:t>
            </w:r>
            <w:proofErr w:type="spellEnd"/>
            <w:r w:rsidRPr="007E3ACA">
              <w:rPr>
                <w:color w:val="000000"/>
                <w:sz w:val="16"/>
                <w:szCs w:val="16"/>
                <w:lang w:val="es-ES"/>
              </w:rPr>
              <w:t xml:space="preserve"> in 4 </w:t>
            </w:r>
            <w:proofErr w:type="spellStart"/>
            <w:r w:rsidRPr="007E3ACA">
              <w:rPr>
                <w:color w:val="000000"/>
                <w:sz w:val="16"/>
                <w:szCs w:val="16"/>
                <w:lang w:val="es-ES"/>
              </w:rPr>
              <w:t>relevant</w:t>
            </w:r>
            <w:proofErr w:type="spellEnd"/>
            <w:r w:rsidRPr="007E3ACA">
              <w:rPr>
                <w:color w:val="000000"/>
                <w:sz w:val="16"/>
                <w:szCs w:val="16"/>
                <w:lang w:val="es-ES"/>
              </w:rPr>
              <w:t xml:space="preserve"> regional </w:t>
            </w:r>
            <w:proofErr w:type="spellStart"/>
            <w:r w:rsidRPr="007E3ACA">
              <w:rPr>
                <w:color w:val="000000"/>
                <w:sz w:val="16"/>
                <w:szCs w:val="16"/>
                <w:lang w:val="es-ES"/>
              </w:rPr>
              <w:t>environment</w:t>
            </w:r>
            <w:proofErr w:type="spellEnd"/>
            <w:r w:rsidRPr="007E3ACA">
              <w:rPr>
                <w:color w:val="000000"/>
                <w:sz w:val="16"/>
                <w:szCs w:val="16"/>
                <w:lang w:val="es-ES"/>
              </w:rPr>
              <w:t xml:space="preserve">, WASH and </w:t>
            </w:r>
            <w:proofErr w:type="spellStart"/>
            <w:r w:rsidRPr="007E3ACA">
              <w:rPr>
                <w:color w:val="000000"/>
                <w:sz w:val="16"/>
                <w:szCs w:val="16"/>
                <w:lang w:val="es-ES"/>
              </w:rPr>
              <w:t>health</w:t>
            </w:r>
            <w:proofErr w:type="spellEnd"/>
            <w:r w:rsidRPr="007E3ACA">
              <w:rPr>
                <w:color w:val="000000"/>
                <w:sz w:val="16"/>
                <w:szCs w:val="16"/>
                <w:lang w:val="es-ES"/>
              </w:rPr>
              <w:t xml:space="preserve"> sector </w:t>
            </w:r>
            <w:proofErr w:type="spellStart"/>
            <w:r w:rsidRPr="007E3ACA">
              <w:rPr>
                <w:color w:val="000000"/>
                <w:sz w:val="16"/>
                <w:szCs w:val="16"/>
                <w:lang w:val="es-ES"/>
              </w:rPr>
              <w:t>policy</w:t>
            </w:r>
            <w:proofErr w:type="spellEnd"/>
            <w:r w:rsidRPr="007E3ACA">
              <w:rPr>
                <w:color w:val="000000"/>
                <w:sz w:val="16"/>
                <w:szCs w:val="16"/>
                <w:lang w:val="es-ES"/>
              </w:rPr>
              <w:t xml:space="preserve"> dialogues </w:t>
            </w:r>
            <w:proofErr w:type="spellStart"/>
            <w:r w:rsidRPr="007E3ACA">
              <w:rPr>
                <w:color w:val="000000"/>
                <w:sz w:val="16"/>
                <w:szCs w:val="16"/>
                <w:lang w:val="es-ES"/>
              </w:rPr>
              <w:t>to</w:t>
            </w:r>
            <w:proofErr w:type="spellEnd"/>
            <w:r w:rsidRPr="007E3ACA">
              <w:rPr>
                <w:color w:val="000000"/>
                <w:sz w:val="16"/>
                <w:szCs w:val="16"/>
                <w:lang w:val="es-ES"/>
              </w:rPr>
              <w:t xml:space="preserve"> </w:t>
            </w:r>
            <w:proofErr w:type="spellStart"/>
            <w:r w:rsidRPr="007E3ACA">
              <w:rPr>
                <w:color w:val="000000"/>
                <w:sz w:val="16"/>
                <w:szCs w:val="16"/>
                <w:lang w:val="es-ES"/>
              </w:rPr>
              <w:t>disseminate</w:t>
            </w:r>
            <w:proofErr w:type="spellEnd"/>
            <w:r w:rsidRPr="007E3ACA">
              <w:rPr>
                <w:color w:val="000000"/>
                <w:sz w:val="16"/>
                <w:szCs w:val="16"/>
                <w:lang w:val="es-ES"/>
              </w:rPr>
              <w:t xml:space="preserve"> </w:t>
            </w:r>
            <w:proofErr w:type="spellStart"/>
            <w:r w:rsidRPr="007E3ACA">
              <w:rPr>
                <w:color w:val="000000"/>
                <w:sz w:val="16"/>
                <w:szCs w:val="16"/>
                <w:lang w:val="es-ES"/>
              </w:rPr>
              <w:t>policy</w:t>
            </w:r>
            <w:proofErr w:type="spellEnd"/>
            <w:r w:rsidRPr="007E3ACA">
              <w:rPr>
                <w:color w:val="000000"/>
                <w:sz w:val="16"/>
                <w:szCs w:val="16"/>
                <w:lang w:val="es-ES"/>
              </w:rPr>
              <w:t xml:space="preserve"> </w:t>
            </w:r>
            <w:proofErr w:type="spellStart"/>
            <w:r w:rsidRPr="007E3ACA">
              <w:rPr>
                <w:color w:val="000000"/>
                <w:sz w:val="16"/>
                <w:szCs w:val="16"/>
                <w:lang w:val="es-ES"/>
              </w:rPr>
              <w:t>brief</w:t>
            </w:r>
            <w:proofErr w:type="spellEnd"/>
            <w:r w:rsidRPr="007E3ACA">
              <w:rPr>
                <w:color w:val="000000"/>
                <w:sz w:val="16"/>
                <w:szCs w:val="16"/>
                <w:lang w:val="es-ES"/>
              </w:rPr>
              <w:t xml:space="preserve"> and </w:t>
            </w:r>
            <w:proofErr w:type="spellStart"/>
            <w:r w:rsidRPr="007E3ACA">
              <w:rPr>
                <w:color w:val="000000"/>
                <w:sz w:val="16"/>
                <w:szCs w:val="16"/>
                <w:lang w:val="es-ES"/>
              </w:rPr>
              <w:t>project</w:t>
            </w:r>
            <w:proofErr w:type="spellEnd"/>
            <w:r w:rsidRPr="007E3ACA">
              <w:rPr>
                <w:color w:val="000000"/>
                <w:sz w:val="16"/>
                <w:szCs w:val="16"/>
                <w:lang w:val="es-ES"/>
              </w:rPr>
              <w:t xml:space="preserve"> </w:t>
            </w:r>
            <w:proofErr w:type="spellStart"/>
            <w:r w:rsidRPr="007E3ACA">
              <w:rPr>
                <w:color w:val="000000"/>
                <w:sz w:val="16"/>
                <w:szCs w:val="16"/>
                <w:lang w:val="es-ES"/>
              </w:rPr>
              <w:t>learning</w:t>
            </w:r>
            <w:proofErr w:type="spellEnd"/>
            <w:r w:rsidRPr="007E3ACA">
              <w:rPr>
                <w:color w:val="000000"/>
                <w:sz w:val="16"/>
                <w:szCs w:val="16"/>
                <w:lang w:val="es-ES"/>
              </w:rPr>
              <w:t xml:space="preserve"> </w:t>
            </w:r>
          </w:p>
        </w:tc>
        <w:tc>
          <w:tcPr>
            <w:tcW w:w="1882" w:type="dxa"/>
            <w:tcBorders>
              <w:top w:val="nil"/>
              <w:left w:val="nil"/>
              <w:bottom w:val="single" w:sz="4" w:space="0" w:color="auto"/>
              <w:right w:val="single" w:sz="4" w:space="0" w:color="auto"/>
            </w:tcBorders>
            <w:vAlign w:val="center"/>
            <w:hideMark/>
          </w:tcPr>
          <w:p w14:paraId="51F76907"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c>
          <w:tcPr>
            <w:tcW w:w="1553" w:type="dxa"/>
            <w:tcBorders>
              <w:top w:val="nil"/>
              <w:left w:val="nil"/>
              <w:bottom w:val="single" w:sz="4" w:space="0" w:color="auto"/>
              <w:right w:val="single" w:sz="4" w:space="0" w:color="auto"/>
            </w:tcBorders>
            <w:vAlign w:val="center"/>
            <w:hideMark/>
          </w:tcPr>
          <w:p w14:paraId="1B851341"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0 </w:t>
            </w:r>
            <w:proofErr w:type="spellStart"/>
            <w:r w:rsidRPr="007E3ACA">
              <w:rPr>
                <w:color w:val="000000"/>
                <w:sz w:val="16"/>
                <w:szCs w:val="16"/>
                <w:lang w:val="es-ES"/>
              </w:rPr>
              <w:t>policy</w:t>
            </w:r>
            <w:proofErr w:type="spellEnd"/>
            <w:r w:rsidRPr="007E3ACA">
              <w:rPr>
                <w:color w:val="000000"/>
                <w:sz w:val="16"/>
                <w:szCs w:val="16"/>
                <w:lang w:val="es-ES"/>
              </w:rPr>
              <w:t xml:space="preserve"> dialogues, 0 </w:t>
            </w:r>
            <w:proofErr w:type="spellStart"/>
            <w:r w:rsidRPr="007E3ACA">
              <w:rPr>
                <w:color w:val="000000"/>
                <w:sz w:val="16"/>
                <w:szCs w:val="16"/>
                <w:lang w:val="es-ES"/>
              </w:rPr>
              <w:t>briefs</w:t>
            </w:r>
            <w:proofErr w:type="spellEnd"/>
            <w:r w:rsidRPr="007E3ACA">
              <w:rPr>
                <w:color w:val="000000"/>
                <w:sz w:val="16"/>
                <w:szCs w:val="16"/>
                <w:lang w:val="es-ES"/>
              </w:rPr>
              <w:t xml:space="preserve"> </w:t>
            </w:r>
          </w:p>
        </w:tc>
        <w:tc>
          <w:tcPr>
            <w:tcW w:w="1553" w:type="dxa"/>
            <w:tcBorders>
              <w:top w:val="nil"/>
              <w:left w:val="nil"/>
              <w:bottom w:val="single" w:sz="4" w:space="0" w:color="auto"/>
              <w:right w:val="single" w:sz="4" w:space="0" w:color="auto"/>
            </w:tcBorders>
            <w:vAlign w:val="center"/>
            <w:hideMark/>
          </w:tcPr>
          <w:p w14:paraId="5B4052B1"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4 </w:t>
            </w:r>
            <w:proofErr w:type="spellStart"/>
            <w:r w:rsidRPr="007E3ACA">
              <w:rPr>
                <w:color w:val="000000"/>
                <w:sz w:val="16"/>
                <w:szCs w:val="16"/>
                <w:lang w:val="es-ES"/>
              </w:rPr>
              <w:t>policy</w:t>
            </w:r>
            <w:proofErr w:type="spellEnd"/>
            <w:r w:rsidRPr="007E3ACA">
              <w:rPr>
                <w:color w:val="000000"/>
                <w:sz w:val="16"/>
                <w:szCs w:val="16"/>
                <w:lang w:val="es-ES"/>
              </w:rPr>
              <w:t xml:space="preserve"> dialogues, 1 </w:t>
            </w:r>
            <w:proofErr w:type="spellStart"/>
            <w:r w:rsidRPr="007E3ACA">
              <w:rPr>
                <w:color w:val="000000"/>
                <w:sz w:val="16"/>
                <w:szCs w:val="16"/>
                <w:lang w:val="es-ES"/>
              </w:rPr>
              <w:t>brief</w:t>
            </w:r>
            <w:proofErr w:type="spellEnd"/>
            <w:r w:rsidRPr="007E3ACA">
              <w:rPr>
                <w:color w:val="000000"/>
                <w:sz w:val="16"/>
                <w:szCs w:val="16"/>
                <w:lang w:val="es-ES"/>
              </w:rPr>
              <w:t xml:space="preserve"> </w:t>
            </w:r>
          </w:p>
        </w:tc>
        <w:tc>
          <w:tcPr>
            <w:tcW w:w="1553" w:type="dxa"/>
            <w:tcBorders>
              <w:top w:val="nil"/>
              <w:left w:val="nil"/>
              <w:bottom w:val="single" w:sz="4" w:space="0" w:color="auto"/>
              <w:right w:val="single" w:sz="4" w:space="0" w:color="auto"/>
            </w:tcBorders>
            <w:vAlign w:val="center"/>
            <w:hideMark/>
          </w:tcPr>
          <w:p w14:paraId="4DB14557"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Policy</w:t>
            </w:r>
            <w:proofErr w:type="spellEnd"/>
            <w:r w:rsidRPr="007E3ACA">
              <w:rPr>
                <w:color w:val="000000"/>
                <w:sz w:val="16"/>
                <w:szCs w:val="16"/>
                <w:lang w:val="es-ES"/>
              </w:rPr>
              <w:t xml:space="preserve"> dialogues - 3</w:t>
            </w:r>
            <w:r w:rsidRPr="007E3ACA">
              <w:rPr>
                <w:color w:val="000000"/>
                <w:sz w:val="16"/>
                <w:szCs w:val="16"/>
                <w:lang w:val="es-ES"/>
              </w:rPr>
              <w:br/>
            </w:r>
            <w:proofErr w:type="spellStart"/>
            <w:r w:rsidRPr="007E3ACA">
              <w:rPr>
                <w:color w:val="000000"/>
                <w:sz w:val="16"/>
                <w:szCs w:val="16"/>
                <w:lang w:val="es-ES"/>
              </w:rPr>
              <w:t>Brief</w:t>
            </w:r>
            <w:proofErr w:type="spellEnd"/>
            <w:r w:rsidRPr="007E3ACA">
              <w:rPr>
                <w:color w:val="000000"/>
                <w:sz w:val="16"/>
                <w:szCs w:val="16"/>
                <w:lang w:val="es-ES"/>
              </w:rPr>
              <w:t xml:space="preserve"> - 0</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24BDE9CF"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Policy</w:t>
            </w:r>
            <w:proofErr w:type="spellEnd"/>
            <w:r w:rsidRPr="007E3ACA">
              <w:rPr>
                <w:color w:val="000000"/>
                <w:sz w:val="16"/>
                <w:szCs w:val="16"/>
                <w:lang w:val="es-ES"/>
              </w:rPr>
              <w:t xml:space="preserve"> dialogues - 11</w:t>
            </w:r>
            <w:r w:rsidRPr="007E3ACA">
              <w:rPr>
                <w:color w:val="000000"/>
                <w:sz w:val="16"/>
                <w:szCs w:val="16"/>
                <w:lang w:val="es-ES"/>
              </w:rPr>
              <w:br/>
            </w:r>
            <w:proofErr w:type="spellStart"/>
            <w:r w:rsidRPr="007E3ACA">
              <w:rPr>
                <w:color w:val="000000"/>
                <w:sz w:val="16"/>
                <w:szCs w:val="16"/>
                <w:lang w:val="es-ES"/>
              </w:rPr>
              <w:t>Brief</w:t>
            </w:r>
            <w:proofErr w:type="spellEnd"/>
            <w:r w:rsidRPr="007E3ACA">
              <w:rPr>
                <w:color w:val="000000"/>
                <w:sz w:val="16"/>
                <w:szCs w:val="16"/>
                <w:lang w:val="es-ES"/>
              </w:rPr>
              <w:t xml:space="preserve"> - 0</w:t>
            </w:r>
          </w:p>
        </w:tc>
        <w:tc>
          <w:tcPr>
            <w:tcW w:w="1514" w:type="dxa"/>
            <w:tcBorders>
              <w:top w:val="nil"/>
              <w:left w:val="nil"/>
              <w:bottom w:val="single" w:sz="4" w:space="0" w:color="auto"/>
              <w:right w:val="single" w:sz="4" w:space="0" w:color="auto"/>
            </w:tcBorders>
            <w:vAlign w:val="center"/>
            <w:hideMark/>
          </w:tcPr>
          <w:p w14:paraId="24BF5D74"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Collation</w:t>
            </w:r>
            <w:proofErr w:type="spellEnd"/>
            <w:r w:rsidRPr="007E3ACA">
              <w:rPr>
                <w:color w:val="000000"/>
                <w:sz w:val="16"/>
                <w:szCs w:val="16"/>
                <w:lang w:val="es-ES"/>
              </w:rPr>
              <w:t xml:space="preserve"> of </w:t>
            </w:r>
            <w:proofErr w:type="spellStart"/>
            <w:r w:rsidRPr="007E3ACA">
              <w:rPr>
                <w:color w:val="000000"/>
                <w:sz w:val="16"/>
                <w:szCs w:val="16"/>
                <w:lang w:val="es-ES"/>
              </w:rPr>
              <w:t>presentations</w:t>
            </w:r>
            <w:proofErr w:type="spellEnd"/>
            <w:r w:rsidRPr="007E3ACA">
              <w:rPr>
                <w:color w:val="000000"/>
                <w:sz w:val="16"/>
                <w:szCs w:val="16"/>
                <w:lang w:val="es-ES"/>
              </w:rPr>
              <w:t xml:space="preserve"> and </w:t>
            </w:r>
            <w:proofErr w:type="spellStart"/>
            <w:r w:rsidRPr="007E3ACA">
              <w:rPr>
                <w:color w:val="000000"/>
                <w:sz w:val="16"/>
                <w:szCs w:val="16"/>
                <w:lang w:val="es-ES"/>
              </w:rPr>
              <w:t>policy</w:t>
            </w:r>
            <w:proofErr w:type="spellEnd"/>
            <w:r w:rsidRPr="007E3ACA">
              <w:rPr>
                <w:color w:val="000000"/>
                <w:sz w:val="16"/>
                <w:szCs w:val="16"/>
                <w:lang w:val="es-ES"/>
              </w:rPr>
              <w:t xml:space="preserve"> </w:t>
            </w:r>
            <w:proofErr w:type="spellStart"/>
            <w:r w:rsidRPr="007E3ACA">
              <w:rPr>
                <w:color w:val="000000"/>
                <w:sz w:val="16"/>
                <w:szCs w:val="16"/>
                <w:lang w:val="es-ES"/>
              </w:rPr>
              <w:t>brief</w:t>
            </w:r>
            <w:proofErr w:type="spellEnd"/>
            <w:r w:rsidRPr="007E3ACA">
              <w:rPr>
                <w:color w:val="000000"/>
                <w:sz w:val="16"/>
                <w:szCs w:val="16"/>
                <w:lang w:val="es-ES"/>
              </w:rPr>
              <w:t xml:space="preserve"> </w:t>
            </w:r>
          </w:p>
        </w:tc>
        <w:tc>
          <w:tcPr>
            <w:tcW w:w="1150" w:type="dxa"/>
            <w:tcBorders>
              <w:top w:val="nil"/>
              <w:left w:val="nil"/>
              <w:bottom w:val="single" w:sz="4" w:space="0" w:color="auto"/>
              <w:right w:val="single" w:sz="4" w:space="0" w:color="auto"/>
            </w:tcBorders>
            <w:shd w:val="clear" w:color="auto" w:fill="FFFFFF" w:themeFill="background1"/>
            <w:vAlign w:val="bottom"/>
            <w:hideMark/>
          </w:tcPr>
          <w:p w14:paraId="5C70E7E8"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r>
      <w:tr w:rsidR="007E3ACA" w:rsidRPr="007E3ACA" w14:paraId="07420FC2" w14:textId="77777777" w:rsidTr="00AE10A6">
        <w:tc>
          <w:tcPr>
            <w:tcW w:w="0" w:type="auto"/>
            <w:vMerge/>
            <w:tcBorders>
              <w:top w:val="single" w:sz="4" w:space="0" w:color="auto"/>
              <w:left w:val="single" w:sz="4" w:space="0" w:color="auto"/>
              <w:bottom w:val="single" w:sz="4" w:space="0" w:color="auto"/>
              <w:right w:val="single" w:sz="4" w:space="0" w:color="auto"/>
            </w:tcBorders>
            <w:vAlign w:val="center"/>
            <w:hideMark/>
          </w:tcPr>
          <w:p w14:paraId="56CB475F" w14:textId="77777777" w:rsidR="007E3ACA" w:rsidRPr="007E3ACA" w:rsidRDefault="007E3ACA" w:rsidP="007E3ACA">
            <w:pPr>
              <w:spacing w:after="160" w:line="259" w:lineRule="auto"/>
              <w:jc w:val="both"/>
              <w:rPr>
                <w:color w:val="000000"/>
                <w:sz w:val="16"/>
                <w:szCs w:val="16"/>
                <w:lang w:val="es-ES"/>
              </w:rPr>
            </w:pPr>
          </w:p>
        </w:tc>
        <w:tc>
          <w:tcPr>
            <w:tcW w:w="1262" w:type="dxa"/>
            <w:tcBorders>
              <w:top w:val="single" w:sz="4" w:space="0" w:color="auto"/>
              <w:left w:val="single" w:sz="4" w:space="0" w:color="auto"/>
              <w:bottom w:val="single" w:sz="4" w:space="0" w:color="000000" w:themeColor="text1"/>
              <w:right w:val="single" w:sz="4" w:space="0" w:color="auto"/>
            </w:tcBorders>
            <w:vAlign w:val="center"/>
          </w:tcPr>
          <w:p w14:paraId="4F7DDDE7" w14:textId="77777777" w:rsidR="007E3ACA" w:rsidRPr="007E3ACA" w:rsidRDefault="007E3ACA" w:rsidP="007E3ACA">
            <w:pPr>
              <w:spacing w:after="160" w:line="259" w:lineRule="auto"/>
              <w:jc w:val="both"/>
              <w:rPr>
                <w:color w:val="000000"/>
                <w:sz w:val="16"/>
                <w:szCs w:val="16"/>
                <w:lang w:val="es-ES"/>
              </w:rPr>
            </w:pPr>
          </w:p>
        </w:tc>
        <w:tc>
          <w:tcPr>
            <w:tcW w:w="1553" w:type="dxa"/>
            <w:tcBorders>
              <w:top w:val="nil"/>
              <w:left w:val="nil"/>
              <w:bottom w:val="single" w:sz="4" w:space="0" w:color="auto"/>
              <w:right w:val="single" w:sz="4" w:space="0" w:color="auto"/>
            </w:tcBorders>
            <w:vAlign w:val="center"/>
            <w:hideMark/>
          </w:tcPr>
          <w:p w14:paraId="2AB6D151"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R3.1.2d. </w:t>
            </w:r>
            <w:proofErr w:type="spellStart"/>
            <w:r w:rsidRPr="007E3ACA">
              <w:rPr>
                <w:color w:val="000000"/>
                <w:sz w:val="16"/>
                <w:szCs w:val="16"/>
                <w:lang w:val="es-ES"/>
              </w:rPr>
              <w:t>By</w:t>
            </w:r>
            <w:proofErr w:type="spellEnd"/>
            <w:r w:rsidRPr="007E3ACA">
              <w:rPr>
                <w:color w:val="000000"/>
                <w:sz w:val="16"/>
                <w:szCs w:val="16"/>
                <w:lang w:val="es-ES"/>
              </w:rPr>
              <w:t xml:space="preserve"> 2025*, </w:t>
            </w:r>
            <w:proofErr w:type="spellStart"/>
            <w:r w:rsidRPr="007E3ACA">
              <w:rPr>
                <w:color w:val="000000"/>
                <w:sz w:val="16"/>
                <w:szCs w:val="16"/>
                <w:lang w:val="es-ES"/>
              </w:rPr>
              <w:t>develop</w:t>
            </w:r>
            <w:proofErr w:type="spellEnd"/>
            <w:r w:rsidRPr="007E3ACA">
              <w:rPr>
                <w:color w:val="000000"/>
                <w:sz w:val="16"/>
                <w:szCs w:val="16"/>
                <w:lang w:val="es-ES"/>
              </w:rPr>
              <w:t xml:space="preserve"> a </w:t>
            </w:r>
            <w:proofErr w:type="spellStart"/>
            <w:r w:rsidRPr="007E3ACA">
              <w:rPr>
                <w:color w:val="000000"/>
                <w:sz w:val="16"/>
                <w:szCs w:val="16"/>
                <w:lang w:val="es-ES"/>
              </w:rPr>
              <w:t>practitioner's</w:t>
            </w:r>
            <w:proofErr w:type="spellEnd"/>
            <w:r w:rsidRPr="007E3ACA">
              <w:rPr>
                <w:color w:val="000000"/>
                <w:sz w:val="16"/>
                <w:szCs w:val="16"/>
                <w:lang w:val="es-ES"/>
              </w:rPr>
              <w:t xml:space="preserve"> guide of </w:t>
            </w:r>
            <w:proofErr w:type="spellStart"/>
            <w:r w:rsidRPr="007E3ACA">
              <w:rPr>
                <w:color w:val="000000"/>
                <w:sz w:val="16"/>
                <w:szCs w:val="16"/>
                <w:lang w:val="es-ES"/>
              </w:rPr>
              <w:t>integrated</w:t>
            </w:r>
            <w:proofErr w:type="spellEnd"/>
            <w:r w:rsidRPr="007E3ACA">
              <w:rPr>
                <w:color w:val="000000"/>
                <w:sz w:val="16"/>
                <w:szCs w:val="16"/>
                <w:lang w:val="es-ES"/>
              </w:rPr>
              <w:t xml:space="preserve"> </w:t>
            </w:r>
            <w:proofErr w:type="spellStart"/>
            <w:r w:rsidRPr="007E3ACA">
              <w:rPr>
                <w:color w:val="000000"/>
                <w:sz w:val="16"/>
                <w:szCs w:val="16"/>
                <w:lang w:val="es-ES"/>
              </w:rPr>
              <w:t>watershed</w:t>
            </w:r>
            <w:proofErr w:type="spellEnd"/>
            <w:r w:rsidRPr="007E3ACA">
              <w:rPr>
                <w:color w:val="000000"/>
                <w:sz w:val="16"/>
                <w:szCs w:val="16"/>
                <w:lang w:val="es-ES"/>
              </w:rPr>
              <w:t xml:space="preserve"> </w:t>
            </w:r>
            <w:proofErr w:type="spellStart"/>
            <w:r w:rsidRPr="007E3ACA">
              <w:rPr>
                <w:color w:val="000000"/>
                <w:sz w:val="16"/>
                <w:szCs w:val="16"/>
                <w:lang w:val="es-ES"/>
              </w:rPr>
              <w:t>management</w:t>
            </w:r>
            <w:proofErr w:type="spellEnd"/>
            <w:r w:rsidRPr="007E3ACA">
              <w:rPr>
                <w:color w:val="000000"/>
                <w:sz w:val="16"/>
                <w:szCs w:val="16"/>
                <w:lang w:val="es-ES"/>
              </w:rPr>
              <w:t xml:space="preserve"> </w:t>
            </w:r>
            <w:proofErr w:type="spellStart"/>
            <w:r w:rsidRPr="007E3ACA">
              <w:rPr>
                <w:color w:val="000000"/>
                <w:sz w:val="16"/>
                <w:szCs w:val="16"/>
                <w:lang w:val="es-ES"/>
              </w:rPr>
              <w:t>for</w:t>
            </w:r>
            <w:proofErr w:type="spellEnd"/>
            <w:r w:rsidRPr="007E3ACA">
              <w:rPr>
                <w:color w:val="000000"/>
                <w:sz w:val="16"/>
                <w:szCs w:val="16"/>
                <w:lang w:val="es-ES"/>
              </w:rPr>
              <w:t xml:space="preserve"> </w:t>
            </w:r>
            <w:proofErr w:type="spellStart"/>
            <w:r w:rsidRPr="007E3ACA">
              <w:rPr>
                <w:color w:val="000000"/>
                <w:sz w:val="16"/>
                <w:szCs w:val="16"/>
                <w:lang w:val="es-ES"/>
              </w:rPr>
              <w:lastRenderedPageBreak/>
              <w:t>multiple</w:t>
            </w:r>
            <w:proofErr w:type="spellEnd"/>
            <w:r w:rsidRPr="007E3ACA">
              <w:rPr>
                <w:color w:val="000000"/>
                <w:sz w:val="16"/>
                <w:szCs w:val="16"/>
                <w:lang w:val="es-ES"/>
              </w:rPr>
              <w:t xml:space="preserve"> </w:t>
            </w:r>
            <w:proofErr w:type="spellStart"/>
            <w:r w:rsidRPr="007E3ACA">
              <w:rPr>
                <w:color w:val="000000"/>
                <w:sz w:val="16"/>
                <w:szCs w:val="16"/>
                <w:lang w:val="es-ES"/>
              </w:rPr>
              <w:t>benefits</w:t>
            </w:r>
            <w:proofErr w:type="spellEnd"/>
            <w:r w:rsidRPr="007E3ACA">
              <w:rPr>
                <w:color w:val="000000"/>
                <w:sz w:val="16"/>
                <w:szCs w:val="16"/>
                <w:lang w:val="es-ES"/>
              </w:rPr>
              <w:t xml:space="preserve"> </w:t>
            </w:r>
            <w:proofErr w:type="spellStart"/>
            <w:r w:rsidRPr="007E3ACA">
              <w:rPr>
                <w:color w:val="000000"/>
                <w:sz w:val="16"/>
                <w:szCs w:val="16"/>
                <w:lang w:val="es-ES"/>
              </w:rPr>
              <w:t>distributed</w:t>
            </w:r>
            <w:proofErr w:type="spellEnd"/>
            <w:r w:rsidRPr="007E3ACA">
              <w:rPr>
                <w:color w:val="000000"/>
                <w:sz w:val="16"/>
                <w:szCs w:val="16"/>
                <w:lang w:val="es-ES"/>
              </w:rPr>
              <w:t xml:space="preserve"> </w:t>
            </w:r>
            <w:proofErr w:type="spellStart"/>
            <w:r w:rsidRPr="007E3ACA">
              <w:rPr>
                <w:color w:val="000000"/>
                <w:sz w:val="16"/>
                <w:szCs w:val="16"/>
                <w:lang w:val="es-ES"/>
              </w:rPr>
              <w:t>to</w:t>
            </w:r>
            <w:proofErr w:type="spellEnd"/>
            <w:r w:rsidRPr="007E3ACA">
              <w:rPr>
                <w:color w:val="000000"/>
                <w:sz w:val="16"/>
                <w:szCs w:val="16"/>
                <w:lang w:val="es-ES"/>
              </w:rPr>
              <w:t xml:space="preserve"> </w:t>
            </w:r>
            <w:proofErr w:type="spellStart"/>
            <w:r w:rsidRPr="007E3ACA">
              <w:rPr>
                <w:color w:val="000000"/>
                <w:sz w:val="16"/>
                <w:szCs w:val="16"/>
                <w:lang w:val="es-ES"/>
              </w:rPr>
              <w:t>over</w:t>
            </w:r>
            <w:proofErr w:type="spellEnd"/>
            <w:r w:rsidRPr="007E3ACA">
              <w:rPr>
                <w:color w:val="000000"/>
                <w:sz w:val="16"/>
                <w:szCs w:val="16"/>
                <w:lang w:val="es-ES"/>
              </w:rPr>
              <w:t xml:space="preserve"> 50 </w:t>
            </w:r>
            <w:proofErr w:type="spellStart"/>
            <w:r w:rsidRPr="007E3ACA">
              <w:rPr>
                <w:color w:val="000000"/>
                <w:sz w:val="16"/>
                <w:szCs w:val="16"/>
                <w:lang w:val="es-ES"/>
              </w:rPr>
              <w:t>stakeholder</w:t>
            </w:r>
            <w:proofErr w:type="spellEnd"/>
            <w:r w:rsidRPr="007E3ACA">
              <w:rPr>
                <w:color w:val="000000"/>
                <w:sz w:val="16"/>
                <w:szCs w:val="16"/>
                <w:lang w:val="es-ES"/>
              </w:rPr>
              <w:t xml:space="preserve"> </w:t>
            </w:r>
            <w:proofErr w:type="spellStart"/>
            <w:r w:rsidRPr="007E3ACA">
              <w:rPr>
                <w:color w:val="000000"/>
                <w:sz w:val="16"/>
                <w:szCs w:val="16"/>
                <w:lang w:val="es-ES"/>
              </w:rPr>
              <w:t>groups</w:t>
            </w:r>
            <w:proofErr w:type="spellEnd"/>
            <w:r w:rsidRPr="007E3ACA">
              <w:rPr>
                <w:color w:val="000000"/>
                <w:sz w:val="16"/>
                <w:szCs w:val="16"/>
                <w:lang w:val="es-ES"/>
              </w:rPr>
              <w:t xml:space="preserve"> </w:t>
            </w:r>
          </w:p>
        </w:tc>
        <w:tc>
          <w:tcPr>
            <w:tcW w:w="1882" w:type="dxa"/>
            <w:tcBorders>
              <w:top w:val="nil"/>
              <w:left w:val="nil"/>
              <w:bottom w:val="single" w:sz="4" w:space="0" w:color="auto"/>
              <w:right w:val="single" w:sz="4" w:space="0" w:color="auto"/>
            </w:tcBorders>
            <w:vAlign w:val="center"/>
            <w:hideMark/>
          </w:tcPr>
          <w:p w14:paraId="4288E791"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lastRenderedPageBreak/>
              <w:t> </w:t>
            </w:r>
          </w:p>
        </w:tc>
        <w:tc>
          <w:tcPr>
            <w:tcW w:w="1553" w:type="dxa"/>
            <w:tcBorders>
              <w:top w:val="nil"/>
              <w:left w:val="nil"/>
              <w:bottom w:val="single" w:sz="4" w:space="0" w:color="auto"/>
              <w:right w:val="single" w:sz="4" w:space="0" w:color="auto"/>
            </w:tcBorders>
            <w:vAlign w:val="center"/>
            <w:hideMark/>
          </w:tcPr>
          <w:p w14:paraId="19288909"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0 </w:t>
            </w:r>
            <w:proofErr w:type="spellStart"/>
            <w:r w:rsidRPr="007E3ACA">
              <w:rPr>
                <w:color w:val="000000"/>
                <w:sz w:val="16"/>
                <w:szCs w:val="16"/>
                <w:lang w:val="es-ES"/>
              </w:rPr>
              <w:t>groups</w:t>
            </w:r>
            <w:proofErr w:type="spellEnd"/>
            <w:r w:rsidRPr="007E3ACA">
              <w:rPr>
                <w:color w:val="000000"/>
                <w:sz w:val="16"/>
                <w:szCs w:val="16"/>
                <w:lang w:val="es-ES"/>
              </w:rPr>
              <w:t xml:space="preserve"> </w:t>
            </w:r>
            <w:proofErr w:type="spellStart"/>
            <w:r w:rsidRPr="007E3ACA">
              <w:rPr>
                <w:color w:val="000000"/>
                <w:sz w:val="16"/>
                <w:szCs w:val="16"/>
                <w:lang w:val="es-ES"/>
              </w:rPr>
              <w:t>receiving</w:t>
            </w:r>
            <w:proofErr w:type="spellEnd"/>
            <w:r w:rsidRPr="007E3ACA">
              <w:rPr>
                <w:color w:val="000000"/>
                <w:sz w:val="16"/>
                <w:szCs w:val="16"/>
                <w:lang w:val="es-ES"/>
              </w:rPr>
              <w:t xml:space="preserve"> guide </w:t>
            </w:r>
          </w:p>
        </w:tc>
        <w:tc>
          <w:tcPr>
            <w:tcW w:w="1553" w:type="dxa"/>
            <w:tcBorders>
              <w:top w:val="nil"/>
              <w:left w:val="nil"/>
              <w:bottom w:val="single" w:sz="4" w:space="0" w:color="auto"/>
              <w:right w:val="single" w:sz="4" w:space="0" w:color="auto"/>
            </w:tcBorders>
            <w:vAlign w:val="center"/>
            <w:hideMark/>
          </w:tcPr>
          <w:p w14:paraId="431DCC33"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xml:space="preserve">50 </w:t>
            </w:r>
            <w:proofErr w:type="spellStart"/>
            <w:r w:rsidRPr="007E3ACA">
              <w:rPr>
                <w:color w:val="000000"/>
                <w:sz w:val="16"/>
                <w:szCs w:val="16"/>
                <w:lang w:val="es-ES"/>
              </w:rPr>
              <w:t>stakeholder</w:t>
            </w:r>
            <w:proofErr w:type="spellEnd"/>
            <w:r w:rsidRPr="007E3ACA">
              <w:rPr>
                <w:color w:val="000000"/>
                <w:sz w:val="16"/>
                <w:szCs w:val="16"/>
                <w:lang w:val="es-ES"/>
              </w:rPr>
              <w:t xml:space="preserve"> </w:t>
            </w:r>
            <w:proofErr w:type="spellStart"/>
            <w:r w:rsidRPr="007E3ACA">
              <w:rPr>
                <w:color w:val="000000"/>
                <w:sz w:val="16"/>
                <w:szCs w:val="16"/>
                <w:lang w:val="es-ES"/>
              </w:rPr>
              <w:t>groups</w:t>
            </w:r>
            <w:proofErr w:type="spellEnd"/>
            <w:r w:rsidRPr="007E3ACA">
              <w:rPr>
                <w:color w:val="000000"/>
                <w:sz w:val="16"/>
                <w:szCs w:val="16"/>
                <w:lang w:val="es-ES"/>
              </w:rPr>
              <w:t xml:space="preserve"> </w:t>
            </w:r>
            <w:proofErr w:type="spellStart"/>
            <w:r w:rsidRPr="007E3ACA">
              <w:rPr>
                <w:color w:val="000000"/>
                <w:sz w:val="16"/>
                <w:szCs w:val="16"/>
                <w:lang w:val="es-ES"/>
              </w:rPr>
              <w:t>receiving</w:t>
            </w:r>
            <w:proofErr w:type="spellEnd"/>
            <w:r w:rsidRPr="007E3ACA">
              <w:rPr>
                <w:color w:val="000000"/>
                <w:sz w:val="16"/>
                <w:szCs w:val="16"/>
                <w:lang w:val="es-ES"/>
              </w:rPr>
              <w:t xml:space="preserve"> guide </w:t>
            </w:r>
          </w:p>
        </w:tc>
        <w:tc>
          <w:tcPr>
            <w:tcW w:w="1553" w:type="dxa"/>
            <w:tcBorders>
              <w:top w:val="nil"/>
              <w:left w:val="nil"/>
              <w:bottom w:val="single" w:sz="4" w:space="0" w:color="auto"/>
              <w:right w:val="single" w:sz="4" w:space="0" w:color="auto"/>
            </w:tcBorders>
            <w:vAlign w:val="center"/>
            <w:hideMark/>
          </w:tcPr>
          <w:p w14:paraId="692FA7A0"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0 </w:t>
            </w:r>
            <w:r w:rsidRPr="007E3ACA">
              <w:rPr>
                <w:color w:val="000000"/>
                <w:sz w:val="16"/>
                <w:szCs w:val="16"/>
                <w:lang w:val="es-ES"/>
              </w:rPr>
              <w:br/>
              <w:t xml:space="preserve">PNG – 0 </w:t>
            </w:r>
            <w:r w:rsidRPr="007E3ACA">
              <w:rPr>
                <w:color w:val="000000"/>
                <w:sz w:val="16"/>
                <w:szCs w:val="16"/>
                <w:lang w:val="es-ES"/>
              </w:rPr>
              <w:br/>
              <w:t>SI – 0</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643EA2ED"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Fiji</w:t>
            </w:r>
            <w:proofErr w:type="spellEnd"/>
            <w:r w:rsidRPr="007E3ACA">
              <w:rPr>
                <w:color w:val="000000"/>
                <w:sz w:val="16"/>
                <w:szCs w:val="16"/>
                <w:lang w:val="es-ES"/>
              </w:rPr>
              <w:t xml:space="preserve"> – 0 </w:t>
            </w:r>
            <w:r w:rsidRPr="007E3ACA">
              <w:rPr>
                <w:color w:val="000000"/>
                <w:sz w:val="16"/>
                <w:szCs w:val="16"/>
                <w:lang w:val="es-ES"/>
              </w:rPr>
              <w:br/>
              <w:t xml:space="preserve">PNG – 0 </w:t>
            </w:r>
            <w:r w:rsidRPr="007E3ACA">
              <w:rPr>
                <w:color w:val="000000"/>
                <w:sz w:val="16"/>
                <w:szCs w:val="16"/>
                <w:lang w:val="es-ES"/>
              </w:rPr>
              <w:br/>
              <w:t>SI – 0</w:t>
            </w:r>
          </w:p>
        </w:tc>
        <w:tc>
          <w:tcPr>
            <w:tcW w:w="1514" w:type="dxa"/>
            <w:tcBorders>
              <w:top w:val="nil"/>
              <w:left w:val="nil"/>
              <w:bottom w:val="single" w:sz="4" w:space="0" w:color="auto"/>
              <w:right w:val="single" w:sz="4" w:space="0" w:color="auto"/>
            </w:tcBorders>
            <w:vAlign w:val="center"/>
            <w:hideMark/>
          </w:tcPr>
          <w:p w14:paraId="51FD5D53" w14:textId="77777777" w:rsidR="007E3ACA" w:rsidRPr="007E3ACA" w:rsidRDefault="007E3ACA" w:rsidP="007E3ACA">
            <w:pPr>
              <w:spacing w:after="160" w:line="259" w:lineRule="auto"/>
              <w:jc w:val="both"/>
              <w:rPr>
                <w:color w:val="000000"/>
                <w:sz w:val="16"/>
                <w:szCs w:val="16"/>
                <w:lang w:val="es-ES"/>
              </w:rPr>
            </w:pPr>
            <w:proofErr w:type="spellStart"/>
            <w:r w:rsidRPr="007E3ACA">
              <w:rPr>
                <w:color w:val="000000"/>
                <w:sz w:val="16"/>
                <w:szCs w:val="16"/>
                <w:lang w:val="es-ES"/>
              </w:rPr>
              <w:t>Stakeholder</w:t>
            </w:r>
            <w:proofErr w:type="spellEnd"/>
            <w:r w:rsidRPr="007E3ACA">
              <w:rPr>
                <w:color w:val="000000"/>
                <w:sz w:val="16"/>
                <w:szCs w:val="16"/>
                <w:lang w:val="es-ES"/>
              </w:rPr>
              <w:t xml:space="preserve"> </w:t>
            </w:r>
            <w:proofErr w:type="spellStart"/>
            <w:r w:rsidRPr="007E3ACA">
              <w:rPr>
                <w:color w:val="000000"/>
                <w:sz w:val="16"/>
                <w:szCs w:val="16"/>
                <w:lang w:val="es-ES"/>
              </w:rPr>
              <w:t>distribution</w:t>
            </w:r>
            <w:proofErr w:type="spellEnd"/>
            <w:r w:rsidRPr="007E3ACA">
              <w:rPr>
                <w:color w:val="000000"/>
                <w:sz w:val="16"/>
                <w:szCs w:val="16"/>
                <w:lang w:val="es-ES"/>
              </w:rPr>
              <w:t xml:space="preserve"> </w:t>
            </w:r>
            <w:proofErr w:type="spellStart"/>
            <w:r w:rsidRPr="007E3ACA">
              <w:rPr>
                <w:color w:val="000000"/>
                <w:sz w:val="16"/>
                <w:szCs w:val="16"/>
                <w:lang w:val="es-ES"/>
              </w:rPr>
              <w:t>list</w:t>
            </w:r>
            <w:proofErr w:type="spellEnd"/>
            <w:r w:rsidRPr="007E3ACA">
              <w:rPr>
                <w:color w:val="000000"/>
                <w:sz w:val="16"/>
                <w:szCs w:val="16"/>
                <w:lang w:val="es-ES"/>
              </w:rPr>
              <w:t xml:space="preserve"> </w:t>
            </w:r>
          </w:p>
        </w:tc>
        <w:tc>
          <w:tcPr>
            <w:tcW w:w="1150" w:type="dxa"/>
            <w:tcBorders>
              <w:top w:val="nil"/>
              <w:left w:val="nil"/>
              <w:bottom w:val="single" w:sz="4" w:space="0" w:color="auto"/>
              <w:right w:val="single" w:sz="4" w:space="0" w:color="auto"/>
            </w:tcBorders>
            <w:shd w:val="clear" w:color="auto" w:fill="FFFFFF" w:themeFill="background1"/>
            <w:vAlign w:val="bottom"/>
            <w:hideMark/>
          </w:tcPr>
          <w:p w14:paraId="7FF22352" w14:textId="77777777" w:rsidR="007E3ACA" w:rsidRPr="007E3ACA" w:rsidRDefault="007E3ACA" w:rsidP="007E3ACA">
            <w:pPr>
              <w:spacing w:after="160" w:line="259" w:lineRule="auto"/>
              <w:jc w:val="both"/>
              <w:rPr>
                <w:color w:val="000000"/>
                <w:sz w:val="16"/>
                <w:szCs w:val="16"/>
                <w:lang w:val="es-ES"/>
              </w:rPr>
            </w:pPr>
            <w:r w:rsidRPr="007E3ACA">
              <w:rPr>
                <w:color w:val="000000"/>
                <w:sz w:val="16"/>
                <w:szCs w:val="16"/>
                <w:lang w:val="es-ES"/>
              </w:rPr>
              <w:t> </w:t>
            </w:r>
          </w:p>
        </w:tc>
      </w:tr>
    </w:tbl>
    <w:p w14:paraId="6B923550" w14:textId="77777777" w:rsidR="007E3ACA" w:rsidRPr="007E3ACA" w:rsidRDefault="007E3ACA" w:rsidP="0050249E">
      <w:pPr>
        <w:jc w:val="both"/>
        <w:rPr>
          <w:b/>
          <w:color w:val="000000"/>
          <w:sz w:val="16"/>
          <w:szCs w:val="16"/>
          <w:lang w:val="en-US"/>
        </w:rPr>
      </w:pPr>
    </w:p>
    <w:p w14:paraId="051514E5" w14:textId="77777777" w:rsidR="0050249E" w:rsidRDefault="0050249E" w:rsidP="0050249E">
      <w:pPr>
        <w:jc w:val="both"/>
        <w:rPr>
          <w:b/>
          <w:color w:val="000000"/>
          <w:lang w:val="en-US"/>
        </w:rPr>
      </w:pPr>
      <w:r>
        <w:rPr>
          <w:b/>
          <w:color w:val="000000"/>
          <w:lang w:val="en-US"/>
        </w:rPr>
        <w:br w:type="page"/>
      </w:r>
    </w:p>
    <w:p w14:paraId="0C178A6F" w14:textId="77777777" w:rsidR="0062161A" w:rsidRDefault="0062161A" w:rsidP="00EC29BD">
      <w:pPr>
        <w:pStyle w:val="Heading2"/>
        <w:rPr>
          <w:lang w:val="en-US"/>
        </w:rPr>
        <w:sectPr w:rsidR="0062161A" w:rsidSect="007E3ACA">
          <w:pgSz w:w="16838" w:h="11906" w:orient="landscape"/>
          <w:pgMar w:top="1418" w:right="1134" w:bottom="1418" w:left="1134" w:header="709" w:footer="709" w:gutter="0"/>
          <w:cols w:space="708"/>
          <w:docGrid w:linePitch="360"/>
        </w:sectPr>
      </w:pPr>
      <w:bookmarkStart w:id="144" w:name="_Toc4515211"/>
      <w:bookmarkStart w:id="145" w:name="_Toc4566622"/>
      <w:bookmarkStart w:id="146" w:name="_Toc57033631"/>
      <w:bookmarkEnd w:id="144"/>
      <w:bookmarkEnd w:id="145"/>
    </w:p>
    <w:p w14:paraId="14CF4393" w14:textId="77777777" w:rsidR="0050249E" w:rsidRPr="00EC29BD" w:rsidRDefault="0050249E" w:rsidP="00EC29BD">
      <w:pPr>
        <w:pStyle w:val="Heading2"/>
        <w:rPr>
          <w:bCs w:val="0"/>
          <w:lang w:val="en-US"/>
        </w:rPr>
      </w:pPr>
      <w:r w:rsidRPr="00D371D1">
        <w:rPr>
          <w:lang w:val="en-US"/>
        </w:rPr>
        <w:lastRenderedPageBreak/>
        <w:t>Annex 2 – Indicative list of documents to be consulted</w:t>
      </w:r>
      <w:bookmarkEnd w:id="146"/>
    </w:p>
    <w:p w14:paraId="6E602296" w14:textId="77777777" w:rsidR="0050249E" w:rsidRPr="009973DC" w:rsidRDefault="0050249E" w:rsidP="0050249E">
      <w:pPr>
        <w:jc w:val="both"/>
        <w:rPr>
          <w:rFonts w:cstheme="minorHAnsi"/>
          <w:color w:val="000000"/>
          <w:lang w:val="en-US"/>
        </w:rPr>
      </w:pPr>
    </w:p>
    <w:p w14:paraId="791BB991" w14:textId="77777777" w:rsidR="0050249E" w:rsidRPr="009973DC" w:rsidRDefault="0050249E" w:rsidP="0050249E">
      <w:pPr>
        <w:jc w:val="both"/>
        <w:rPr>
          <w:rFonts w:cstheme="minorHAnsi"/>
          <w:i/>
          <w:color w:val="000000"/>
          <w:lang w:val="en-US"/>
        </w:rPr>
      </w:pPr>
      <w:r w:rsidRPr="009973DC">
        <w:rPr>
          <w:rFonts w:cstheme="minorHAnsi"/>
          <w:i/>
          <w:color w:val="000000"/>
          <w:lang w:val="en-US"/>
        </w:rPr>
        <w:t xml:space="preserve">Establish the indicative list of key documents to be consulted, giving if </w:t>
      </w:r>
      <w:proofErr w:type="gramStart"/>
      <w:r w:rsidRPr="009973DC">
        <w:rPr>
          <w:rFonts w:cstheme="minorHAnsi"/>
          <w:i/>
          <w:color w:val="000000"/>
          <w:lang w:val="en-US"/>
        </w:rPr>
        <w:t>possible</w:t>
      </w:r>
      <w:proofErr w:type="gramEnd"/>
      <w:r w:rsidRPr="009973DC">
        <w:rPr>
          <w:rFonts w:cstheme="minorHAnsi"/>
          <w:i/>
          <w:color w:val="000000"/>
          <w:lang w:val="en-US"/>
        </w:rPr>
        <w:t xml:space="preserve"> the title, the author (if applicable) and the date.</w:t>
      </w:r>
      <w:r w:rsidRPr="009973DC">
        <w:rPr>
          <w:rFonts w:cstheme="minorHAnsi"/>
          <w:lang w:val="en-US"/>
        </w:rPr>
        <w:t xml:space="preserve"> </w:t>
      </w:r>
      <w:r w:rsidRPr="009973DC">
        <w:rPr>
          <w:rFonts w:cstheme="minorHAnsi"/>
          <w:i/>
          <w:color w:val="000000"/>
          <w:lang w:val="en-US"/>
        </w:rPr>
        <w:t>Specify any missing documents.</w:t>
      </w:r>
    </w:p>
    <w:p w14:paraId="37AAF13A" w14:textId="77777777" w:rsidR="0050249E" w:rsidRPr="009973DC" w:rsidRDefault="0050249E" w:rsidP="0050249E">
      <w:pPr>
        <w:jc w:val="both"/>
        <w:rPr>
          <w:rFonts w:cstheme="minorHAnsi"/>
          <w:i/>
          <w:color w:val="000000"/>
          <w:lang w:val="en-US"/>
        </w:rPr>
      </w:pPr>
      <w:r w:rsidRPr="009973DC">
        <w:rPr>
          <w:rFonts w:cstheme="minorHAnsi"/>
          <w:i/>
          <w:color w:val="000000"/>
          <w:lang w:val="en-US"/>
        </w:rPr>
        <w:t xml:space="preserve">It is advisable the consultancy </w:t>
      </w:r>
      <w:proofErr w:type="gramStart"/>
      <w:r w:rsidRPr="009973DC">
        <w:rPr>
          <w:rFonts w:cstheme="minorHAnsi"/>
          <w:i/>
          <w:color w:val="000000"/>
          <w:lang w:val="en-US"/>
        </w:rPr>
        <w:t>have</w:t>
      </w:r>
      <w:proofErr w:type="gramEnd"/>
      <w:r w:rsidRPr="009973DC">
        <w:rPr>
          <w:rFonts w:cstheme="minorHAnsi"/>
          <w:i/>
          <w:color w:val="000000"/>
          <w:lang w:val="en-US"/>
        </w:rPr>
        <w:t xml:space="preserve"> access to:</w:t>
      </w:r>
    </w:p>
    <w:p w14:paraId="33F51A29" w14:textId="77777777" w:rsidR="0050249E" w:rsidRPr="009973DC" w:rsidRDefault="0050249E">
      <w:pPr>
        <w:pStyle w:val="ListParagraph"/>
        <w:numPr>
          <w:ilvl w:val="0"/>
          <w:numId w:val="9"/>
        </w:numPr>
        <w:spacing w:after="60" w:line="276" w:lineRule="auto"/>
        <w:jc w:val="both"/>
        <w:rPr>
          <w:rFonts w:cstheme="minorHAnsi"/>
          <w:i/>
          <w:color w:val="000000"/>
          <w:sz w:val="24"/>
          <w:szCs w:val="24"/>
          <w:lang w:val="en-US"/>
        </w:rPr>
      </w:pPr>
      <w:r w:rsidRPr="009973DC">
        <w:rPr>
          <w:rFonts w:cstheme="minorHAnsi"/>
          <w:i/>
          <w:color w:val="000000"/>
          <w:sz w:val="24"/>
          <w:szCs w:val="24"/>
          <w:lang w:val="en-US"/>
        </w:rPr>
        <w:t xml:space="preserve">All important documents that retrace the appraisal, </w:t>
      </w:r>
      <w:proofErr w:type="spellStart"/>
      <w:r w:rsidRPr="009973DC">
        <w:rPr>
          <w:rFonts w:cstheme="minorHAnsi"/>
          <w:i/>
          <w:color w:val="000000"/>
          <w:sz w:val="24"/>
          <w:szCs w:val="24"/>
          <w:lang w:val="en-US"/>
        </w:rPr>
        <w:t>formalisation</w:t>
      </w:r>
      <w:proofErr w:type="spellEnd"/>
      <w:r w:rsidRPr="009973DC">
        <w:rPr>
          <w:rFonts w:cstheme="minorHAnsi"/>
          <w:i/>
          <w:color w:val="000000"/>
          <w:sz w:val="24"/>
          <w:szCs w:val="24"/>
          <w:lang w:val="en-US"/>
        </w:rPr>
        <w:t xml:space="preserve"> and implementation monitoring of the project, in particular:</w:t>
      </w:r>
    </w:p>
    <w:p w14:paraId="5CF9536F" w14:textId="77777777" w:rsidR="0050249E" w:rsidRPr="009973DC" w:rsidRDefault="0050249E">
      <w:pPr>
        <w:pStyle w:val="ListParagraph"/>
        <w:numPr>
          <w:ilvl w:val="0"/>
          <w:numId w:val="9"/>
        </w:numPr>
        <w:spacing w:after="60" w:line="276" w:lineRule="auto"/>
        <w:jc w:val="both"/>
        <w:rPr>
          <w:rFonts w:cstheme="minorHAnsi"/>
          <w:i/>
          <w:color w:val="000000"/>
          <w:sz w:val="24"/>
          <w:szCs w:val="24"/>
          <w:lang w:val="en-US"/>
        </w:rPr>
      </w:pPr>
      <w:r w:rsidRPr="009973DC">
        <w:rPr>
          <w:rFonts w:cstheme="minorHAnsi"/>
          <w:i/>
          <w:color w:val="000000"/>
          <w:sz w:val="24"/>
          <w:szCs w:val="24"/>
          <w:lang w:val="en-US"/>
        </w:rPr>
        <w:t>identification note or debriefing report of the identification mission</w:t>
      </w:r>
    </w:p>
    <w:p w14:paraId="6402C089" w14:textId="5118A417" w:rsidR="0050249E" w:rsidRPr="009973DC" w:rsidRDefault="004231DA">
      <w:pPr>
        <w:pStyle w:val="ListParagraph"/>
        <w:numPr>
          <w:ilvl w:val="0"/>
          <w:numId w:val="9"/>
        </w:numPr>
        <w:spacing w:after="60" w:line="276" w:lineRule="auto"/>
        <w:jc w:val="both"/>
        <w:rPr>
          <w:rFonts w:cstheme="minorHAnsi"/>
          <w:i/>
          <w:color w:val="000000"/>
          <w:sz w:val="24"/>
          <w:szCs w:val="24"/>
          <w:lang w:val="en-US"/>
        </w:rPr>
      </w:pPr>
      <w:r w:rsidRPr="009973DC">
        <w:rPr>
          <w:rFonts w:cstheme="minorHAnsi"/>
          <w:i/>
          <w:color w:val="000000"/>
          <w:sz w:val="24"/>
          <w:szCs w:val="24"/>
          <w:lang w:val="en-US"/>
        </w:rPr>
        <w:t>concept</w:t>
      </w:r>
      <w:r w:rsidR="009E368F" w:rsidRPr="009973DC">
        <w:rPr>
          <w:rFonts w:cstheme="minorHAnsi"/>
          <w:i/>
          <w:color w:val="000000"/>
          <w:sz w:val="24"/>
          <w:szCs w:val="24"/>
          <w:lang w:val="en-US"/>
        </w:rPr>
        <w:t xml:space="preserve"> </w:t>
      </w:r>
      <w:proofErr w:type="gramStart"/>
      <w:r w:rsidR="0050249E" w:rsidRPr="009973DC">
        <w:rPr>
          <w:rFonts w:cstheme="minorHAnsi"/>
          <w:i/>
          <w:color w:val="000000"/>
          <w:sz w:val="24"/>
          <w:szCs w:val="24"/>
          <w:lang w:val="en-US"/>
        </w:rPr>
        <w:t>note</w:t>
      </w:r>
      <w:proofErr w:type="gramEnd"/>
    </w:p>
    <w:p w14:paraId="66AB32A2" w14:textId="77777777" w:rsidR="0050249E" w:rsidRPr="009973DC" w:rsidRDefault="0050249E">
      <w:pPr>
        <w:pStyle w:val="ListParagraph"/>
        <w:numPr>
          <w:ilvl w:val="0"/>
          <w:numId w:val="9"/>
        </w:numPr>
        <w:spacing w:after="60" w:line="276" w:lineRule="auto"/>
        <w:jc w:val="both"/>
        <w:rPr>
          <w:rFonts w:cstheme="minorHAnsi"/>
          <w:i/>
          <w:color w:val="000000"/>
          <w:sz w:val="24"/>
          <w:szCs w:val="24"/>
          <w:lang w:val="en-US"/>
        </w:rPr>
      </w:pPr>
      <w:r w:rsidRPr="009973DC">
        <w:rPr>
          <w:rFonts w:cstheme="minorHAnsi"/>
          <w:i/>
          <w:color w:val="000000"/>
          <w:sz w:val="24"/>
          <w:szCs w:val="24"/>
          <w:lang w:val="en-US"/>
        </w:rPr>
        <w:t>financing agreement together with any amendments</w:t>
      </w:r>
    </w:p>
    <w:p w14:paraId="347A9838" w14:textId="35DA6B92" w:rsidR="00597F82" w:rsidRPr="009973DC" w:rsidRDefault="00597F82">
      <w:pPr>
        <w:pStyle w:val="ListParagraph"/>
        <w:numPr>
          <w:ilvl w:val="0"/>
          <w:numId w:val="9"/>
        </w:numPr>
        <w:spacing w:after="60" w:line="276" w:lineRule="auto"/>
        <w:jc w:val="both"/>
        <w:rPr>
          <w:rFonts w:cstheme="minorHAnsi"/>
          <w:i/>
          <w:color w:val="000000"/>
          <w:sz w:val="24"/>
          <w:szCs w:val="24"/>
          <w:lang w:val="en-US"/>
        </w:rPr>
      </w:pPr>
      <w:r w:rsidRPr="009973DC">
        <w:rPr>
          <w:rFonts w:cstheme="minorHAnsi"/>
          <w:i/>
          <w:color w:val="000000"/>
          <w:sz w:val="24"/>
          <w:szCs w:val="24"/>
          <w:lang w:val="en-US"/>
        </w:rPr>
        <w:t xml:space="preserve">on-granting agreements with </w:t>
      </w:r>
      <w:proofErr w:type="spellStart"/>
      <w:r w:rsidRPr="009973DC">
        <w:rPr>
          <w:rFonts w:cstheme="minorHAnsi"/>
          <w:i/>
          <w:color w:val="000000"/>
          <w:sz w:val="24"/>
          <w:szCs w:val="24"/>
          <w:lang w:val="en-US"/>
        </w:rPr>
        <w:t>USyd</w:t>
      </w:r>
      <w:proofErr w:type="spellEnd"/>
      <w:r w:rsidRPr="009973DC">
        <w:rPr>
          <w:rFonts w:cstheme="minorHAnsi"/>
          <w:i/>
          <w:color w:val="000000"/>
          <w:sz w:val="24"/>
          <w:szCs w:val="24"/>
          <w:lang w:val="en-US"/>
        </w:rPr>
        <w:t xml:space="preserve"> and UQ</w:t>
      </w:r>
    </w:p>
    <w:p w14:paraId="50C24E36" w14:textId="1695F5EA" w:rsidR="0050249E" w:rsidRPr="009973DC" w:rsidRDefault="0050249E">
      <w:pPr>
        <w:pStyle w:val="ListParagraph"/>
        <w:numPr>
          <w:ilvl w:val="0"/>
          <w:numId w:val="9"/>
        </w:numPr>
        <w:spacing w:after="60" w:line="276" w:lineRule="auto"/>
        <w:jc w:val="both"/>
        <w:rPr>
          <w:rFonts w:cstheme="minorHAnsi"/>
          <w:i/>
          <w:color w:val="000000"/>
          <w:sz w:val="24"/>
          <w:szCs w:val="24"/>
          <w:lang w:val="en-US"/>
        </w:rPr>
      </w:pPr>
      <w:r w:rsidRPr="009973DC">
        <w:rPr>
          <w:rFonts w:cstheme="minorHAnsi"/>
          <w:i/>
          <w:color w:val="000000"/>
          <w:sz w:val="24"/>
          <w:szCs w:val="24"/>
          <w:lang w:val="en-US"/>
        </w:rPr>
        <w:t>environmental and social management plan (ESMP</w:t>
      </w:r>
      <w:proofErr w:type="gramStart"/>
      <w:r w:rsidRPr="009973DC">
        <w:rPr>
          <w:rFonts w:cstheme="minorHAnsi"/>
          <w:i/>
          <w:color w:val="000000"/>
          <w:sz w:val="24"/>
          <w:szCs w:val="24"/>
          <w:lang w:val="en-US"/>
        </w:rPr>
        <w:t>);</w:t>
      </w:r>
      <w:proofErr w:type="gramEnd"/>
    </w:p>
    <w:p w14:paraId="5A4B667D" w14:textId="1553D2B3" w:rsidR="00597F82" w:rsidRPr="009973DC" w:rsidRDefault="00597F82">
      <w:pPr>
        <w:pStyle w:val="ListParagraph"/>
        <w:numPr>
          <w:ilvl w:val="0"/>
          <w:numId w:val="9"/>
        </w:numPr>
        <w:spacing w:after="60" w:line="276" w:lineRule="auto"/>
        <w:jc w:val="both"/>
        <w:rPr>
          <w:rFonts w:cstheme="minorHAnsi"/>
          <w:i/>
          <w:color w:val="000000"/>
          <w:sz w:val="24"/>
          <w:szCs w:val="24"/>
          <w:lang w:val="en-US"/>
        </w:rPr>
      </w:pPr>
      <w:r w:rsidRPr="009973DC">
        <w:rPr>
          <w:rFonts w:cstheme="minorHAnsi"/>
          <w:i/>
          <w:color w:val="000000"/>
          <w:sz w:val="24"/>
          <w:szCs w:val="24"/>
          <w:lang w:val="en-US"/>
        </w:rPr>
        <w:t>project implementation manual</w:t>
      </w:r>
    </w:p>
    <w:p w14:paraId="493F53E5" w14:textId="77777777" w:rsidR="0050249E" w:rsidRPr="009973DC" w:rsidRDefault="0050249E">
      <w:pPr>
        <w:pStyle w:val="ListParagraph"/>
        <w:numPr>
          <w:ilvl w:val="0"/>
          <w:numId w:val="9"/>
        </w:numPr>
        <w:spacing w:after="60" w:line="276" w:lineRule="auto"/>
        <w:jc w:val="both"/>
        <w:rPr>
          <w:rFonts w:cstheme="minorHAnsi"/>
          <w:i/>
          <w:color w:val="000000"/>
          <w:sz w:val="24"/>
          <w:szCs w:val="24"/>
          <w:lang w:val="en-US"/>
        </w:rPr>
      </w:pPr>
      <w:r w:rsidRPr="009973DC">
        <w:rPr>
          <w:rFonts w:cstheme="minorHAnsi"/>
          <w:i/>
          <w:color w:val="000000"/>
          <w:sz w:val="24"/>
          <w:szCs w:val="24"/>
          <w:lang w:val="en-US"/>
        </w:rPr>
        <w:t>operator contracts, contracts of assistance to the contracting authority or contracts with the management contractor</w:t>
      </w:r>
    </w:p>
    <w:p w14:paraId="3F6E478F" w14:textId="043F546D" w:rsidR="00597F82" w:rsidRPr="009973DC" w:rsidRDefault="00597F82">
      <w:pPr>
        <w:pStyle w:val="ListParagraph"/>
        <w:numPr>
          <w:ilvl w:val="0"/>
          <w:numId w:val="9"/>
        </w:numPr>
        <w:spacing w:after="60" w:line="276" w:lineRule="auto"/>
        <w:jc w:val="both"/>
        <w:rPr>
          <w:rFonts w:cstheme="minorHAnsi"/>
          <w:i/>
          <w:color w:val="000000"/>
          <w:sz w:val="24"/>
          <w:szCs w:val="24"/>
          <w:lang w:val="en-US"/>
        </w:rPr>
      </w:pPr>
      <w:r w:rsidRPr="009973DC">
        <w:rPr>
          <w:rFonts w:cstheme="minorHAnsi"/>
          <w:i/>
          <w:color w:val="000000"/>
          <w:sz w:val="24"/>
          <w:szCs w:val="24"/>
          <w:lang w:val="en-US"/>
        </w:rPr>
        <w:t>Trip reports</w:t>
      </w:r>
    </w:p>
    <w:p w14:paraId="1D1B9741" w14:textId="45D05ADB" w:rsidR="00597F82" w:rsidRPr="009973DC" w:rsidRDefault="00597F82">
      <w:pPr>
        <w:pStyle w:val="ListParagraph"/>
        <w:numPr>
          <w:ilvl w:val="0"/>
          <w:numId w:val="9"/>
        </w:numPr>
        <w:spacing w:after="60" w:line="276" w:lineRule="auto"/>
        <w:jc w:val="both"/>
        <w:rPr>
          <w:rFonts w:cstheme="minorHAnsi"/>
          <w:i/>
          <w:color w:val="000000"/>
          <w:sz w:val="24"/>
          <w:szCs w:val="24"/>
          <w:lang w:val="en-US"/>
        </w:rPr>
      </w:pPr>
      <w:r w:rsidRPr="009973DC">
        <w:rPr>
          <w:rFonts w:cstheme="minorHAnsi"/>
          <w:i/>
          <w:color w:val="000000"/>
          <w:sz w:val="24"/>
          <w:szCs w:val="24"/>
          <w:lang w:val="en-US"/>
        </w:rPr>
        <w:t>Project deliverables</w:t>
      </w:r>
    </w:p>
    <w:p w14:paraId="2B38B297" w14:textId="77777777" w:rsidR="0050249E" w:rsidRPr="009973DC" w:rsidRDefault="0050249E">
      <w:pPr>
        <w:pStyle w:val="ListParagraph"/>
        <w:numPr>
          <w:ilvl w:val="0"/>
          <w:numId w:val="9"/>
        </w:numPr>
        <w:spacing w:after="60" w:line="276" w:lineRule="auto"/>
        <w:jc w:val="both"/>
        <w:rPr>
          <w:rFonts w:cstheme="minorHAnsi"/>
          <w:i/>
          <w:color w:val="000000"/>
          <w:sz w:val="24"/>
          <w:szCs w:val="24"/>
          <w:lang w:val="en-US"/>
        </w:rPr>
      </w:pPr>
      <w:r w:rsidRPr="009973DC">
        <w:rPr>
          <w:rFonts w:cstheme="minorHAnsi"/>
          <w:i/>
          <w:color w:val="000000"/>
          <w:sz w:val="24"/>
          <w:szCs w:val="24"/>
          <w:lang w:val="en-US"/>
        </w:rPr>
        <w:t>summary table extracted from disbursement software</w:t>
      </w:r>
    </w:p>
    <w:p w14:paraId="39280A8C" w14:textId="35F2925B" w:rsidR="0050249E" w:rsidRPr="009973DC" w:rsidRDefault="00597F82">
      <w:pPr>
        <w:pStyle w:val="ListParagraph"/>
        <w:numPr>
          <w:ilvl w:val="0"/>
          <w:numId w:val="9"/>
        </w:numPr>
        <w:spacing w:after="60" w:line="276" w:lineRule="auto"/>
        <w:jc w:val="both"/>
        <w:rPr>
          <w:rFonts w:cstheme="minorHAnsi"/>
          <w:i/>
          <w:color w:val="000000"/>
          <w:sz w:val="24"/>
          <w:szCs w:val="24"/>
          <w:lang w:val="en-US"/>
        </w:rPr>
      </w:pPr>
      <w:r w:rsidRPr="009973DC">
        <w:rPr>
          <w:rFonts w:cstheme="minorHAnsi"/>
          <w:i/>
          <w:color w:val="000000"/>
          <w:sz w:val="24"/>
          <w:szCs w:val="24"/>
          <w:lang w:val="en-US"/>
        </w:rPr>
        <w:t xml:space="preserve">all </w:t>
      </w:r>
      <w:r w:rsidR="004231DA" w:rsidRPr="009973DC">
        <w:rPr>
          <w:rFonts w:cstheme="minorHAnsi"/>
          <w:i/>
          <w:color w:val="000000"/>
          <w:sz w:val="24"/>
          <w:szCs w:val="24"/>
          <w:lang w:val="en-US"/>
        </w:rPr>
        <w:t>semi</w:t>
      </w:r>
      <w:r w:rsidRPr="009973DC">
        <w:rPr>
          <w:rFonts w:cstheme="minorHAnsi"/>
          <w:i/>
          <w:color w:val="000000"/>
          <w:sz w:val="24"/>
          <w:szCs w:val="24"/>
          <w:lang w:val="en-US"/>
        </w:rPr>
        <w:t>-</w:t>
      </w:r>
      <w:r w:rsidR="004231DA" w:rsidRPr="009973DC">
        <w:rPr>
          <w:rFonts w:cstheme="minorHAnsi"/>
          <w:i/>
          <w:color w:val="000000"/>
          <w:sz w:val="24"/>
          <w:szCs w:val="24"/>
          <w:lang w:val="en-US"/>
        </w:rPr>
        <w:t>annual and annual</w:t>
      </w:r>
      <w:r w:rsidR="0050249E" w:rsidRPr="009973DC">
        <w:rPr>
          <w:rFonts w:cstheme="minorHAnsi"/>
          <w:i/>
          <w:color w:val="000000"/>
          <w:sz w:val="24"/>
          <w:szCs w:val="24"/>
          <w:lang w:val="en-US"/>
        </w:rPr>
        <w:t xml:space="preserve"> report</w:t>
      </w:r>
      <w:r w:rsidRPr="009973DC">
        <w:rPr>
          <w:rFonts w:cstheme="minorHAnsi"/>
          <w:i/>
          <w:color w:val="000000"/>
          <w:sz w:val="24"/>
          <w:szCs w:val="24"/>
          <w:lang w:val="en-US"/>
        </w:rPr>
        <w:t>s</w:t>
      </w:r>
      <w:r w:rsidR="0050249E" w:rsidRPr="009973DC">
        <w:rPr>
          <w:rFonts w:cstheme="minorHAnsi"/>
          <w:i/>
          <w:color w:val="000000"/>
          <w:sz w:val="24"/>
          <w:szCs w:val="24"/>
          <w:lang w:val="en-US"/>
        </w:rPr>
        <w:t xml:space="preserve"> </w:t>
      </w:r>
    </w:p>
    <w:p w14:paraId="50295F78" w14:textId="77777777" w:rsidR="0050249E" w:rsidRPr="009973DC" w:rsidRDefault="0050249E" w:rsidP="0050249E">
      <w:pPr>
        <w:spacing w:before="60"/>
        <w:ind w:left="357" w:firstLine="120"/>
        <w:rPr>
          <w:rFonts w:cstheme="minorHAnsi"/>
          <w:i/>
          <w:color w:val="000000"/>
          <w:sz w:val="24"/>
          <w:szCs w:val="24"/>
          <w:lang w:val="en-US"/>
        </w:rPr>
      </w:pPr>
    </w:p>
    <w:p w14:paraId="320B6F72" w14:textId="77777777" w:rsidR="0050249E" w:rsidRPr="009973DC" w:rsidRDefault="0050249E" w:rsidP="0050249E">
      <w:pPr>
        <w:rPr>
          <w:rFonts w:cstheme="minorHAnsi"/>
          <w:i/>
          <w:color w:val="000000"/>
          <w:sz w:val="24"/>
          <w:szCs w:val="24"/>
          <w:lang w:val="en-US"/>
        </w:rPr>
      </w:pPr>
    </w:p>
    <w:p w14:paraId="7BBF47B8" w14:textId="77777777" w:rsidR="0050249E" w:rsidRPr="009973DC" w:rsidRDefault="0050249E">
      <w:pPr>
        <w:pStyle w:val="ListParagraph"/>
        <w:numPr>
          <w:ilvl w:val="0"/>
          <w:numId w:val="10"/>
        </w:numPr>
        <w:spacing w:after="60" w:line="276" w:lineRule="auto"/>
        <w:jc w:val="both"/>
        <w:rPr>
          <w:rFonts w:cstheme="minorHAnsi"/>
          <w:i/>
          <w:color w:val="000000"/>
          <w:sz w:val="24"/>
          <w:szCs w:val="24"/>
          <w:lang w:val="en-US"/>
        </w:rPr>
      </w:pPr>
      <w:r w:rsidRPr="009973DC">
        <w:rPr>
          <w:rFonts w:cstheme="minorHAnsi"/>
          <w:i/>
          <w:color w:val="000000"/>
          <w:sz w:val="24"/>
          <w:szCs w:val="24"/>
          <w:lang w:val="en-US"/>
        </w:rPr>
        <w:t xml:space="preserve">Counterparty presentation documents (master agreement, status, activity report, financial statements, </w:t>
      </w:r>
      <w:proofErr w:type="spellStart"/>
      <w:r w:rsidRPr="009973DC">
        <w:rPr>
          <w:rFonts w:cstheme="minorHAnsi"/>
          <w:i/>
          <w:color w:val="000000"/>
          <w:sz w:val="24"/>
          <w:szCs w:val="24"/>
          <w:lang w:val="en-US"/>
        </w:rPr>
        <w:t>organisation</w:t>
      </w:r>
      <w:proofErr w:type="spellEnd"/>
      <w:r w:rsidRPr="009973DC">
        <w:rPr>
          <w:rFonts w:cstheme="minorHAnsi"/>
          <w:i/>
          <w:color w:val="000000"/>
          <w:sz w:val="24"/>
          <w:szCs w:val="24"/>
          <w:lang w:val="en-US"/>
        </w:rPr>
        <w:t xml:space="preserve"> chart, monitoring document, etc.</w:t>
      </w:r>
      <w:proofErr w:type="gramStart"/>
      <w:r w:rsidRPr="009973DC">
        <w:rPr>
          <w:rFonts w:cstheme="minorHAnsi"/>
          <w:i/>
          <w:color w:val="000000"/>
          <w:sz w:val="24"/>
          <w:szCs w:val="24"/>
          <w:lang w:val="en-US"/>
        </w:rPr>
        <w:t>) ;</w:t>
      </w:r>
      <w:proofErr w:type="gramEnd"/>
    </w:p>
    <w:p w14:paraId="742F5FD7" w14:textId="77777777" w:rsidR="0050249E" w:rsidRDefault="0050249E" w:rsidP="0050249E">
      <w:pPr>
        <w:rPr>
          <w:rFonts w:ascii="Times New Roman" w:hAnsi="Times New Roman"/>
          <w:i/>
          <w:color w:val="000000"/>
          <w:sz w:val="24"/>
          <w:szCs w:val="24"/>
          <w:lang w:val="en-US"/>
        </w:rPr>
      </w:pPr>
    </w:p>
    <w:p w14:paraId="01FDD573" w14:textId="77777777" w:rsidR="0050249E" w:rsidRDefault="0050249E" w:rsidP="0050249E">
      <w:pPr>
        <w:jc w:val="both"/>
        <w:rPr>
          <w:rFonts w:ascii="Times New Roman" w:hAnsi="Times New Roman"/>
          <w:i/>
          <w:color w:val="000000"/>
          <w:sz w:val="24"/>
          <w:szCs w:val="24"/>
          <w:lang w:val="en-US"/>
        </w:rPr>
      </w:pPr>
    </w:p>
    <w:p w14:paraId="01F24385" w14:textId="77777777" w:rsidR="0050249E" w:rsidRDefault="0050249E" w:rsidP="0050249E">
      <w:pPr>
        <w:jc w:val="both"/>
        <w:rPr>
          <w:i/>
          <w:color w:val="000000"/>
          <w:lang w:val="en-US"/>
        </w:rPr>
      </w:pPr>
    </w:p>
    <w:p w14:paraId="24BAA60D" w14:textId="77777777" w:rsidR="0062161A" w:rsidRDefault="0062161A">
      <w:pPr>
        <w:rPr>
          <w:rFonts w:asciiTheme="majorHAnsi" w:eastAsiaTheme="majorEastAsia" w:hAnsiTheme="majorHAnsi" w:cstheme="majorBidi"/>
          <w:b/>
          <w:sz w:val="26"/>
          <w:szCs w:val="26"/>
          <w:lang w:val="en-US" w:eastAsia="fr-FR"/>
        </w:rPr>
      </w:pPr>
      <w:bookmarkStart w:id="147" w:name="_Toc4504512"/>
      <w:bookmarkStart w:id="148" w:name="_Toc4505685"/>
      <w:bookmarkStart w:id="149" w:name="_Toc4505825"/>
      <w:bookmarkStart w:id="150" w:name="_Toc4511887"/>
      <w:bookmarkStart w:id="151" w:name="_Toc4512070"/>
      <w:bookmarkStart w:id="152" w:name="_Toc4512273"/>
      <w:bookmarkStart w:id="153" w:name="_Toc4512420"/>
      <w:bookmarkStart w:id="154" w:name="_Toc4512562"/>
      <w:bookmarkStart w:id="155" w:name="_Toc4513014"/>
      <w:bookmarkStart w:id="156" w:name="_Toc4513155"/>
      <w:bookmarkStart w:id="157" w:name="_Toc4513685"/>
      <w:bookmarkStart w:id="158" w:name="_Toc4513815"/>
      <w:bookmarkStart w:id="159" w:name="_Toc4513927"/>
      <w:bookmarkStart w:id="160" w:name="_Toc4514527"/>
      <w:bookmarkStart w:id="161" w:name="_Toc4514704"/>
      <w:bookmarkStart w:id="162" w:name="_Toc4515213"/>
      <w:bookmarkStart w:id="163" w:name="_Toc4566624"/>
      <w:bookmarkStart w:id="164" w:name="_Toc4566808"/>
      <w:bookmarkStart w:id="165" w:name="_Toc4567865"/>
      <w:bookmarkStart w:id="166" w:name="_Toc4504513"/>
      <w:bookmarkStart w:id="167" w:name="_Toc4505686"/>
      <w:bookmarkStart w:id="168" w:name="_Toc4505826"/>
      <w:bookmarkStart w:id="169" w:name="_Toc4511888"/>
      <w:bookmarkStart w:id="170" w:name="_Toc4512071"/>
      <w:bookmarkStart w:id="171" w:name="_Toc4512274"/>
      <w:bookmarkStart w:id="172" w:name="_Toc4512421"/>
      <w:bookmarkStart w:id="173" w:name="_Toc4512563"/>
      <w:bookmarkStart w:id="174" w:name="_Toc4513015"/>
      <w:bookmarkStart w:id="175" w:name="_Toc4513156"/>
      <w:bookmarkStart w:id="176" w:name="_Toc4513686"/>
      <w:bookmarkStart w:id="177" w:name="_Toc4513816"/>
      <w:bookmarkStart w:id="178" w:name="_Toc4513928"/>
      <w:bookmarkStart w:id="179" w:name="_Toc4514528"/>
      <w:bookmarkStart w:id="180" w:name="_Toc4514705"/>
      <w:bookmarkStart w:id="181" w:name="_Toc4515214"/>
      <w:bookmarkStart w:id="182" w:name="_Toc4566625"/>
      <w:bookmarkStart w:id="183" w:name="_Toc4566809"/>
      <w:bookmarkStart w:id="184" w:name="_Toc4567866"/>
      <w:bookmarkStart w:id="185" w:name="_Toc4504514"/>
      <w:bookmarkStart w:id="186" w:name="_Toc4505687"/>
      <w:bookmarkStart w:id="187" w:name="_Toc4505827"/>
      <w:bookmarkStart w:id="188" w:name="_Toc4511889"/>
      <w:bookmarkStart w:id="189" w:name="_Toc4512072"/>
      <w:bookmarkStart w:id="190" w:name="_Toc4512275"/>
      <w:bookmarkStart w:id="191" w:name="_Toc4512422"/>
      <w:bookmarkStart w:id="192" w:name="_Toc4512564"/>
      <w:bookmarkStart w:id="193" w:name="_Toc4513016"/>
      <w:bookmarkStart w:id="194" w:name="_Toc4513157"/>
      <w:bookmarkStart w:id="195" w:name="_Toc4513687"/>
      <w:bookmarkStart w:id="196" w:name="_Toc4513817"/>
      <w:bookmarkStart w:id="197" w:name="_Toc4513929"/>
      <w:bookmarkStart w:id="198" w:name="_Toc4514529"/>
      <w:bookmarkStart w:id="199" w:name="_Toc4514706"/>
      <w:bookmarkStart w:id="200" w:name="_Toc4515215"/>
      <w:bookmarkStart w:id="201" w:name="_Toc4566626"/>
      <w:bookmarkStart w:id="202" w:name="_Toc4566810"/>
      <w:bookmarkStart w:id="203" w:name="_Toc4567867"/>
      <w:bookmarkStart w:id="204" w:name="_Toc4504515"/>
      <w:bookmarkStart w:id="205" w:name="_Toc4505688"/>
      <w:bookmarkStart w:id="206" w:name="_Toc4505828"/>
      <w:bookmarkStart w:id="207" w:name="_Toc4511890"/>
      <w:bookmarkStart w:id="208" w:name="_Toc4512073"/>
      <w:bookmarkStart w:id="209" w:name="_Toc4512276"/>
      <w:bookmarkStart w:id="210" w:name="_Toc4512423"/>
      <w:bookmarkStart w:id="211" w:name="_Toc4512565"/>
      <w:bookmarkStart w:id="212" w:name="_Toc4513017"/>
      <w:bookmarkStart w:id="213" w:name="_Toc4513158"/>
      <w:bookmarkStart w:id="214" w:name="_Toc4513688"/>
      <w:bookmarkStart w:id="215" w:name="_Toc4513818"/>
      <w:bookmarkStart w:id="216" w:name="_Toc4513930"/>
      <w:bookmarkStart w:id="217" w:name="_Toc4514530"/>
      <w:bookmarkStart w:id="218" w:name="_Toc4514707"/>
      <w:bookmarkStart w:id="219" w:name="_Toc4515216"/>
      <w:bookmarkStart w:id="220" w:name="_Toc4566627"/>
      <w:bookmarkStart w:id="221" w:name="_Toc4566811"/>
      <w:bookmarkStart w:id="222" w:name="_Toc4567868"/>
      <w:bookmarkStart w:id="223" w:name="_Toc4504520"/>
      <w:bookmarkStart w:id="224" w:name="_Toc4505693"/>
      <w:bookmarkStart w:id="225" w:name="_Toc4505833"/>
      <w:bookmarkStart w:id="226" w:name="_Toc4511895"/>
      <w:bookmarkStart w:id="227" w:name="_Toc4512078"/>
      <w:bookmarkStart w:id="228" w:name="_Toc4512281"/>
      <w:bookmarkStart w:id="229" w:name="_Toc4512428"/>
      <w:bookmarkStart w:id="230" w:name="_Toc4512570"/>
      <w:bookmarkStart w:id="231" w:name="_Toc4513022"/>
      <w:bookmarkStart w:id="232" w:name="_Toc4513163"/>
      <w:bookmarkStart w:id="233" w:name="_Toc4513693"/>
      <w:bookmarkStart w:id="234" w:name="_Toc4513823"/>
      <w:bookmarkStart w:id="235" w:name="_Toc4513935"/>
      <w:bookmarkStart w:id="236" w:name="_Toc4514535"/>
      <w:bookmarkStart w:id="237" w:name="_Toc4514712"/>
      <w:bookmarkStart w:id="238" w:name="_Toc4515221"/>
      <w:bookmarkStart w:id="239" w:name="_Toc4566632"/>
      <w:bookmarkStart w:id="240" w:name="_Toc4566816"/>
      <w:bookmarkStart w:id="241" w:name="_Toc4567873"/>
      <w:bookmarkStart w:id="242" w:name="_Toc4504521"/>
      <w:bookmarkStart w:id="243" w:name="_Toc4505694"/>
      <w:bookmarkStart w:id="244" w:name="_Toc4505834"/>
      <w:bookmarkStart w:id="245" w:name="_Toc4511896"/>
      <w:bookmarkStart w:id="246" w:name="_Toc4512079"/>
      <w:bookmarkStart w:id="247" w:name="_Toc4512282"/>
      <w:bookmarkStart w:id="248" w:name="_Toc4512429"/>
      <w:bookmarkStart w:id="249" w:name="_Toc4512571"/>
      <w:bookmarkStart w:id="250" w:name="_Toc4513023"/>
      <w:bookmarkStart w:id="251" w:name="_Toc4513164"/>
      <w:bookmarkStart w:id="252" w:name="_Toc4513694"/>
      <w:bookmarkStart w:id="253" w:name="_Toc4513824"/>
      <w:bookmarkStart w:id="254" w:name="_Toc4513936"/>
      <w:bookmarkStart w:id="255" w:name="_Toc4514536"/>
      <w:bookmarkStart w:id="256" w:name="_Toc4514713"/>
      <w:bookmarkStart w:id="257" w:name="_Toc4515222"/>
      <w:bookmarkStart w:id="258" w:name="_Toc4566633"/>
      <w:bookmarkStart w:id="259" w:name="_Toc4566817"/>
      <w:bookmarkStart w:id="260" w:name="_Toc4567874"/>
      <w:bookmarkStart w:id="261" w:name="_Toc4504523"/>
      <w:bookmarkStart w:id="262" w:name="_Toc4505696"/>
      <w:bookmarkStart w:id="263" w:name="_Toc4505836"/>
      <w:bookmarkStart w:id="264" w:name="_Toc4511898"/>
      <w:bookmarkStart w:id="265" w:name="_Toc4512081"/>
      <w:bookmarkStart w:id="266" w:name="_Toc4512284"/>
      <w:bookmarkStart w:id="267" w:name="_Toc4512431"/>
      <w:bookmarkStart w:id="268" w:name="_Toc4512573"/>
      <w:bookmarkStart w:id="269" w:name="_Toc4513025"/>
      <w:bookmarkStart w:id="270" w:name="_Toc4513166"/>
      <w:bookmarkStart w:id="271" w:name="_Toc4513696"/>
      <w:bookmarkStart w:id="272" w:name="_Toc4513826"/>
      <w:bookmarkStart w:id="273" w:name="_Toc4513938"/>
      <w:bookmarkStart w:id="274" w:name="_Toc4514538"/>
      <w:bookmarkStart w:id="275" w:name="_Toc4514715"/>
      <w:bookmarkStart w:id="276" w:name="_Toc4515224"/>
      <w:bookmarkStart w:id="277" w:name="_Toc4566635"/>
      <w:bookmarkStart w:id="278" w:name="_Toc4566819"/>
      <w:bookmarkStart w:id="279" w:name="_Toc4567876"/>
      <w:bookmarkStart w:id="280" w:name="_Toc4504524"/>
      <w:bookmarkStart w:id="281" w:name="_Toc4505697"/>
      <w:bookmarkStart w:id="282" w:name="_Toc4505837"/>
      <w:bookmarkStart w:id="283" w:name="_Toc4511899"/>
      <w:bookmarkStart w:id="284" w:name="_Toc4512082"/>
      <w:bookmarkStart w:id="285" w:name="_Toc4512285"/>
      <w:bookmarkStart w:id="286" w:name="_Toc4512432"/>
      <w:bookmarkStart w:id="287" w:name="_Toc4512574"/>
      <w:bookmarkStart w:id="288" w:name="_Toc4513026"/>
      <w:bookmarkStart w:id="289" w:name="_Toc4513167"/>
      <w:bookmarkStart w:id="290" w:name="_Toc4513697"/>
      <w:bookmarkStart w:id="291" w:name="_Toc4513827"/>
      <w:bookmarkStart w:id="292" w:name="_Toc4513939"/>
      <w:bookmarkStart w:id="293" w:name="_Toc4514539"/>
      <w:bookmarkStart w:id="294" w:name="_Toc4514716"/>
      <w:bookmarkStart w:id="295" w:name="_Toc4515225"/>
      <w:bookmarkStart w:id="296" w:name="_Toc4566636"/>
      <w:bookmarkStart w:id="297" w:name="_Toc4566820"/>
      <w:bookmarkStart w:id="298" w:name="_Toc4567877"/>
      <w:bookmarkStart w:id="299" w:name="_Toc4504525"/>
      <w:bookmarkStart w:id="300" w:name="_Toc4505698"/>
      <w:bookmarkStart w:id="301" w:name="_Toc4505838"/>
      <w:bookmarkStart w:id="302" w:name="_Toc4511900"/>
      <w:bookmarkStart w:id="303" w:name="_Toc4512083"/>
      <w:bookmarkStart w:id="304" w:name="_Toc4512286"/>
      <w:bookmarkStart w:id="305" w:name="_Toc4512433"/>
      <w:bookmarkStart w:id="306" w:name="_Toc4512575"/>
      <w:bookmarkStart w:id="307" w:name="_Toc4513027"/>
      <w:bookmarkStart w:id="308" w:name="_Toc4513168"/>
      <w:bookmarkStart w:id="309" w:name="_Toc4513698"/>
      <w:bookmarkStart w:id="310" w:name="_Toc4513828"/>
      <w:bookmarkStart w:id="311" w:name="_Toc4513940"/>
      <w:bookmarkStart w:id="312" w:name="_Toc4514540"/>
      <w:bookmarkStart w:id="313" w:name="_Toc4514717"/>
      <w:bookmarkStart w:id="314" w:name="_Toc4515226"/>
      <w:bookmarkStart w:id="315" w:name="_Toc4566637"/>
      <w:bookmarkStart w:id="316" w:name="_Toc4566821"/>
      <w:bookmarkStart w:id="317" w:name="_Toc4567878"/>
      <w:bookmarkStart w:id="318" w:name="_Toc4504526"/>
      <w:bookmarkStart w:id="319" w:name="_Toc4505699"/>
      <w:bookmarkStart w:id="320" w:name="_Toc4505839"/>
      <w:bookmarkStart w:id="321" w:name="_Toc4511901"/>
      <w:bookmarkStart w:id="322" w:name="_Toc4512084"/>
      <w:bookmarkStart w:id="323" w:name="_Toc4512287"/>
      <w:bookmarkStart w:id="324" w:name="_Toc4512434"/>
      <w:bookmarkStart w:id="325" w:name="_Toc4512576"/>
      <w:bookmarkStart w:id="326" w:name="_Toc4513028"/>
      <w:bookmarkStart w:id="327" w:name="_Toc4513169"/>
      <w:bookmarkStart w:id="328" w:name="_Toc4513699"/>
      <w:bookmarkStart w:id="329" w:name="_Toc4513829"/>
      <w:bookmarkStart w:id="330" w:name="_Toc4513941"/>
      <w:bookmarkStart w:id="331" w:name="_Toc4514541"/>
      <w:bookmarkStart w:id="332" w:name="_Toc4514718"/>
      <w:bookmarkStart w:id="333" w:name="_Toc4515227"/>
      <w:bookmarkStart w:id="334" w:name="_Toc4566638"/>
      <w:bookmarkStart w:id="335" w:name="_Toc4566822"/>
      <w:bookmarkStart w:id="336" w:name="_Toc4567879"/>
      <w:bookmarkStart w:id="337" w:name="_Toc4504531"/>
      <w:bookmarkStart w:id="338" w:name="_Toc4505704"/>
      <w:bookmarkStart w:id="339" w:name="_Toc4505844"/>
      <w:bookmarkStart w:id="340" w:name="_Toc4511906"/>
      <w:bookmarkStart w:id="341" w:name="_Toc4512089"/>
      <w:bookmarkStart w:id="342" w:name="_Toc4512292"/>
      <w:bookmarkStart w:id="343" w:name="_Toc4512439"/>
      <w:bookmarkStart w:id="344" w:name="_Toc4512581"/>
      <w:bookmarkStart w:id="345" w:name="_Toc4513033"/>
      <w:bookmarkStart w:id="346" w:name="_Toc4513174"/>
      <w:bookmarkStart w:id="347" w:name="_Toc4513704"/>
      <w:bookmarkStart w:id="348" w:name="_Toc4513834"/>
      <w:bookmarkStart w:id="349" w:name="_Toc4513946"/>
      <w:bookmarkStart w:id="350" w:name="_Toc4514546"/>
      <w:bookmarkStart w:id="351" w:name="_Toc4514723"/>
      <w:bookmarkStart w:id="352" w:name="_Toc4515232"/>
      <w:bookmarkStart w:id="353" w:name="_Toc4566643"/>
      <w:bookmarkStart w:id="354" w:name="_Toc4566827"/>
      <w:bookmarkStart w:id="355" w:name="_Toc4567884"/>
      <w:bookmarkStart w:id="356" w:name="_Toc4504532"/>
      <w:bookmarkStart w:id="357" w:name="_Toc4505705"/>
      <w:bookmarkStart w:id="358" w:name="_Toc4505845"/>
      <w:bookmarkStart w:id="359" w:name="_Toc4511907"/>
      <w:bookmarkStart w:id="360" w:name="_Toc4512090"/>
      <w:bookmarkStart w:id="361" w:name="_Toc4512293"/>
      <w:bookmarkStart w:id="362" w:name="_Toc4512440"/>
      <w:bookmarkStart w:id="363" w:name="_Toc4512582"/>
      <w:bookmarkStart w:id="364" w:name="_Toc4513034"/>
      <w:bookmarkStart w:id="365" w:name="_Toc4513175"/>
      <w:bookmarkStart w:id="366" w:name="_Toc4513705"/>
      <w:bookmarkStart w:id="367" w:name="_Toc4513835"/>
      <w:bookmarkStart w:id="368" w:name="_Toc4513947"/>
      <w:bookmarkStart w:id="369" w:name="_Toc4514547"/>
      <w:bookmarkStart w:id="370" w:name="_Toc4514724"/>
      <w:bookmarkStart w:id="371" w:name="_Toc4515233"/>
      <w:bookmarkStart w:id="372" w:name="_Toc4566644"/>
      <w:bookmarkStart w:id="373" w:name="_Toc4566828"/>
      <w:bookmarkStart w:id="374" w:name="_Toc4567885"/>
      <w:bookmarkStart w:id="375" w:name="_Toc4504533"/>
      <w:bookmarkStart w:id="376" w:name="_Toc4505706"/>
      <w:bookmarkStart w:id="377" w:name="_Toc4505846"/>
      <w:bookmarkStart w:id="378" w:name="_Toc4511908"/>
      <w:bookmarkStart w:id="379" w:name="_Toc4512091"/>
      <w:bookmarkStart w:id="380" w:name="_Toc4512294"/>
      <w:bookmarkStart w:id="381" w:name="_Toc4512441"/>
      <w:bookmarkStart w:id="382" w:name="_Toc4512583"/>
      <w:bookmarkStart w:id="383" w:name="_Toc4513035"/>
      <w:bookmarkStart w:id="384" w:name="_Toc4513176"/>
      <w:bookmarkStart w:id="385" w:name="_Toc4513706"/>
      <w:bookmarkStart w:id="386" w:name="_Toc4513836"/>
      <w:bookmarkStart w:id="387" w:name="_Toc4513948"/>
      <w:bookmarkStart w:id="388" w:name="_Toc4514548"/>
      <w:bookmarkStart w:id="389" w:name="_Toc4514725"/>
      <w:bookmarkStart w:id="390" w:name="_Toc4515234"/>
      <w:bookmarkStart w:id="391" w:name="_Toc4566645"/>
      <w:bookmarkStart w:id="392" w:name="_Toc4566829"/>
      <w:bookmarkStart w:id="393" w:name="_Toc4567886"/>
      <w:bookmarkStart w:id="394" w:name="_Toc4504534"/>
      <w:bookmarkStart w:id="395" w:name="_Toc4505707"/>
      <w:bookmarkStart w:id="396" w:name="_Toc4505847"/>
      <w:bookmarkStart w:id="397" w:name="_Toc4511909"/>
      <w:bookmarkStart w:id="398" w:name="_Toc4512092"/>
      <w:bookmarkStart w:id="399" w:name="_Toc4512295"/>
      <w:bookmarkStart w:id="400" w:name="_Toc4512442"/>
      <w:bookmarkStart w:id="401" w:name="_Toc4512584"/>
      <w:bookmarkStart w:id="402" w:name="_Toc4513036"/>
      <w:bookmarkStart w:id="403" w:name="_Toc4513177"/>
      <w:bookmarkStart w:id="404" w:name="_Toc4513707"/>
      <w:bookmarkStart w:id="405" w:name="_Toc4513837"/>
      <w:bookmarkStart w:id="406" w:name="_Toc4513949"/>
      <w:bookmarkStart w:id="407" w:name="_Toc4514549"/>
      <w:bookmarkStart w:id="408" w:name="_Toc4514726"/>
      <w:bookmarkStart w:id="409" w:name="_Toc4515235"/>
      <w:bookmarkStart w:id="410" w:name="_Toc4566646"/>
      <w:bookmarkStart w:id="411" w:name="_Toc4566830"/>
      <w:bookmarkStart w:id="412" w:name="_Toc4567887"/>
      <w:bookmarkStart w:id="413" w:name="_Toc4504535"/>
      <w:bookmarkStart w:id="414" w:name="_Toc4505708"/>
      <w:bookmarkStart w:id="415" w:name="_Toc4505848"/>
      <w:bookmarkStart w:id="416" w:name="_Toc4511910"/>
      <w:bookmarkStart w:id="417" w:name="_Toc4512093"/>
      <w:bookmarkStart w:id="418" w:name="_Toc4512296"/>
      <w:bookmarkStart w:id="419" w:name="_Toc4512443"/>
      <w:bookmarkStart w:id="420" w:name="_Toc4512585"/>
      <w:bookmarkStart w:id="421" w:name="_Toc4513037"/>
      <w:bookmarkStart w:id="422" w:name="_Toc4513178"/>
      <w:bookmarkStart w:id="423" w:name="_Toc4513708"/>
      <w:bookmarkStart w:id="424" w:name="_Toc4513838"/>
      <w:bookmarkStart w:id="425" w:name="_Toc4513950"/>
      <w:bookmarkStart w:id="426" w:name="_Toc4514550"/>
      <w:bookmarkStart w:id="427" w:name="_Toc4514727"/>
      <w:bookmarkStart w:id="428" w:name="_Toc4515236"/>
      <w:bookmarkStart w:id="429" w:name="_Toc4566647"/>
      <w:bookmarkStart w:id="430" w:name="_Toc4566831"/>
      <w:bookmarkStart w:id="431" w:name="_Toc4567888"/>
      <w:bookmarkStart w:id="432" w:name="_Toc4504536"/>
      <w:bookmarkStart w:id="433" w:name="_Toc4505709"/>
      <w:bookmarkStart w:id="434" w:name="_Toc4505849"/>
      <w:bookmarkStart w:id="435" w:name="_Toc4511911"/>
      <w:bookmarkStart w:id="436" w:name="_Toc4512094"/>
      <w:bookmarkStart w:id="437" w:name="_Toc4512297"/>
      <w:bookmarkStart w:id="438" w:name="_Toc4512444"/>
      <w:bookmarkStart w:id="439" w:name="_Toc4512586"/>
      <w:bookmarkStart w:id="440" w:name="_Toc4513038"/>
      <w:bookmarkStart w:id="441" w:name="_Toc4513179"/>
      <w:bookmarkStart w:id="442" w:name="_Toc4513709"/>
      <w:bookmarkStart w:id="443" w:name="_Toc4513839"/>
      <w:bookmarkStart w:id="444" w:name="_Toc4513951"/>
      <w:bookmarkStart w:id="445" w:name="_Toc4514551"/>
      <w:bookmarkStart w:id="446" w:name="_Toc4514728"/>
      <w:bookmarkStart w:id="447" w:name="_Toc4515237"/>
      <w:bookmarkStart w:id="448" w:name="_Toc4566648"/>
      <w:bookmarkStart w:id="449" w:name="_Toc4566832"/>
      <w:bookmarkStart w:id="450" w:name="_Toc4567889"/>
      <w:bookmarkStart w:id="451" w:name="_Toc4504537"/>
      <w:bookmarkStart w:id="452" w:name="_Toc4505710"/>
      <w:bookmarkStart w:id="453" w:name="_Toc4505850"/>
      <w:bookmarkStart w:id="454" w:name="_Toc4511912"/>
      <w:bookmarkStart w:id="455" w:name="_Toc4512095"/>
      <w:bookmarkStart w:id="456" w:name="_Toc4512298"/>
      <w:bookmarkStart w:id="457" w:name="_Toc4512445"/>
      <w:bookmarkStart w:id="458" w:name="_Toc4512587"/>
      <w:bookmarkStart w:id="459" w:name="_Toc4513039"/>
      <w:bookmarkStart w:id="460" w:name="_Toc4513180"/>
      <w:bookmarkStart w:id="461" w:name="_Toc4513710"/>
      <w:bookmarkStart w:id="462" w:name="_Toc4513840"/>
      <w:bookmarkStart w:id="463" w:name="_Toc4513952"/>
      <w:bookmarkStart w:id="464" w:name="_Toc4514552"/>
      <w:bookmarkStart w:id="465" w:name="_Toc4514729"/>
      <w:bookmarkStart w:id="466" w:name="_Toc4515238"/>
      <w:bookmarkStart w:id="467" w:name="_Toc4566649"/>
      <w:bookmarkStart w:id="468" w:name="_Toc4566833"/>
      <w:bookmarkStart w:id="469" w:name="_Toc4567890"/>
      <w:bookmarkStart w:id="470" w:name="_Toc4504538"/>
      <w:bookmarkStart w:id="471" w:name="_Toc4505711"/>
      <w:bookmarkStart w:id="472" w:name="_Toc4505851"/>
      <w:bookmarkStart w:id="473" w:name="_Toc4511913"/>
      <w:bookmarkStart w:id="474" w:name="_Toc4512096"/>
      <w:bookmarkStart w:id="475" w:name="_Toc4512299"/>
      <w:bookmarkStart w:id="476" w:name="_Toc4512446"/>
      <w:bookmarkStart w:id="477" w:name="_Toc4512588"/>
      <w:bookmarkStart w:id="478" w:name="_Toc4513040"/>
      <w:bookmarkStart w:id="479" w:name="_Toc4513181"/>
      <w:bookmarkStart w:id="480" w:name="_Toc4513711"/>
      <w:bookmarkStart w:id="481" w:name="_Toc4513841"/>
      <w:bookmarkStart w:id="482" w:name="_Toc4513953"/>
      <w:bookmarkStart w:id="483" w:name="_Toc4514553"/>
      <w:bookmarkStart w:id="484" w:name="_Toc4514730"/>
      <w:bookmarkStart w:id="485" w:name="_Toc4515239"/>
      <w:bookmarkStart w:id="486" w:name="_Toc4566650"/>
      <w:bookmarkStart w:id="487" w:name="_Toc4566834"/>
      <w:bookmarkStart w:id="488" w:name="_Toc4567891"/>
      <w:bookmarkStart w:id="489" w:name="_Toc4504540"/>
      <w:bookmarkStart w:id="490" w:name="_Toc4505713"/>
      <w:bookmarkStart w:id="491" w:name="_Toc4505853"/>
      <w:bookmarkStart w:id="492" w:name="_Toc4511915"/>
      <w:bookmarkStart w:id="493" w:name="_Toc4512098"/>
      <w:bookmarkStart w:id="494" w:name="_Toc4512301"/>
      <w:bookmarkStart w:id="495" w:name="_Toc4512448"/>
      <w:bookmarkStart w:id="496" w:name="_Toc4512590"/>
      <w:bookmarkStart w:id="497" w:name="_Toc4513042"/>
      <w:bookmarkStart w:id="498" w:name="_Toc4513183"/>
      <w:bookmarkStart w:id="499" w:name="_Toc4513713"/>
      <w:bookmarkStart w:id="500" w:name="_Toc4513843"/>
      <w:bookmarkStart w:id="501" w:name="_Toc4513955"/>
      <w:bookmarkStart w:id="502" w:name="_Toc4514555"/>
      <w:bookmarkStart w:id="503" w:name="_Toc4514732"/>
      <w:bookmarkStart w:id="504" w:name="_Toc4515241"/>
      <w:bookmarkStart w:id="505" w:name="_Toc4566652"/>
      <w:bookmarkStart w:id="506" w:name="_Toc4566836"/>
      <w:bookmarkStart w:id="507" w:name="_Toc4567893"/>
      <w:bookmarkStart w:id="508" w:name="_Toc4504541"/>
      <w:bookmarkStart w:id="509" w:name="_Toc4505714"/>
      <w:bookmarkStart w:id="510" w:name="_Toc4505854"/>
      <w:bookmarkStart w:id="511" w:name="_Toc4511916"/>
      <w:bookmarkStart w:id="512" w:name="_Toc4512099"/>
      <w:bookmarkStart w:id="513" w:name="_Toc4512302"/>
      <w:bookmarkStart w:id="514" w:name="_Toc4512449"/>
      <w:bookmarkStart w:id="515" w:name="_Toc4512591"/>
      <w:bookmarkStart w:id="516" w:name="_Toc4513043"/>
      <w:bookmarkStart w:id="517" w:name="_Toc4513184"/>
      <w:bookmarkStart w:id="518" w:name="_Toc4513714"/>
      <w:bookmarkStart w:id="519" w:name="_Toc4513844"/>
      <w:bookmarkStart w:id="520" w:name="_Toc4513956"/>
      <w:bookmarkStart w:id="521" w:name="_Toc4514556"/>
      <w:bookmarkStart w:id="522" w:name="_Toc4514733"/>
      <w:bookmarkStart w:id="523" w:name="_Toc4515242"/>
      <w:bookmarkStart w:id="524" w:name="_Toc4566653"/>
      <w:bookmarkStart w:id="525" w:name="_Toc4566837"/>
      <w:bookmarkStart w:id="526" w:name="_Toc4567894"/>
      <w:bookmarkStart w:id="527" w:name="_Toc4504542"/>
      <w:bookmarkStart w:id="528" w:name="_Toc4505715"/>
      <w:bookmarkStart w:id="529" w:name="_Toc4505855"/>
      <w:bookmarkStart w:id="530" w:name="_Toc4511917"/>
      <w:bookmarkStart w:id="531" w:name="_Toc4512100"/>
      <w:bookmarkStart w:id="532" w:name="_Toc4512303"/>
      <w:bookmarkStart w:id="533" w:name="_Toc4512450"/>
      <w:bookmarkStart w:id="534" w:name="_Toc4512592"/>
      <w:bookmarkStart w:id="535" w:name="_Toc4513044"/>
      <w:bookmarkStart w:id="536" w:name="_Toc4513185"/>
      <w:bookmarkStart w:id="537" w:name="_Toc4513715"/>
      <w:bookmarkStart w:id="538" w:name="_Toc4513845"/>
      <w:bookmarkStart w:id="539" w:name="_Toc4513957"/>
      <w:bookmarkStart w:id="540" w:name="_Toc4514557"/>
      <w:bookmarkStart w:id="541" w:name="_Toc4514734"/>
      <w:bookmarkStart w:id="542" w:name="_Toc4515243"/>
      <w:bookmarkStart w:id="543" w:name="_Toc4566654"/>
      <w:bookmarkStart w:id="544" w:name="_Toc4566838"/>
      <w:bookmarkStart w:id="545" w:name="_Toc4567895"/>
      <w:bookmarkStart w:id="546" w:name="_Toc4504543"/>
      <w:bookmarkStart w:id="547" w:name="_Toc4505716"/>
      <w:bookmarkStart w:id="548" w:name="_Toc4505856"/>
      <w:bookmarkStart w:id="549" w:name="_Toc4511918"/>
      <w:bookmarkStart w:id="550" w:name="_Toc4512101"/>
      <w:bookmarkStart w:id="551" w:name="_Toc4512304"/>
      <w:bookmarkStart w:id="552" w:name="_Toc4512451"/>
      <w:bookmarkStart w:id="553" w:name="_Toc4512593"/>
      <w:bookmarkStart w:id="554" w:name="_Toc4513045"/>
      <w:bookmarkStart w:id="555" w:name="_Toc4513186"/>
      <w:bookmarkStart w:id="556" w:name="_Toc4513716"/>
      <w:bookmarkStart w:id="557" w:name="_Toc4513846"/>
      <w:bookmarkStart w:id="558" w:name="_Toc4513958"/>
      <w:bookmarkStart w:id="559" w:name="_Toc4514558"/>
      <w:bookmarkStart w:id="560" w:name="_Toc4514735"/>
      <w:bookmarkStart w:id="561" w:name="_Toc4515244"/>
      <w:bookmarkStart w:id="562" w:name="_Toc4566655"/>
      <w:bookmarkStart w:id="563" w:name="_Toc4566839"/>
      <w:bookmarkStart w:id="564" w:name="_Toc4567896"/>
      <w:bookmarkStart w:id="565" w:name="_Toc57033632"/>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rPr>
          <w:bCs/>
          <w:lang w:val="en-US"/>
        </w:rPr>
        <w:br w:type="page"/>
      </w:r>
    </w:p>
    <w:p w14:paraId="4614F546" w14:textId="7E267746" w:rsidR="0050249E" w:rsidRPr="001E4FAD" w:rsidRDefault="0050249E" w:rsidP="00EC29BD">
      <w:pPr>
        <w:pStyle w:val="Heading2"/>
        <w:rPr>
          <w:lang w:val="en-US"/>
        </w:rPr>
      </w:pPr>
      <w:r w:rsidRPr="001E4FAD">
        <w:rPr>
          <w:bCs w:val="0"/>
          <w:lang w:val="en-US"/>
        </w:rPr>
        <w:lastRenderedPageBreak/>
        <w:t xml:space="preserve">Annex 3 – Indicative list of </w:t>
      </w:r>
      <w:r w:rsidR="00EC29BD" w:rsidRPr="001E4FAD">
        <w:rPr>
          <w:bCs w:val="0"/>
          <w:lang w:val="en-US"/>
        </w:rPr>
        <w:t>organizations</w:t>
      </w:r>
      <w:r w:rsidRPr="001E4FAD">
        <w:rPr>
          <w:bCs w:val="0"/>
          <w:lang w:val="en-US"/>
        </w:rPr>
        <w:t xml:space="preserve"> </w:t>
      </w:r>
      <w:r w:rsidR="00402154">
        <w:rPr>
          <w:bCs w:val="0"/>
          <w:lang w:val="en-US"/>
        </w:rPr>
        <w:t xml:space="preserve">and stakeholders </w:t>
      </w:r>
      <w:r w:rsidRPr="001E4FAD">
        <w:rPr>
          <w:bCs w:val="0"/>
          <w:lang w:val="en-US"/>
        </w:rPr>
        <w:t>to be met</w:t>
      </w:r>
      <w:bookmarkEnd w:id="565"/>
      <w:r w:rsidRPr="001E4FAD">
        <w:rPr>
          <w:bCs w:val="0"/>
          <w:lang w:val="en-US"/>
        </w:rPr>
        <w:t xml:space="preserve">  </w:t>
      </w:r>
    </w:p>
    <w:p w14:paraId="2D12527F" w14:textId="77777777" w:rsidR="0050249E" w:rsidRDefault="0050249E" w:rsidP="0050249E">
      <w:pPr>
        <w:jc w:val="both"/>
        <w:rPr>
          <w:color w:val="000000"/>
          <w:lang w:val="en-US"/>
        </w:rPr>
      </w:pPr>
    </w:p>
    <w:p w14:paraId="2E831407" w14:textId="5E9A5D2F" w:rsidR="000B6652" w:rsidRDefault="000B6652" w:rsidP="004B205E">
      <w:pPr>
        <w:pStyle w:val="ListParagraph"/>
        <w:numPr>
          <w:ilvl w:val="0"/>
          <w:numId w:val="20"/>
        </w:numPr>
        <w:rPr>
          <w:lang w:val="en-US"/>
        </w:rPr>
      </w:pPr>
      <w:r>
        <w:rPr>
          <w:lang w:val="en-US"/>
        </w:rPr>
        <w:t>WCS project team: SEAP Regional Director, Regional Project Coordinator, Regional Business Manager, Country Directors, Program Managers, Field officers.</w:t>
      </w:r>
    </w:p>
    <w:p w14:paraId="12F79326" w14:textId="15D52F44" w:rsidR="00EF1036" w:rsidRPr="004B205E" w:rsidRDefault="004B205E" w:rsidP="004B205E">
      <w:pPr>
        <w:pStyle w:val="ListParagraph"/>
        <w:numPr>
          <w:ilvl w:val="0"/>
          <w:numId w:val="20"/>
        </w:numPr>
        <w:rPr>
          <w:lang w:val="en-US"/>
        </w:rPr>
      </w:pPr>
      <w:r>
        <w:rPr>
          <w:lang w:val="en-US"/>
        </w:rPr>
        <w:t xml:space="preserve">Project on-grantees: </w:t>
      </w:r>
      <w:r w:rsidR="00EF1036">
        <w:rPr>
          <w:lang w:val="en-US"/>
        </w:rPr>
        <w:t>University of Sydney</w:t>
      </w:r>
      <w:r>
        <w:rPr>
          <w:lang w:val="en-US"/>
        </w:rPr>
        <w:t xml:space="preserve"> and </w:t>
      </w:r>
      <w:r w:rsidR="00EF1036" w:rsidRPr="004B205E">
        <w:rPr>
          <w:lang w:val="en-US"/>
        </w:rPr>
        <w:t>University of Queensland</w:t>
      </w:r>
    </w:p>
    <w:p w14:paraId="70EB27C2" w14:textId="57BBBC5D" w:rsidR="00EF1036" w:rsidRDefault="004B205E">
      <w:pPr>
        <w:pStyle w:val="ListParagraph"/>
        <w:numPr>
          <w:ilvl w:val="0"/>
          <w:numId w:val="20"/>
        </w:numPr>
        <w:rPr>
          <w:lang w:val="en-US"/>
        </w:rPr>
      </w:pPr>
      <w:r>
        <w:rPr>
          <w:lang w:val="en-US"/>
        </w:rPr>
        <w:t xml:space="preserve">Members from communities </w:t>
      </w:r>
      <w:r w:rsidR="00B275D8">
        <w:rPr>
          <w:lang w:val="en-US"/>
        </w:rPr>
        <w:t>participating</w:t>
      </w:r>
      <w:r>
        <w:rPr>
          <w:lang w:val="en-US"/>
        </w:rPr>
        <w:t xml:space="preserve"> in the project: </w:t>
      </w:r>
      <w:proofErr w:type="spellStart"/>
      <w:r>
        <w:rPr>
          <w:lang w:val="en-US"/>
        </w:rPr>
        <w:t>Ovalau</w:t>
      </w:r>
      <w:proofErr w:type="spellEnd"/>
      <w:r>
        <w:rPr>
          <w:lang w:val="en-US"/>
        </w:rPr>
        <w:t xml:space="preserve"> Island (Lovoni and Bureta districts), Kolombangara Island</w:t>
      </w:r>
      <w:r w:rsidR="00F37A7F">
        <w:rPr>
          <w:lang w:val="en-US"/>
        </w:rPr>
        <w:t>, Manus Island</w:t>
      </w:r>
    </w:p>
    <w:p w14:paraId="3C75CBAE" w14:textId="0E99BC37" w:rsidR="004B205E" w:rsidRDefault="004B205E">
      <w:pPr>
        <w:pStyle w:val="ListParagraph"/>
        <w:numPr>
          <w:ilvl w:val="0"/>
          <w:numId w:val="20"/>
        </w:numPr>
        <w:rPr>
          <w:lang w:val="en-US"/>
        </w:rPr>
      </w:pPr>
      <w:r>
        <w:rPr>
          <w:lang w:val="en-US"/>
        </w:rPr>
        <w:t>National government</w:t>
      </w:r>
      <w:r w:rsidR="00F37A7F">
        <w:rPr>
          <w:lang w:val="en-US"/>
        </w:rPr>
        <w:t>: Fiji Ministry of Environment and Climate Change</w:t>
      </w:r>
      <w:r w:rsidR="00C52BE6">
        <w:rPr>
          <w:lang w:val="en-US"/>
        </w:rPr>
        <w:t>,</w:t>
      </w:r>
      <w:r w:rsidR="00F37A7F">
        <w:rPr>
          <w:lang w:val="en-US"/>
        </w:rPr>
        <w:t xml:space="preserve"> SI Ministry of Environment, Climate Change, Disaster Management and Meteorology</w:t>
      </w:r>
    </w:p>
    <w:p w14:paraId="7846A3A4" w14:textId="77F40AA4" w:rsidR="004B205E" w:rsidRDefault="004B205E">
      <w:pPr>
        <w:pStyle w:val="ListParagraph"/>
        <w:numPr>
          <w:ilvl w:val="0"/>
          <w:numId w:val="20"/>
        </w:numPr>
        <w:rPr>
          <w:lang w:val="en-US"/>
        </w:rPr>
      </w:pPr>
      <w:r>
        <w:rPr>
          <w:lang w:val="en-US"/>
        </w:rPr>
        <w:t>Local level government</w:t>
      </w:r>
      <w:r w:rsidR="00F37A7F">
        <w:rPr>
          <w:lang w:val="en-US"/>
        </w:rPr>
        <w:t xml:space="preserve">: Fiji </w:t>
      </w:r>
      <w:proofErr w:type="spellStart"/>
      <w:r w:rsidR="00F37A7F">
        <w:rPr>
          <w:lang w:val="en-US"/>
        </w:rPr>
        <w:t>Ovalau</w:t>
      </w:r>
      <w:proofErr w:type="spellEnd"/>
      <w:r w:rsidR="00C52BE6">
        <w:rPr>
          <w:lang w:val="en-US"/>
        </w:rPr>
        <w:t xml:space="preserve"> Province</w:t>
      </w:r>
      <w:r w:rsidR="00F37A7F">
        <w:rPr>
          <w:lang w:val="en-US"/>
        </w:rPr>
        <w:t xml:space="preserve">, SI Western Province, PNG Manus Province </w:t>
      </w:r>
    </w:p>
    <w:p w14:paraId="03DFA7D1" w14:textId="0BD63678" w:rsidR="004B205E" w:rsidRDefault="00C52BE6">
      <w:pPr>
        <w:pStyle w:val="ListParagraph"/>
        <w:numPr>
          <w:ilvl w:val="0"/>
          <w:numId w:val="20"/>
        </w:numPr>
        <w:rPr>
          <w:lang w:val="en-US"/>
        </w:rPr>
      </w:pPr>
      <w:r>
        <w:rPr>
          <w:lang w:val="en-US"/>
        </w:rPr>
        <w:t>P</w:t>
      </w:r>
      <w:r w:rsidR="004B205E">
        <w:rPr>
          <w:lang w:val="en-US"/>
        </w:rPr>
        <w:t>artners:</w:t>
      </w:r>
      <w:r w:rsidR="00F37A7F">
        <w:rPr>
          <w:lang w:val="en-US"/>
        </w:rPr>
        <w:t xml:space="preserve"> Fiji National University, Solomon Islands Kolombangara Island Biodiversity Conservation Association (KIBCA),</w:t>
      </w:r>
      <w:r>
        <w:rPr>
          <w:lang w:val="en-US"/>
        </w:rPr>
        <w:t xml:space="preserve"> SI LIFER project,</w:t>
      </w:r>
      <w:r w:rsidR="00F37A7F">
        <w:rPr>
          <w:lang w:val="en-US"/>
        </w:rPr>
        <w:t xml:space="preserve"> SPREP, Talanoa Consulting</w:t>
      </w:r>
      <w:r>
        <w:rPr>
          <w:lang w:val="en-US"/>
        </w:rPr>
        <w:t>, PNG Biodiversity and Climate Fund</w:t>
      </w:r>
    </w:p>
    <w:p w14:paraId="141031E7" w14:textId="42F90EDC" w:rsidR="004B205E" w:rsidRDefault="004B205E">
      <w:pPr>
        <w:pStyle w:val="ListParagraph"/>
        <w:numPr>
          <w:ilvl w:val="0"/>
          <w:numId w:val="20"/>
        </w:numPr>
        <w:rPr>
          <w:lang w:val="en-US"/>
        </w:rPr>
      </w:pPr>
      <w:r>
        <w:rPr>
          <w:lang w:val="en-US"/>
        </w:rPr>
        <w:t>Consultants: Owen Woodberry, TBD</w:t>
      </w:r>
    </w:p>
    <w:p w14:paraId="558A671C" w14:textId="0AAA0024" w:rsidR="00C52BE6" w:rsidRPr="00EF1036" w:rsidRDefault="00C52BE6">
      <w:pPr>
        <w:pStyle w:val="ListParagraph"/>
        <w:numPr>
          <w:ilvl w:val="0"/>
          <w:numId w:val="20"/>
        </w:numPr>
        <w:rPr>
          <w:lang w:val="en-US"/>
        </w:rPr>
      </w:pPr>
      <w:r>
        <w:rPr>
          <w:lang w:val="en-US"/>
        </w:rPr>
        <w:t xml:space="preserve">Members of the Regional Advisory Committee: Tony Capon (Monash University), Sione </w:t>
      </w:r>
      <w:proofErr w:type="spellStart"/>
      <w:r>
        <w:rPr>
          <w:lang w:val="en-US"/>
        </w:rPr>
        <w:t>Tu’itahi</w:t>
      </w:r>
      <w:proofErr w:type="spellEnd"/>
      <w:r>
        <w:rPr>
          <w:lang w:val="en-US"/>
        </w:rPr>
        <w:t xml:space="preserve"> (Health Promotion Forum New Zealand), Margot Parks (University of Northern British Columbia), Pierre Horwitz (Edith Cowan University)</w:t>
      </w:r>
    </w:p>
    <w:p w14:paraId="46CF01E0" w14:textId="77777777" w:rsidR="0050249E" w:rsidRDefault="0050249E" w:rsidP="0050249E">
      <w:pPr>
        <w:rPr>
          <w:lang w:val="en-US"/>
        </w:rPr>
      </w:pPr>
      <w:r>
        <w:rPr>
          <w:lang w:val="en-US"/>
        </w:rPr>
        <w:br w:type="page"/>
      </w:r>
    </w:p>
    <w:p w14:paraId="0E87C479" w14:textId="462FF70D" w:rsidR="00EC29BD" w:rsidRPr="00EC29BD" w:rsidRDefault="00EC29BD" w:rsidP="00EC29BD">
      <w:pPr>
        <w:pStyle w:val="Heading2"/>
        <w:rPr>
          <w:bCs w:val="0"/>
          <w:lang w:val="en-US"/>
        </w:rPr>
      </w:pPr>
      <w:r>
        <w:rPr>
          <w:bCs w:val="0"/>
          <w:lang w:val="en-US"/>
        </w:rPr>
        <w:lastRenderedPageBreak/>
        <w:t>Annex 4</w:t>
      </w:r>
      <w:r w:rsidRPr="001E4FAD">
        <w:rPr>
          <w:bCs w:val="0"/>
          <w:lang w:val="en-US"/>
        </w:rPr>
        <w:t xml:space="preserve"> –</w:t>
      </w:r>
      <w:r w:rsidR="007C5607">
        <w:rPr>
          <w:bCs w:val="0"/>
          <w:lang w:val="en-US"/>
        </w:rPr>
        <w:t>Template</w:t>
      </w:r>
      <w:r w:rsidRPr="00EC29BD">
        <w:rPr>
          <w:bCs w:val="0"/>
          <w:lang w:val="en-US"/>
        </w:rPr>
        <w:t xml:space="preserve"> for the evaluation report </w:t>
      </w:r>
    </w:p>
    <w:p w14:paraId="0988FE1F" w14:textId="77777777" w:rsidR="00EC29BD" w:rsidRDefault="00EC29BD" w:rsidP="0050249E">
      <w:pPr>
        <w:jc w:val="both"/>
        <w:rPr>
          <w:color w:val="000000"/>
          <w:lang w:val="en-GB"/>
        </w:rPr>
      </w:pPr>
    </w:p>
    <w:p w14:paraId="316AE112" w14:textId="77777777" w:rsidR="00E645C4" w:rsidRPr="000B30AA" w:rsidRDefault="00E645C4" w:rsidP="008A4D41">
      <w:pPr>
        <w:pStyle w:val="Heading1"/>
        <w:jc w:val="both"/>
        <w:rPr>
          <w:lang w:val="en-US"/>
        </w:rPr>
      </w:pPr>
      <w:r w:rsidRPr="000B30AA">
        <w:rPr>
          <w:lang w:val="en-US"/>
        </w:rPr>
        <w:t>Project Evaluation</w:t>
      </w:r>
    </w:p>
    <w:p w14:paraId="6C494BEC" w14:textId="77777777" w:rsidR="00E645C4" w:rsidRPr="000B30AA" w:rsidRDefault="00E645C4" w:rsidP="008A4D41">
      <w:pPr>
        <w:pStyle w:val="Subtitle"/>
        <w:jc w:val="both"/>
        <w:rPr>
          <w:lang w:val="en-US"/>
        </w:rPr>
      </w:pPr>
      <w:r w:rsidRPr="000B30AA">
        <w:rPr>
          <w:lang w:val="en-US"/>
        </w:rPr>
        <w:t>Name of project(s) (</w:t>
      </w:r>
      <w:r>
        <w:rPr>
          <w:lang w:val="en-US"/>
        </w:rPr>
        <w:t>without acronyms</w:t>
      </w:r>
      <w:r w:rsidRPr="000B30AA">
        <w:rPr>
          <w:lang w:val="en-US"/>
        </w:rPr>
        <w:t>)</w:t>
      </w:r>
    </w:p>
    <w:p w14:paraId="52F29B83" w14:textId="77777777" w:rsidR="00E645C4" w:rsidRPr="000B30AA" w:rsidRDefault="00E645C4" w:rsidP="008A4D41">
      <w:pPr>
        <w:jc w:val="both"/>
        <w:rPr>
          <w:lang w:val="en-US"/>
        </w:rPr>
      </w:pPr>
    </w:p>
    <w:tbl>
      <w:tblPr>
        <w:tblStyle w:val="TableGrid"/>
        <w:tblW w:w="0" w:type="auto"/>
        <w:tblInd w:w="108" w:type="dxa"/>
        <w:tblBorders>
          <w:top w:val="single" w:sz="12" w:space="0" w:color="F1A21E"/>
          <w:left w:val="none" w:sz="0" w:space="0" w:color="auto"/>
          <w:bottom w:val="single" w:sz="12" w:space="0" w:color="F1A21E"/>
          <w:right w:val="none" w:sz="0" w:space="0" w:color="auto"/>
          <w:insideV w:val="single" w:sz="8" w:space="0" w:color="auto"/>
        </w:tblBorders>
        <w:tblLook w:val="04A0" w:firstRow="1" w:lastRow="0" w:firstColumn="1" w:lastColumn="0" w:noHBand="0" w:noVBand="1"/>
      </w:tblPr>
      <w:tblGrid>
        <w:gridCol w:w="4427"/>
        <w:gridCol w:w="4537"/>
      </w:tblGrid>
      <w:tr w:rsidR="00E645C4" w:rsidRPr="00D0326D" w14:paraId="5AABD86F" w14:textId="77777777" w:rsidTr="00E645C4">
        <w:tc>
          <w:tcPr>
            <w:tcW w:w="4498" w:type="dxa"/>
          </w:tcPr>
          <w:p w14:paraId="4044D751" w14:textId="77777777" w:rsidR="00E645C4" w:rsidRPr="000B30AA" w:rsidRDefault="00E645C4" w:rsidP="008A4D41">
            <w:pPr>
              <w:spacing w:before="60" w:after="60"/>
              <w:jc w:val="both"/>
              <w:rPr>
                <w:b/>
                <w:lang w:val="en-US"/>
              </w:rPr>
            </w:pPr>
            <w:r w:rsidRPr="000B30AA">
              <w:rPr>
                <w:lang w:val="en-US"/>
              </w:rPr>
              <w:t>Country:</w:t>
            </w:r>
            <w:r w:rsidRPr="000B30AA">
              <w:rPr>
                <w:b/>
                <w:lang w:val="en-US"/>
              </w:rPr>
              <w:t xml:space="preserve"> </w:t>
            </w:r>
          </w:p>
        </w:tc>
        <w:tc>
          <w:tcPr>
            <w:tcW w:w="4606" w:type="dxa"/>
          </w:tcPr>
          <w:p w14:paraId="2C051964" w14:textId="77777777" w:rsidR="00E645C4" w:rsidRPr="000B30AA" w:rsidRDefault="00E645C4" w:rsidP="008A4D41">
            <w:pPr>
              <w:spacing w:before="60" w:after="60"/>
              <w:jc w:val="both"/>
              <w:rPr>
                <w:b/>
                <w:lang w:val="en-US"/>
              </w:rPr>
            </w:pPr>
            <w:r w:rsidRPr="000B30AA">
              <w:rPr>
                <w:lang w:val="en-US"/>
              </w:rPr>
              <w:t>Sector:</w:t>
            </w:r>
            <w:r w:rsidRPr="000B30AA">
              <w:rPr>
                <w:b/>
                <w:lang w:val="en-US"/>
              </w:rPr>
              <w:t xml:space="preserve"> </w:t>
            </w:r>
            <w:r w:rsidRPr="000B30AA">
              <w:rPr>
                <w:i/>
                <w:color w:val="FF0000"/>
                <w:sz w:val="18"/>
                <w:szCs w:val="18"/>
                <w:lang w:val="en-US"/>
              </w:rPr>
              <w:t>u</w:t>
            </w:r>
            <w:r>
              <w:rPr>
                <w:i/>
                <w:color w:val="FF0000"/>
                <w:sz w:val="18"/>
                <w:szCs w:val="18"/>
                <w:lang w:val="en-US"/>
              </w:rPr>
              <w:t xml:space="preserve">se the </w:t>
            </w:r>
            <w:r w:rsidRPr="000B30AA">
              <w:rPr>
                <w:i/>
                <w:color w:val="FF0000"/>
                <w:sz w:val="18"/>
                <w:szCs w:val="18"/>
                <w:lang w:val="en-US"/>
              </w:rPr>
              <w:t xml:space="preserve">nomenclature </w:t>
            </w:r>
            <w:r>
              <w:rPr>
                <w:i/>
                <w:color w:val="FF0000"/>
                <w:sz w:val="18"/>
                <w:szCs w:val="18"/>
                <w:lang w:val="en-US"/>
              </w:rPr>
              <w:t xml:space="preserve">of AFD’s technical </w:t>
            </w:r>
            <w:r w:rsidRPr="000B30AA">
              <w:rPr>
                <w:i/>
                <w:color w:val="FF0000"/>
                <w:sz w:val="18"/>
                <w:szCs w:val="18"/>
                <w:lang w:val="en-US"/>
              </w:rPr>
              <w:t xml:space="preserve">divisions </w:t>
            </w:r>
          </w:p>
        </w:tc>
      </w:tr>
    </w:tbl>
    <w:p w14:paraId="0D9B02A1" w14:textId="77777777" w:rsidR="00E645C4" w:rsidRPr="000B30AA" w:rsidRDefault="00E645C4" w:rsidP="008A4D41">
      <w:pPr>
        <w:spacing w:after="0"/>
        <w:jc w:val="both"/>
        <w:rPr>
          <w:sz w:val="18"/>
          <w:lang w:val="en-US"/>
        </w:rPr>
      </w:pPr>
    </w:p>
    <w:p w14:paraId="0EC087F9" w14:textId="77777777" w:rsidR="00E645C4" w:rsidRPr="000B30AA" w:rsidRDefault="00E645C4" w:rsidP="008A4D41">
      <w:pPr>
        <w:spacing w:after="0"/>
        <w:jc w:val="both"/>
        <w:rPr>
          <w:sz w:val="18"/>
          <w:lang w:val="en-US"/>
        </w:rPr>
      </w:pPr>
      <w:r w:rsidRPr="000B30AA">
        <w:rPr>
          <w:sz w:val="18"/>
          <w:lang w:val="en-US"/>
        </w:rPr>
        <w:t>Evaluator:</w:t>
      </w:r>
      <w:r w:rsidRPr="000B30AA">
        <w:rPr>
          <w:sz w:val="18"/>
          <w:lang w:val="en-US"/>
        </w:rPr>
        <w:tab/>
      </w:r>
      <w:r>
        <w:rPr>
          <w:sz w:val="18"/>
          <w:lang w:val="en-US"/>
        </w:rPr>
        <w:t>Coordinator of the e</w:t>
      </w:r>
      <w:r w:rsidRPr="000B30AA">
        <w:rPr>
          <w:sz w:val="18"/>
          <w:lang w:val="en-US"/>
        </w:rPr>
        <w:t xml:space="preserve">valuation: </w:t>
      </w:r>
    </w:p>
    <w:p w14:paraId="0B2D18C0" w14:textId="77777777" w:rsidR="00E645C4" w:rsidRPr="000B30AA" w:rsidRDefault="00E645C4" w:rsidP="008A4D41">
      <w:pPr>
        <w:spacing w:after="0"/>
        <w:jc w:val="both"/>
        <w:rPr>
          <w:sz w:val="18"/>
          <w:lang w:val="en-US"/>
        </w:rPr>
      </w:pPr>
      <w:r>
        <w:rPr>
          <w:sz w:val="18"/>
          <w:lang w:val="en-US"/>
        </w:rPr>
        <w:t>V</w:t>
      </w:r>
      <w:r w:rsidRPr="000B30AA">
        <w:rPr>
          <w:sz w:val="18"/>
          <w:lang w:val="en-US"/>
        </w:rPr>
        <w:t>alidation</w:t>
      </w:r>
      <w:r>
        <w:rPr>
          <w:sz w:val="18"/>
          <w:lang w:val="en-US"/>
        </w:rPr>
        <w:t xml:space="preserve"> date</w:t>
      </w:r>
      <w:r w:rsidRPr="000B30AA">
        <w:rPr>
          <w:sz w:val="18"/>
          <w:lang w:val="en-US"/>
        </w:rPr>
        <w:t xml:space="preserve"> </w:t>
      </w:r>
      <w:r>
        <w:rPr>
          <w:sz w:val="18"/>
          <w:lang w:val="en-US"/>
        </w:rPr>
        <w:t>of evaluation report</w:t>
      </w:r>
      <w:r w:rsidRPr="000B30AA">
        <w:rPr>
          <w:sz w:val="18"/>
          <w:lang w:val="en-US"/>
        </w:rPr>
        <w:t xml:space="preserve">: </w:t>
      </w:r>
    </w:p>
    <w:p w14:paraId="5C1B478E" w14:textId="322DEDCA" w:rsidR="00E645C4" w:rsidRPr="000B30AA" w:rsidRDefault="00E645C4" w:rsidP="008A4D41">
      <w:pPr>
        <w:spacing w:after="0"/>
        <w:jc w:val="both"/>
        <w:rPr>
          <w:lang w:val="en-US"/>
        </w:rPr>
      </w:pPr>
    </w:p>
    <w:p w14:paraId="1D94E935" w14:textId="77777777" w:rsidR="00E645C4" w:rsidRPr="000B30AA" w:rsidRDefault="00E645C4" w:rsidP="008A4D41">
      <w:pPr>
        <w:spacing w:after="0"/>
        <w:jc w:val="both"/>
        <w:rPr>
          <w:lang w:val="en-US"/>
        </w:rPr>
        <w:sectPr w:rsidR="00E645C4" w:rsidRPr="000B30AA" w:rsidSect="00E645C4">
          <w:footerReference w:type="default" r:id="rId18"/>
          <w:headerReference w:type="first" r:id="rId19"/>
          <w:footerReference w:type="first" r:id="rId20"/>
          <w:pgSz w:w="11906" w:h="16838"/>
          <w:pgMar w:top="1417" w:right="1417" w:bottom="1417" w:left="1417" w:header="708" w:footer="708" w:gutter="0"/>
          <w:cols w:space="708"/>
          <w:titlePg/>
          <w:docGrid w:linePitch="360"/>
        </w:sectPr>
      </w:pPr>
    </w:p>
    <w:p w14:paraId="74C348D4" w14:textId="77777777" w:rsidR="00E645C4" w:rsidRPr="000B30AA" w:rsidRDefault="00E645C4" w:rsidP="008A4D41">
      <w:pPr>
        <w:spacing w:after="0"/>
        <w:jc w:val="both"/>
        <w:rPr>
          <w:lang w:val="en-US"/>
        </w:rPr>
      </w:pPr>
    </w:p>
    <w:tbl>
      <w:tblPr>
        <w:tblStyle w:val="TableGrid"/>
        <w:tblW w:w="0" w:type="auto"/>
        <w:tblInd w:w="108" w:type="dxa"/>
        <w:tblBorders>
          <w:top w:val="single" w:sz="12" w:space="0" w:color="F1A21E"/>
          <w:left w:val="none" w:sz="0" w:space="0" w:color="auto"/>
          <w:bottom w:val="single" w:sz="12" w:space="0" w:color="F1A21E"/>
          <w:right w:val="none" w:sz="0" w:space="0" w:color="auto"/>
          <w:insideH w:val="none" w:sz="0" w:space="0" w:color="auto"/>
          <w:insideV w:val="none" w:sz="0" w:space="0" w:color="auto"/>
        </w:tblBorders>
        <w:tblLook w:val="04A0" w:firstRow="1" w:lastRow="0" w:firstColumn="1" w:lastColumn="0" w:noHBand="0" w:noVBand="1"/>
      </w:tblPr>
      <w:tblGrid>
        <w:gridCol w:w="4536"/>
      </w:tblGrid>
      <w:tr w:rsidR="00E645C4" w:rsidRPr="000B30AA" w14:paraId="2EC5EC0C" w14:textId="77777777" w:rsidTr="00E645C4">
        <w:tc>
          <w:tcPr>
            <w:tcW w:w="4536" w:type="dxa"/>
          </w:tcPr>
          <w:p w14:paraId="02CDDE29" w14:textId="77777777" w:rsidR="00E645C4" w:rsidRPr="000B30AA" w:rsidRDefault="00E645C4" w:rsidP="008A4D41">
            <w:pPr>
              <w:spacing w:before="120"/>
              <w:jc w:val="both"/>
              <w:rPr>
                <w:sz w:val="18"/>
                <w:lang w:val="en-US"/>
              </w:rPr>
            </w:pPr>
            <w:r>
              <w:rPr>
                <w:b/>
                <w:bCs/>
                <w:sz w:val="18"/>
                <w:lang w:val="en-US"/>
              </w:rPr>
              <w:t>Project number</w:t>
            </w:r>
            <w:r w:rsidRPr="000B30AA">
              <w:rPr>
                <w:b/>
                <w:bCs/>
                <w:sz w:val="18"/>
                <w:lang w:val="en-US"/>
              </w:rPr>
              <w:t xml:space="preserve">: </w:t>
            </w:r>
          </w:p>
          <w:p w14:paraId="2ED08929" w14:textId="77777777" w:rsidR="00E645C4" w:rsidRPr="000B30AA" w:rsidRDefault="00E645C4" w:rsidP="008A4D41">
            <w:pPr>
              <w:jc w:val="both"/>
              <w:rPr>
                <w:b/>
                <w:bCs/>
                <w:sz w:val="18"/>
                <w:lang w:val="en-US"/>
              </w:rPr>
            </w:pPr>
            <w:r>
              <w:rPr>
                <w:b/>
                <w:bCs/>
                <w:sz w:val="18"/>
                <w:lang w:val="en-US"/>
              </w:rPr>
              <w:t>Contracting authority</w:t>
            </w:r>
            <w:r w:rsidRPr="000B30AA">
              <w:rPr>
                <w:b/>
                <w:bCs/>
                <w:sz w:val="18"/>
                <w:lang w:val="en-US"/>
              </w:rPr>
              <w:t xml:space="preserve">: </w:t>
            </w:r>
          </w:p>
          <w:p w14:paraId="112AC191" w14:textId="77777777" w:rsidR="00E645C4" w:rsidRPr="000B30AA" w:rsidRDefault="00E645C4" w:rsidP="008A4D41">
            <w:pPr>
              <w:jc w:val="both"/>
              <w:rPr>
                <w:sz w:val="18"/>
                <w:lang w:val="en-US"/>
              </w:rPr>
            </w:pPr>
            <w:r>
              <w:rPr>
                <w:b/>
                <w:bCs/>
                <w:sz w:val="18"/>
                <w:lang w:val="en-US"/>
              </w:rPr>
              <w:t>Amount</w:t>
            </w:r>
            <w:r w:rsidRPr="000B30AA">
              <w:rPr>
                <w:b/>
                <w:bCs/>
                <w:sz w:val="18"/>
                <w:lang w:val="en-US"/>
              </w:rPr>
              <w:t xml:space="preserve">: </w:t>
            </w:r>
            <w:r>
              <w:rPr>
                <w:i/>
                <w:color w:val="FF0000"/>
                <w:sz w:val="18"/>
                <w:szCs w:val="18"/>
                <w:lang w:val="en-US"/>
              </w:rPr>
              <w:t>AFD financing and type – grant/loan</w:t>
            </w:r>
          </w:p>
          <w:p w14:paraId="30508FB9" w14:textId="77777777" w:rsidR="00E645C4" w:rsidRPr="000B30AA" w:rsidRDefault="00E645C4" w:rsidP="008A4D41">
            <w:pPr>
              <w:jc w:val="both"/>
              <w:rPr>
                <w:sz w:val="18"/>
                <w:lang w:val="en-US"/>
              </w:rPr>
            </w:pPr>
            <w:r>
              <w:rPr>
                <w:b/>
                <w:bCs/>
                <w:sz w:val="18"/>
                <w:lang w:val="en-US"/>
              </w:rPr>
              <w:t>Disbursement rate</w:t>
            </w:r>
            <w:r w:rsidRPr="000B30AA">
              <w:rPr>
                <w:b/>
                <w:bCs/>
                <w:sz w:val="18"/>
                <w:lang w:val="en-US"/>
              </w:rPr>
              <w:t xml:space="preserve">: </w:t>
            </w:r>
          </w:p>
          <w:p w14:paraId="1DA680F4" w14:textId="77777777" w:rsidR="00E645C4" w:rsidRPr="000B30AA" w:rsidRDefault="00E645C4" w:rsidP="008A4D41">
            <w:pPr>
              <w:jc w:val="both"/>
              <w:rPr>
                <w:sz w:val="18"/>
                <w:lang w:val="en-US"/>
              </w:rPr>
            </w:pPr>
            <w:r>
              <w:rPr>
                <w:b/>
                <w:bCs/>
                <w:sz w:val="18"/>
                <w:lang w:val="en-US"/>
              </w:rPr>
              <w:t>Commitment date</w:t>
            </w:r>
            <w:r w:rsidRPr="000B30AA">
              <w:rPr>
                <w:b/>
                <w:bCs/>
                <w:sz w:val="18"/>
                <w:lang w:val="en-US"/>
              </w:rPr>
              <w:t xml:space="preserve">: </w:t>
            </w:r>
          </w:p>
          <w:p w14:paraId="17ADD4D4" w14:textId="77777777" w:rsidR="00E645C4" w:rsidRPr="000B30AA" w:rsidRDefault="00E645C4" w:rsidP="008A4D41">
            <w:pPr>
              <w:jc w:val="both"/>
              <w:rPr>
                <w:i/>
                <w:color w:val="FF0000"/>
                <w:sz w:val="18"/>
                <w:lang w:val="en-US"/>
              </w:rPr>
            </w:pPr>
            <w:r>
              <w:rPr>
                <w:b/>
                <w:bCs/>
                <w:sz w:val="18"/>
                <w:lang w:val="en-US"/>
              </w:rPr>
              <w:t>Completion date</w:t>
            </w:r>
            <w:r w:rsidRPr="000B30AA">
              <w:rPr>
                <w:b/>
                <w:bCs/>
                <w:sz w:val="18"/>
                <w:lang w:val="en-US"/>
              </w:rPr>
              <w:t xml:space="preserve">: </w:t>
            </w:r>
            <w:r>
              <w:rPr>
                <w:i/>
                <w:color w:val="FF0000"/>
                <w:sz w:val="18"/>
                <w:lang w:val="en-US"/>
              </w:rPr>
              <w:t>operational completion date</w:t>
            </w:r>
          </w:p>
          <w:p w14:paraId="02CA87BC" w14:textId="77777777" w:rsidR="00E645C4" w:rsidRPr="000B30AA" w:rsidRDefault="00E645C4" w:rsidP="008A4D41">
            <w:pPr>
              <w:jc w:val="both"/>
              <w:rPr>
                <w:lang w:val="en-US"/>
              </w:rPr>
            </w:pPr>
          </w:p>
        </w:tc>
      </w:tr>
    </w:tbl>
    <w:p w14:paraId="79FD5D67" w14:textId="77777777" w:rsidR="00E645C4" w:rsidRPr="000B30AA" w:rsidRDefault="00E645C4" w:rsidP="008A4D41">
      <w:pPr>
        <w:spacing w:after="0"/>
        <w:jc w:val="both"/>
        <w:rPr>
          <w:lang w:val="en-US"/>
        </w:rPr>
      </w:pPr>
    </w:p>
    <w:p w14:paraId="07F52F7C" w14:textId="77777777" w:rsidR="00E645C4" w:rsidRPr="000B30AA" w:rsidRDefault="00E645C4" w:rsidP="008A4D41">
      <w:pPr>
        <w:spacing w:after="0"/>
        <w:jc w:val="both"/>
        <w:rPr>
          <w:lang w:val="en-US"/>
        </w:rPr>
        <w:sectPr w:rsidR="00E645C4" w:rsidRPr="000B30AA" w:rsidSect="00E645C4">
          <w:type w:val="continuous"/>
          <w:pgSz w:w="11906" w:h="16838"/>
          <w:pgMar w:top="1417" w:right="1417" w:bottom="1417" w:left="1417" w:header="708" w:footer="708" w:gutter="0"/>
          <w:cols w:space="708"/>
          <w:docGrid w:linePitch="360"/>
        </w:sectPr>
      </w:pPr>
    </w:p>
    <w:p w14:paraId="642B4D49" w14:textId="77777777" w:rsidR="00E645C4" w:rsidRPr="000B30AA" w:rsidRDefault="00E645C4" w:rsidP="008A4D41">
      <w:pPr>
        <w:pStyle w:val="Heading2"/>
        <w:jc w:val="both"/>
        <w:rPr>
          <w:lang w:val="en-US"/>
        </w:rPr>
      </w:pPr>
      <w:r>
        <w:rPr>
          <w:lang w:val="en-US"/>
        </w:rPr>
        <w:lastRenderedPageBreak/>
        <w:t>Project objectives</w:t>
      </w:r>
    </w:p>
    <w:p w14:paraId="6C40CDEC" w14:textId="77777777" w:rsidR="00E645C4" w:rsidRDefault="00E645C4" w:rsidP="008A4D41">
      <w:pPr>
        <w:spacing w:after="0"/>
        <w:jc w:val="both"/>
        <w:rPr>
          <w:lang w:val="en-US"/>
        </w:rPr>
      </w:pPr>
    </w:p>
    <w:p w14:paraId="0D28BFDD" w14:textId="77777777" w:rsidR="00E645C4" w:rsidRDefault="00E645C4" w:rsidP="008A4D41">
      <w:pPr>
        <w:spacing w:after="0"/>
        <w:jc w:val="both"/>
        <w:rPr>
          <w:lang w:val="en-US"/>
        </w:rPr>
      </w:pPr>
    </w:p>
    <w:p w14:paraId="6F552EC4" w14:textId="77777777" w:rsidR="00E645C4" w:rsidRPr="006763FA" w:rsidRDefault="00E645C4" w:rsidP="008A4D41">
      <w:pPr>
        <w:spacing w:after="0"/>
        <w:jc w:val="both"/>
        <w:rPr>
          <w:sz w:val="18"/>
          <w:lang w:val="en-US"/>
        </w:rPr>
      </w:pPr>
      <w:r w:rsidRPr="00E645C4">
        <w:rPr>
          <w:sz w:val="18"/>
          <w:lang w:val="en-US"/>
        </w:rPr>
        <w:t>Add the project fiche if available on afd.fr</w:t>
      </w:r>
    </w:p>
    <w:p w14:paraId="31EFF8DC" w14:textId="77777777" w:rsidR="00E645C4" w:rsidRPr="006763FA" w:rsidRDefault="00E645C4" w:rsidP="008A4D41">
      <w:pPr>
        <w:spacing w:after="0"/>
        <w:jc w:val="both"/>
        <w:rPr>
          <w:lang w:val="en-US"/>
        </w:rPr>
      </w:pPr>
    </w:p>
    <w:p w14:paraId="5E2AD9E0" w14:textId="77777777" w:rsidR="00E645C4" w:rsidRPr="000B30AA" w:rsidRDefault="00E645C4" w:rsidP="008A4D41">
      <w:pPr>
        <w:pStyle w:val="Heading2"/>
        <w:jc w:val="both"/>
        <w:rPr>
          <w:lang w:val="en-US"/>
        </w:rPr>
      </w:pPr>
      <w:r w:rsidRPr="000B30AA">
        <w:rPr>
          <w:lang w:val="en-US"/>
        </w:rPr>
        <w:t xml:space="preserve">Conclusions </w:t>
      </w:r>
      <w:r>
        <w:rPr>
          <w:lang w:val="en-US"/>
        </w:rPr>
        <w:t>of the e</w:t>
      </w:r>
      <w:r w:rsidRPr="000B30AA">
        <w:rPr>
          <w:lang w:val="en-US"/>
        </w:rPr>
        <w:t>valuation</w:t>
      </w:r>
    </w:p>
    <w:p w14:paraId="2CF54AEE" w14:textId="77777777" w:rsidR="00E645C4" w:rsidRPr="000B30AA" w:rsidRDefault="00E645C4" w:rsidP="008A4D41">
      <w:pPr>
        <w:pStyle w:val="CommentText"/>
        <w:jc w:val="both"/>
        <w:rPr>
          <w:i/>
          <w:color w:val="FF0000"/>
          <w:sz w:val="18"/>
          <w:szCs w:val="18"/>
          <w:lang w:val="en-US"/>
        </w:rPr>
      </w:pPr>
      <w:r>
        <w:rPr>
          <w:i/>
          <w:color w:val="FF0000"/>
          <w:sz w:val="18"/>
          <w:szCs w:val="18"/>
          <w:lang w:val="en-US"/>
        </w:rPr>
        <w:t xml:space="preserve">This should not be an </w:t>
      </w:r>
      <w:r w:rsidRPr="008B37E7">
        <w:rPr>
          <w:i/>
          <w:color w:val="FF0000"/>
          <w:sz w:val="18"/>
          <w:szCs w:val="18"/>
          <w:lang w:val="en-US"/>
        </w:rPr>
        <w:t>overall summary</w:t>
      </w:r>
      <w:r>
        <w:rPr>
          <w:i/>
          <w:color w:val="FF0000"/>
          <w:sz w:val="18"/>
          <w:szCs w:val="18"/>
          <w:lang w:val="en-US"/>
        </w:rPr>
        <w:t xml:space="preserve"> of the main observations of the evaluation. Consultants should highlight the key conclusions crosscutting the evaluation questions (</w:t>
      </w:r>
      <w:proofErr w:type="gramStart"/>
      <w:r>
        <w:rPr>
          <w:i/>
          <w:color w:val="FF0000"/>
          <w:sz w:val="18"/>
          <w:szCs w:val="18"/>
          <w:lang w:val="en-US"/>
        </w:rPr>
        <w:t>distinguish</w:t>
      </w:r>
      <w:proofErr w:type="gramEnd"/>
      <w:r>
        <w:rPr>
          <w:i/>
          <w:color w:val="FF0000"/>
          <w:sz w:val="18"/>
          <w:szCs w:val="18"/>
          <w:lang w:val="en-US"/>
        </w:rPr>
        <w:t xml:space="preserve"> the essential from the important</w:t>
      </w:r>
      <w:r w:rsidRPr="000B30AA">
        <w:rPr>
          <w:i/>
          <w:color w:val="FF0000"/>
          <w:sz w:val="18"/>
          <w:szCs w:val="18"/>
          <w:lang w:val="en-US"/>
        </w:rPr>
        <w:t>).</w:t>
      </w:r>
    </w:p>
    <w:p w14:paraId="59485D28" w14:textId="77777777" w:rsidR="00E645C4" w:rsidRPr="000B30AA" w:rsidRDefault="00E645C4" w:rsidP="008A4D41">
      <w:pPr>
        <w:spacing w:after="200"/>
        <w:jc w:val="both"/>
        <w:rPr>
          <w:lang w:val="en-US"/>
        </w:rPr>
      </w:pPr>
      <w:r w:rsidRPr="000B30AA">
        <w:rPr>
          <w:lang w:val="en-US"/>
        </w:rPr>
        <w:br w:type="page"/>
      </w:r>
    </w:p>
    <w:p w14:paraId="482AB96C" w14:textId="77777777" w:rsidR="00E645C4" w:rsidRPr="000B30AA" w:rsidRDefault="00E645C4" w:rsidP="008A4D41">
      <w:pPr>
        <w:pStyle w:val="Heading2"/>
        <w:jc w:val="both"/>
        <w:rPr>
          <w:lang w:val="en-US"/>
        </w:rPr>
      </w:pPr>
      <w:r>
        <w:rPr>
          <w:lang w:val="en-US"/>
        </w:rPr>
        <w:lastRenderedPageBreak/>
        <w:t>Rationale, objectives and methodology of the e</w:t>
      </w:r>
      <w:r w:rsidRPr="000B30AA">
        <w:rPr>
          <w:lang w:val="en-US"/>
        </w:rPr>
        <w:t>valuation (0</w:t>
      </w:r>
      <w:r>
        <w:rPr>
          <w:lang w:val="en-US"/>
        </w:rPr>
        <w:t>.</w:t>
      </w:r>
      <w:r w:rsidRPr="000B30AA">
        <w:rPr>
          <w:lang w:val="en-US"/>
        </w:rPr>
        <w:t>5 p)</w:t>
      </w:r>
    </w:p>
    <w:p w14:paraId="2A1841AC" w14:textId="77777777" w:rsidR="00E645C4" w:rsidRPr="000B30AA" w:rsidRDefault="00E645C4" w:rsidP="008A4D41">
      <w:pPr>
        <w:jc w:val="both"/>
        <w:rPr>
          <w:i/>
          <w:color w:val="FF0000"/>
          <w:szCs w:val="20"/>
          <w:lang w:val="en-US"/>
        </w:rPr>
      </w:pPr>
      <w:r>
        <w:rPr>
          <w:i/>
          <w:color w:val="FF0000"/>
          <w:szCs w:val="20"/>
          <w:lang w:val="en-US"/>
        </w:rPr>
        <w:t>For the methodology, answer the following questions in two sentences</w:t>
      </w:r>
      <w:r w:rsidRPr="000B30AA">
        <w:rPr>
          <w:i/>
          <w:color w:val="FF0000"/>
          <w:szCs w:val="20"/>
          <w:lang w:val="en-US"/>
        </w:rPr>
        <w:t>:</w:t>
      </w:r>
    </w:p>
    <w:p w14:paraId="7F9C2A5D" w14:textId="77777777" w:rsidR="00E645C4" w:rsidRPr="00BB0EDA" w:rsidRDefault="00E645C4" w:rsidP="008A4D41">
      <w:pPr>
        <w:pStyle w:val="ListParagraph"/>
        <w:numPr>
          <w:ilvl w:val="0"/>
          <w:numId w:val="36"/>
        </w:numPr>
        <w:spacing w:after="120" w:line="276" w:lineRule="auto"/>
        <w:jc w:val="both"/>
        <w:rPr>
          <w:i/>
          <w:color w:val="FF0000"/>
          <w:szCs w:val="20"/>
          <w:lang w:val="en-US"/>
        </w:rPr>
      </w:pPr>
      <w:r>
        <w:rPr>
          <w:i/>
          <w:color w:val="FF0000"/>
          <w:szCs w:val="20"/>
          <w:lang w:val="en-US"/>
        </w:rPr>
        <w:t>Has this evaluation involved a specific methodology? If so, what is it</w:t>
      </w:r>
      <w:r w:rsidRPr="00BB0EDA">
        <w:rPr>
          <w:i/>
          <w:color w:val="FF0000"/>
          <w:szCs w:val="20"/>
          <w:lang w:val="en-US"/>
        </w:rPr>
        <w:t>?</w:t>
      </w:r>
    </w:p>
    <w:p w14:paraId="25122B8C" w14:textId="77777777" w:rsidR="00E645C4" w:rsidRPr="00BB0EDA" w:rsidRDefault="00E645C4" w:rsidP="008A4D41">
      <w:pPr>
        <w:pStyle w:val="ListParagraph"/>
        <w:numPr>
          <w:ilvl w:val="0"/>
          <w:numId w:val="36"/>
        </w:numPr>
        <w:spacing w:after="120" w:line="276" w:lineRule="auto"/>
        <w:jc w:val="both"/>
        <w:rPr>
          <w:i/>
          <w:color w:val="FF0000"/>
          <w:szCs w:val="20"/>
          <w:lang w:val="en-US"/>
        </w:rPr>
      </w:pPr>
      <w:r>
        <w:rPr>
          <w:i/>
          <w:color w:val="FF0000"/>
          <w:lang w:val="en-US"/>
        </w:rPr>
        <w:t>Have all the project stakeholders (</w:t>
      </w:r>
      <w:r w:rsidRPr="000B30AA">
        <w:rPr>
          <w:i/>
          <w:color w:val="FF0000"/>
          <w:lang w:val="en-US"/>
        </w:rPr>
        <w:t>AFD,</w:t>
      </w:r>
      <w:r>
        <w:rPr>
          <w:i/>
          <w:color w:val="FF0000"/>
          <w:lang w:val="en-US"/>
        </w:rPr>
        <w:t xml:space="preserve"> contracting authority, civil society, companies, beneficiaries…) been able to express their views about the project </w:t>
      </w:r>
      <w:r w:rsidRPr="00712ED7">
        <w:rPr>
          <w:iCs/>
          <w:color w:val="FF0000"/>
          <w:lang w:val="en-US"/>
        </w:rPr>
        <w:t>via</w:t>
      </w:r>
      <w:r>
        <w:rPr>
          <w:i/>
          <w:color w:val="FF0000"/>
          <w:lang w:val="en-US"/>
        </w:rPr>
        <w:t xml:space="preserve"> the evaluation comitology, or </w:t>
      </w:r>
      <w:r w:rsidRPr="004028A5">
        <w:rPr>
          <w:iCs/>
          <w:color w:val="FF0000"/>
          <w:lang w:val="en-US"/>
        </w:rPr>
        <w:t>via</w:t>
      </w:r>
      <w:r>
        <w:rPr>
          <w:i/>
          <w:color w:val="FF0000"/>
          <w:lang w:val="en-US"/>
        </w:rPr>
        <w:t xml:space="preserve"> on-site or online data collection tools? If not, what has prevented the consultation of some of these stakeholders? What methods have been used to collect data from the various stakeholders (interviews, </w:t>
      </w:r>
      <w:r w:rsidRPr="000B30AA">
        <w:rPr>
          <w:i/>
          <w:color w:val="FF0000"/>
          <w:szCs w:val="20"/>
          <w:lang w:val="en-US"/>
        </w:rPr>
        <w:t>questionnaire</w:t>
      </w:r>
      <w:r>
        <w:rPr>
          <w:i/>
          <w:color w:val="FF0000"/>
          <w:szCs w:val="20"/>
          <w:lang w:val="en-US"/>
        </w:rPr>
        <w:t xml:space="preserve"> survey</w:t>
      </w:r>
      <w:r w:rsidRPr="000B30AA">
        <w:rPr>
          <w:i/>
          <w:color w:val="FF0000"/>
          <w:szCs w:val="20"/>
          <w:lang w:val="en-US"/>
        </w:rPr>
        <w:t>, focus groups, observation,</w:t>
      </w:r>
      <w:r>
        <w:rPr>
          <w:i/>
          <w:color w:val="FF0000"/>
          <w:szCs w:val="20"/>
          <w:lang w:val="en-US"/>
        </w:rPr>
        <w:t xml:space="preserve"> documentary</w:t>
      </w:r>
      <w:r w:rsidRPr="000B30AA">
        <w:rPr>
          <w:i/>
          <w:color w:val="FF0000"/>
          <w:szCs w:val="20"/>
          <w:lang w:val="en-US"/>
        </w:rPr>
        <w:t xml:space="preserve"> sources</w:t>
      </w:r>
      <w:r>
        <w:rPr>
          <w:i/>
          <w:color w:val="FF0000"/>
          <w:szCs w:val="20"/>
          <w:lang w:val="en-US"/>
        </w:rPr>
        <w:t>?)</w:t>
      </w:r>
    </w:p>
    <w:p w14:paraId="451D53C7" w14:textId="77777777" w:rsidR="00E645C4" w:rsidRPr="00BB0EDA" w:rsidRDefault="00E645C4" w:rsidP="008A4D41">
      <w:pPr>
        <w:pStyle w:val="ListParagraph"/>
        <w:numPr>
          <w:ilvl w:val="0"/>
          <w:numId w:val="36"/>
        </w:numPr>
        <w:spacing w:after="120" w:line="276" w:lineRule="auto"/>
        <w:jc w:val="both"/>
        <w:rPr>
          <w:i/>
          <w:color w:val="FF0000"/>
          <w:szCs w:val="20"/>
          <w:lang w:val="en-US"/>
        </w:rPr>
      </w:pPr>
      <w:r>
        <w:rPr>
          <w:i/>
          <w:color w:val="FF0000"/>
          <w:szCs w:val="20"/>
          <w:lang w:val="en-US"/>
        </w:rPr>
        <w:t>What are the main limits and methodological biases of this exercise and did the consultants encounter any difficulties in conducting the evaluation</w:t>
      </w:r>
      <w:r w:rsidRPr="00BB0EDA">
        <w:rPr>
          <w:i/>
          <w:color w:val="FF0000"/>
          <w:szCs w:val="20"/>
          <w:lang w:val="en-US"/>
        </w:rPr>
        <w:t>?</w:t>
      </w:r>
    </w:p>
    <w:p w14:paraId="1123E2CC" w14:textId="77777777" w:rsidR="00E645C4" w:rsidRPr="000B30AA" w:rsidRDefault="00E645C4" w:rsidP="008A4D41">
      <w:pPr>
        <w:pStyle w:val="ListParagraph"/>
        <w:numPr>
          <w:ilvl w:val="0"/>
          <w:numId w:val="36"/>
        </w:numPr>
        <w:spacing w:after="120" w:line="276" w:lineRule="auto"/>
        <w:jc w:val="both"/>
        <w:rPr>
          <w:i/>
          <w:color w:val="FF0000"/>
          <w:szCs w:val="20"/>
          <w:lang w:val="en-US"/>
        </w:rPr>
      </w:pPr>
      <w:r>
        <w:rPr>
          <w:i/>
          <w:color w:val="FF0000"/>
          <w:szCs w:val="20"/>
          <w:lang w:val="en-US"/>
        </w:rPr>
        <w:t>What gaps are there between the intended method and the method finally used</w:t>
      </w:r>
      <w:r w:rsidRPr="000B30AA">
        <w:rPr>
          <w:i/>
          <w:color w:val="FF0000"/>
          <w:szCs w:val="20"/>
          <w:lang w:val="en-US"/>
        </w:rPr>
        <w:t>?</w:t>
      </w:r>
    </w:p>
    <w:p w14:paraId="28C055FF" w14:textId="77777777" w:rsidR="00E645C4" w:rsidRPr="000B30AA" w:rsidRDefault="00E645C4" w:rsidP="008A4D41">
      <w:pPr>
        <w:spacing w:after="0"/>
        <w:jc w:val="both"/>
        <w:rPr>
          <w:lang w:val="en-US"/>
        </w:rPr>
      </w:pPr>
    </w:p>
    <w:p w14:paraId="75AFDFB7" w14:textId="77777777" w:rsidR="00E645C4" w:rsidRPr="000B30AA" w:rsidRDefault="00E645C4" w:rsidP="008A4D41">
      <w:pPr>
        <w:pStyle w:val="Heading2"/>
        <w:jc w:val="both"/>
        <w:rPr>
          <w:lang w:val="en-US"/>
        </w:rPr>
      </w:pPr>
      <w:r>
        <w:rPr>
          <w:lang w:val="en-US"/>
        </w:rPr>
        <w:t>Initial project logic and actual implementation</w:t>
      </w:r>
      <w:r w:rsidRPr="000B30AA">
        <w:rPr>
          <w:lang w:val="en-US"/>
        </w:rPr>
        <w:t xml:space="preserve"> (2 p)</w:t>
      </w:r>
    </w:p>
    <w:p w14:paraId="772665A4" w14:textId="77777777" w:rsidR="00E645C4" w:rsidRPr="00D411DC" w:rsidRDefault="00E645C4" w:rsidP="008A4D41">
      <w:pPr>
        <w:jc w:val="both"/>
        <w:rPr>
          <w:i/>
          <w:color w:val="FF0000"/>
          <w:u w:val="single"/>
          <w:lang w:val="en-US"/>
        </w:rPr>
      </w:pPr>
      <w:r>
        <w:rPr>
          <w:i/>
          <w:color w:val="FF0000"/>
          <w:u w:val="single"/>
          <w:lang w:val="en-US"/>
        </w:rPr>
        <w:t>The intervention logic</w:t>
      </w:r>
      <w:r w:rsidRPr="002D060F">
        <w:rPr>
          <w:i/>
          <w:color w:val="FF0000"/>
          <w:lang w:val="en-US"/>
        </w:rPr>
        <w:t xml:space="preserve"> </w:t>
      </w:r>
      <w:r w:rsidRPr="000B30AA">
        <w:rPr>
          <w:i/>
          <w:color w:val="FF0000"/>
          <w:lang w:val="en-US"/>
        </w:rPr>
        <w:t>(</w:t>
      </w:r>
      <w:r>
        <w:rPr>
          <w:i/>
          <w:color w:val="FF0000"/>
          <w:lang w:val="en-US"/>
        </w:rPr>
        <w:t>objectives and means to achieve them): Indicate what the initially intended project objectives were and the path of change (</w:t>
      </w:r>
      <w:r w:rsidRPr="009169F6">
        <w:rPr>
          <w:iCs/>
          <w:color w:val="FF0000"/>
          <w:lang w:val="en-US"/>
        </w:rPr>
        <w:t>i.e.</w:t>
      </w:r>
      <w:r>
        <w:rPr>
          <w:i/>
          <w:color w:val="FF0000"/>
          <w:lang w:val="en-US"/>
        </w:rPr>
        <w:t>, the organization of the changes and the intermediate results that should logically have enabled – or contributed to – the achievement of the objectives) and the assumptions underlying them. Indicate whether this intervention logic was comprehensive at the start of the project, or how it was completed or established during the evaluation. Also indicate whether this intervention logic was appropriate during the project implementation and in what way. Clearly indicate the planned objectives, targets and indicators</w:t>
      </w:r>
      <w:r w:rsidRPr="000B30AA">
        <w:rPr>
          <w:i/>
          <w:color w:val="FF0000"/>
          <w:lang w:val="en-US"/>
        </w:rPr>
        <w:t>.</w:t>
      </w:r>
    </w:p>
    <w:p w14:paraId="17162FA7" w14:textId="77777777" w:rsidR="00E645C4" w:rsidRPr="000B30AA" w:rsidRDefault="00E645C4" w:rsidP="008A4D41">
      <w:pPr>
        <w:jc w:val="both"/>
        <w:rPr>
          <w:lang w:val="en-US"/>
        </w:rPr>
      </w:pPr>
    </w:p>
    <w:p w14:paraId="492EE2DF" w14:textId="77777777" w:rsidR="00E645C4" w:rsidRPr="00D411DC" w:rsidRDefault="00E645C4" w:rsidP="008A4D41">
      <w:pPr>
        <w:jc w:val="both"/>
        <w:rPr>
          <w:i/>
          <w:color w:val="FF0000"/>
          <w:u w:val="single"/>
          <w:lang w:val="en-US"/>
        </w:rPr>
      </w:pPr>
      <w:r>
        <w:rPr>
          <w:i/>
          <w:color w:val="FF0000"/>
          <w:u w:val="single"/>
          <w:lang w:val="en-US"/>
        </w:rPr>
        <w:t>Operating scheme and stakeholders:</w:t>
      </w:r>
      <w:r w:rsidRPr="009B5642">
        <w:rPr>
          <w:i/>
          <w:color w:val="FF0000"/>
          <w:lang w:val="en-US"/>
        </w:rPr>
        <w:t xml:space="preserve"> </w:t>
      </w:r>
      <w:r>
        <w:rPr>
          <w:i/>
          <w:color w:val="FF0000"/>
          <w:lang w:val="en-US"/>
        </w:rPr>
        <w:t>By “operating method”, we mean the preparation and organization of the project. You should indicate the financial arrangements (financial product, fiduciary arrangements, co-financiers), as well as the operational arrangements. You should indicate the project stakeholders and their responsibilities (contracting authority, implementing agency/operator, any assistance to the contracting authority, etc.), as well as the coordination and governance mechanism (coordination bodies, decision-making procedures, etc</w:t>
      </w:r>
      <w:r w:rsidRPr="000B30AA">
        <w:rPr>
          <w:i/>
          <w:color w:val="FF0000"/>
          <w:lang w:val="en-US"/>
        </w:rPr>
        <w:t>.).</w:t>
      </w:r>
    </w:p>
    <w:p w14:paraId="26C2709C" w14:textId="77777777" w:rsidR="00E645C4" w:rsidRPr="000B30AA" w:rsidRDefault="00E645C4" w:rsidP="008A4D41">
      <w:pPr>
        <w:jc w:val="both"/>
        <w:rPr>
          <w:lang w:val="en-US"/>
        </w:rPr>
      </w:pPr>
    </w:p>
    <w:p w14:paraId="0C66E438" w14:textId="77777777" w:rsidR="00E645C4" w:rsidRPr="000B30AA" w:rsidRDefault="00E645C4" w:rsidP="008A4D41">
      <w:pPr>
        <w:spacing w:after="0"/>
        <w:jc w:val="both"/>
        <w:rPr>
          <w:i/>
          <w:color w:val="FF0000"/>
          <w:lang w:val="en-US"/>
        </w:rPr>
      </w:pPr>
      <w:r>
        <w:rPr>
          <w:i/>
          <w:color w:val="FF0000"/>
          <w:u w:val="single"/>
          <w:lang w:val="en-US"/>
        </w:rPr>
        <w:t>Project process and evolution of the context:</w:t>
      </w:r>
      <w:r w:rsidRPr="00634062">
        <w:rPr>
          <w:i/>
          <w:color w:val="FF0000"/>
          <w:lang w:val="en-US"/>
        </w:rPr>
        <w:t xml:space="preserve"> </w:t>
      </w:r>
      <w:r>
        <w:rPr>
          <w:i/>
          <w:color w:val="FF0000"/>
          <w:lang w:val="en-US"/>
        </w:rPr>
        <w:t>I</w:t>
      </w:r>
      <w:r w:rsidRPr="000B30AA">
        <w:rPr>
          <w:i/>
          <w:color w:val="FF0000"/>
          <w:lang w:val="en-US"/>
        </w:rPr>
        <w:t xml:space="preserve">n ½ page, </w:t>
      </w:r>
      <w:r>
        <w:rPr>
          <w:i/>
          <w:color w:val="FF0000"/>
          <w:lang w:val="en-US"/>
        </w:rPr>
        <w:t xml:space="preserve">highlight the main </w:t>
      </w:r>
      <w:r w:rsidRPr="00DD4AD3">
        <w:rPr>
          <w:i/>
          <w:color w:val="FF0000"/>
          <w:lang w:val="en-US"/>
        </w:rPr>
        <w:t>points</w:t>
      </w:r>
      <w:r>
        <w:rPr>
          <w:i/>
          <w:color w:val="FF0000"/>
          <w:lang w:val="en-US"/>
        </w:rPr>
        <w:t xml:space="preserve"> that have had consequences for the project, including: the key dates of the project and AFD’s financing, the key events in the phases for the appraisal, implementation (indicate in particular how the implementation monitoring was conducted), and completion (or post-completion), the project’s progress since its start-up (main achievements), the main difficulties encountered, and the contextual elements that led to the project being modified</w:t>
      </w:r>
      <w:r w:rsidRPr="000B30AA">
        <w:rPr>
          <w:i/>
          <w:color w:val="FF0000"/>
          <w:lang w:val="en-US"/>
        </w:rPr>
        <w:t xml:space="preserve">. </w:t>
      </w:r>
    </w:p>
    <w:p w14:paraId="624E0020" w14:textId="77777777" w:rsidR="00E645C4" w:rsidRPr="000B30AA" w:rsidRDefault="00E645C4" w:rsidP="008A4D41">
      <w:pPr>
        <w:jc w:val="both"/>
        <w:rPr>
          <w:lang w:val="en-US"/>
        </w:rPr>
      </w:pPr>
    </w:p>
    <w:p w14:paraId="6567A5E9" w14:textId="77777777" w:rsidR="00E645C4" w:rsidRPr="000B30AA" w:rsidRDefault="00E645C4" w:rsidP="008A4D41">
      <w:pPr>
        <w:jc w:val="both"/>
        <w:rPr>
          <w:rStyle w:val="Strong"/>
          <w:lang w:val="en-US"/>
        </w:rPr>
      </w:pPr>
      <w:r w:rsidRPr="000B30AA">
        <w:rPr>
          <w:rStyle w:val="Strong"/>
          <w:lang w:val="en-US"/>
        </w:rPr>
        <w:t xml:space="preserve">Table 1: </w:t>
      </w:r>
      <w:r>
        <w:rPr>
          <w:rStyle w:val="Strong"/>
          <w:lang w:val="en-US"/>
        </w:rPr>
        <w:t>Project b</w:t>
      </w:r>
      <w:r w:rsidRPr="000B30AA">
        <w:rPr>
          <w:rStyle w:val="Strong"/>
          <w:lang w:val="en-US"/>
        </w:rPr>
        <w:t xml:space="preserve">udget </w:t>
      </w:r>
    </w:p>
    <w:tbl>
      <w:tblPr>
        <w:tblStyle w:val="TableGrid"/>
        <w:tblW w:w="0" w:type="auto"/>
        <w:tblLook w:val="04A0" w:firstRow="1" w:lastRow="0" w:firstColumn="1" w:lastColumn="0" w:noHBand="0" w:noVBand="1"/>
      </w:tblPr>
      <w:tblGrid>
        <w:gridCol w:w="1949"/>
        <w:gridCol w:w="1771"/>
        <w:gridCol w:w="1627"/>
        <w:gridCol w:w="1920"/>
        <w:gridCol w:w="1803"/>
      </w:tblGrid>
      <w:tr w:rsidR="00E645C4" w:rsidRPr="000B30AA" w14:paraId="57AA5210" w14:textId="77777777" w:rsidTr="00E645C4">
        <w:tc>
          <w:tcPr>
            <w:tcW w:w="1998" w:type="dxa"/>
            <w:vMerge w:val="restart"/>
            <w:tcBorders>
              <w:top w:val="nil"/>
              <w:left w:val="nil"/>
            </w:tcBorders>
          </w:tcPr>
          <w:p w14:paraId="5454D720" w14:textId="77777777" w:rsidR="00E645C4" w:rsidRPr="00634062" w:rsidRDefault="00E645C4" w:rsidP="008A4D41">
            <w:pPr>
              <w:jc w:val="both"/>
              <w:rPr>
                <w:b/>
                <w:lang w:val="en-US"/>
              </w:rPr>
            </w:pPr>
            <w:r>
              <w:rPr>
                <w:b/>
                <w:lang w:val="en-US"/>
              </w:rPr>
              <w:t>Section</w:t>
            </w:r>
          </w:p>
        </w:tc>
        <w:tc>
          <w:tcPr>
            <w:tcW w:w="3471" w:type="dxa"/>
            <w:gridSpan w:val="2"/>
            <w:tcBorders>
              <w:top w:val="nil"/>
            </w:tcBorders>
          </w:tcPr>
          <w:p w14:paraId="55CDCDA7" w14:textId="77777777" w:rsidR="00E645C4" w:rsidRPr="000B30AA" w:rsidRDefault="00E645C4" w:rsidP="008A4D41">
            <w:pPr>
              <w:jc w:val="both"/>
              <w:rPr>
                <w:b/>
                <w:lang w:val="en-US"/>
              </w:rPr>
            </w:pPr>
            <w:r>
              <w:rPr>
                <w:b/>
                <w:lang w:val="en-US"/>
              </w:rPr>
              <w:t>Overall project amount</w:t>
            </w:r>
          </w:p>
        </w:tc>
        <w:tc>
          <w:tcPr>
            <w:tcW w:w="3819" w:type="dxa"/>
            <w:gridSpan w:val="2"/>
            <w:tcBorders>
              <w:top w:val="nil"/>
              <w:right w:val="nil"/>
            </w:tcBorders>
          </w:tcPr>
          <w:p w14:paraId="53575024" w14:textId="77777777" w:rsidR="00E645C4" w:rsidRPr="000B30AA" w:rsidRDefault="00E645C4" w:rsidP="008A4D41">
            <w:pPr>
              <w:jc w:val="both"/>
              <w:rPr>
                <w:b/>
                <w:lang w:val="en-US"/>
              </w:rPr>
            </w:pPr>
            <w:r w:rsidRPr="000B30AA">
              <w:rPr>
                <w:b/>
                <w:lang w:val="en-US"/>
              </w:rPr>
              <w:t xml:space="preserve">AFD </w:t>
            </w:r>
            <w:r>
              <w:rPr>
                <w:b/>
                <w:lang w:val="en-US"/>
              </w:rPr>
              <w:t>c</w:t>
            </w:r>
            <w:r w:rsidRPr="000B30AA">
              <w:rPr>
                <w:b/>
                <w:lang w:val="en-US"/>
              </w:rPr>
              <w:t xml:space="preserve">ontribution </w:t>
            </w:r>
          </w:p>
        </w:tc>
      </w:tr>
      <w:tr w:rsidR="00E645C4" w:rsidRPr="000B30AA" w14:paraId="6D9F0776" w14:textId="77777777" w:rsidTr="00E645C4">
        <w:tc>
          <w:tcPr>
            <w:tcW w:w="1998" w:type="dxa"/>
            <w:vMerge/>
            <w:tcBorders>
              <w:left w:val="nil"/>
              <w:bottom w:val="single" w:sz="12" w:space="0" w:color="F1A21E"/>
            </w:tcBorders>
          </w:tcPr>
          <w:p w14:paraId="3C1B199D" w14:textId="77777777" w:rsidR="00E645C4" w:rsidRPr="000B30AA" w:rsidRDefault="00E645C4" w:rsidP="0093042D">
            <w:pPr>
              <w:jc w:val="both"/>
              <w:rPr>
                <w:lang w:val="en-US"/>
              </w:rPr>
            </w:pPr>
          </w:p>
        </w:tc>
        <w:tc>
          <w:tcPr>
            <w:tcW w:w="1830" w:type="dxa"/>
            <w:tcBorders>
              <w:bottom w:val="single" w:sz="12" w:space="0" w:color="F1A21E"/>
            </w:tcBorders>
          </w:tcPr>
          <w:p w14:paraId="76B261CA" w14:textId="77777777" w:rsidR="00E645C4" w:rsidRPr="000B30AA" w:rsidRDefault="00E645C4" w:rsidP="0093042D">
            <w:pPr>
              <w:jc w:val="both"/>
              <w:rPr>
                <w:lang w:val="en-US"/>
              </w:rPr>
            </w:pPr>
            <w:r>
              <w:rPr>
                <w:lang w:val="en-US"/>
              </w:rPr>
              <w:t>Planned</w:t>
            </w:r>
          </w:p>
        </w:tc>
        <w:tc>
          <w:tcPr>
            <w:tcW w:w="1641" w:type="dxa"/>
            <w:tcBorders>
              <w:bottom w:val="single" w:sz="12" w:space="0" w:color="F1A21E"/>
            </w:tcBorders>
          </w:tcPr>
          <w:p w14:paraId="345E86B5" w14:textId="77777777" w:rsidR="00E645C4" w:rsidRPr="000B30AA" w:rsidRDefault="00E645C4" w:rsidP="0093042D">
            <w:pPr>
              <w:jc w:val="both"/>
              <w:rPr>
                <w:lang w:val="en-US"/>
              </w:rPr>
            </w:pPr>
            <w:r>
              <w:rPr>
                <w:lang w:val="en-US"/>
              </w:rPr>
              <w:t>Implemented</w:t>
            </w:r>
          </w:p>
        </w:tc>
        <w:tc>
          <w:tcPr>
            <w:tcW w:w="1989" w:type="dxa"/>
            <w:tcBorders>
              <w:bottom w:val="single" w:sz="12" w:space="0" w:color="F1A21E"/>
            </w:tcBorders>
          </w:tcPr>
          <w:p w14:paraId="29629F34" w14:textId="77777777" w:rsidR="00E645C4" w:rsidRPr="000B30AA" w:rsidRDefault="00E645C4" w:rsidP="0093042D">
            <w:pPr>
              <w:jc w:val="both"/>
              <w:rPr>
                <w:lang w:val="en-US"/>
              </w:rPr>
            </w:pPr>
            <w:r>
              <w:rPr>
                <w:lang w:val="en-US"/>
              </w:rPr>
              <w:t>Planned</w:t>
            </w:r>
          </w:p>
        </w:tc>
        <w:tc>
          <w:tcPr>
            <w:tcW w:w="1830" w:type="dxa"/>
            <w:tcBorders>
              <w:bottom w:val="single" w:sz="12" w:space="0" w:color="F1A21E"/>
              <w:right w:val="nil"/>
            </w:tcBorders>
          </w:tcPr>
          <w:p w14:paraId="47825260" w14:textId="77777777" w:rsidR="00E645C4" w:rsidRPr="000B30AA" w:rsidRDefault="00E645C4" w:rsidP="0093042D">
            <w:pPr>
              <w:jc w:val="both"/>
              <w:rPr>
                <w:lang w:val="en-US"/>
              </w:rPr>
            </w:pPr>
            <w:r>
              <w:rPr>
                <w:lang w:val="en-US"/>
              </w:rPr>
              <w:t>Implemented</w:t>
            </w:r>
          </w:p>
        </w:tc>
      </w:tr>
      <w:tr w:rsidR="00E645C4" w:rsidRPr="000B30AA" w14:paraId="35B4C188" w14:textId="77777777" w:rsidTr="00E645C4">
        <w:tc>
          <w:tcPr>
            <w:tcW w:w="1998" w:type="dxa"/>
            <w:tcBorders>
              <w:top w:val="single" w:sz="12" w:space="0" w:color="F1A21E"/>
              <w:left w:val="nil"/>
            </w:tcBorders>
          </w:tcPr>
          <w:p w14:paraId="08EE2ADD" w14:textId="77777777" w:rsidR="00E645C4" w:rsidRPr="000B30AA" w:rsidRDefault="00E645C4" w:rsidP="008A4D41">
            <w:pPr>
              <w:jc w:val="both"/>
              <w:rPr>
                <w:lang w:val="en-US"/>
              </w:rPr>
            </w:pPr>
            <w:r w:rsidRPr="000B30AA">
              <w:rPr>
                <w:lang w:val="en-US"/>
              </w:rPr>
              <w:t>Compo</w:t>
            </w:r>
            <w:r>
              <w:rPr>
                <w:lang w:val="en-US"/>
              </w:rPr>
              <w:t>nent</w:t>
            </w:r>
            <w:r w:rsidRPr="000B30AA">
              <w:rPr>
                <w:lang w:val="en-US"/>
              </w:rPr>
              <w:t xml:space="preserve"> 1</w:t>
            </w:r>
          </w:p>
        </w:tc>
        <w:tc>
          <w:tcPr>
            <w:tcW w:w="1830" w:type="dxa"/>
            <w:tcBorders>
              <w:top w:val="single" w:sz="12" w:space="0" w:color="F1A21E"/>
            </w:tcBorders>
          </w:tcPr>
          <w:p w14:paraId="33EF1077" w14:textId="77777777" w:rsidR="00E645C4" w:rsidRPr="000B30AA" w:rsidRDefault="00E645C4" w:rsidP="008A4D41">
            <w:pPr>
              <w:jc w:val="both"/>
              <w:rPr>
                <w:lang w:val="en-US"/>
              </w:rPr>
            </w:pPr>
          </w:p>
        </w:tc>
        <w:tc>
          <w:tcPr>
            <w:tcW w:w="1641" w:type="dxa"/>
            <w:tcBorders>
              <w:top w:val="single" w:sz="12" w:space="0" w:color="F1A21E"/>
            </w:tcBorders>
          </w:tcPr>
          <w:p w14:paraId="75577733" w14:textId="77777777" w:rsidR="00E645C4" w:rsidRPr="000B30AA" w:rsidRDefault="00E645C4" w:rsidP="008A4D41">
            <w:pPr>
              <w:jc w:val="both"/>
              <w:rPr>
                <w:lang w:val="en-US"/>
              </w:rPr>
            </w:pPr>
          </w:p>
        </w:tc>
        <w:tc>
          <w:tcPr>
            <w:tcW w:w="1989" w:type="dxa"/>
            <w:tcBorders>
              <w:top w:val="single" w:sz="12" w:space="0" w:color="F1A21E"/>
            </w:tcBorders>
          </w:tcPr>
          <w:p w14:paraId="3784D4CA" w14:textId="77777777" w:rsidR="00E645C4" w:rsidRPr="000B30AA" w:rsidRDefault="00E645C4" w:rsidP="008A4D41">
            <w:pPr>
              <w:jc w:val="both"/>
              <w:rPr>
                <w:lang w:val="en-US"/>
              </w:rPr>
            </w:pPr>
          </w:p>
        </w:tc>
        <w:tc>
          <w:tcPr>
            <w:tcW w:w="1830" w:type="dxa"/>
            <w:tcBorders>
              <w:top w:val="single" w:sz="12" w:space="0" w:color="F1A21E"/>
              <w:right w:val="nil"/>
            </w:tcBorders>
          </w:tcPr>
          <w:p w14:paraId="7DE42D8F" w14:textId="77777777" w:rsidR="00E645C4" w:rsidRPr="000B30AA" w:rsidRDefault="00E645C4" w:rsidP="008A4D41">
            <w:pPr>
              <w:jc w:val="both"/>
              <w:rPr>
                <w:lang w:val="en-US"/>
              </w:rPr>
            </w:pPr>
          </w:p>
        </w:tc>
      </w:tr>
      <w:tr w:rsidR="00E645C4" w:rsidRPr="000B30AA" w14:paraId="5283F82C" w14:textId="77777777" w:rsidTr="00E645C4">
        <w:tc>
          <w:tcPr>
            <w:tcW w:w="1998" w:type="dxa"/>
            <w:tcBorders>
              <w:left w:val="nil"/>
              <w:bottom w:val="single" w:sz="4" w:space="0" w:color="auto"/>
            </w:tcBorders>
          </w:tcPr>
          <w:p w14:paraId="72715E89" w14:textId="77777777" w:rsidR="00E645C4" w:rsidRPr="000B30AA" w:rsidRDefault="00E645C4" w:rsidP="008A4D41">
            <w:pPr>
              <w:jc w:val="both"/>
              <w:rPr>
                <w:lang w:val="en-US"/>
              </w:rPr>
            </w:pPr>
            <w:r w:rsidRPr="000B30AA">
              <w:rPr>
                <w:lang w:val="en-US"/>
              </w:rPr>
              <w:t>Compo</w:t>
            </w:r>
            <w:r>
              <w:rPr>
                <w:lang w:val="en-US"/>
              </w:rPr>
              <w:t>nent</w:t>
            </w:r>
            <w:r w:rsidRPr="000B30AA">
              <w:rPr>
                <w:lang w:val="en-US"/>
              </w:rPr>
              <w:t xml:space="preserve"> 2</w:t>
            </w:r>
          </w:p>
        </w:tc>
        <w:tc>
          <w:tcPr>
            <w:tcW w:w="1830" w:type="dxa"/>
            <w:tcBorders>
              <w:bottom w:val="single" w:sz="4" w:space="0" w:color="auto"/>
            </w:tcBorders>
          </w:tcPr>
          <w:p w14:paraId="0244AFB3" w14:textId="77777777" w:rsidR="00E645C4" w:rsidRPr="000B30AA" w:rsidRDefault="00E645C4" w:rsidP="008A4D41">
            <w:pPr>
              <w:jc w:val="both"/>
              <w:rPr>
                <w:lang w:val="en-US"/>
              </w:rPr>
            </w:pPr>
          </w:p>
        </w:tc>
        <w:tc>
          <w:tcPr>
            <w:tcW w:w="1641" w:type="dxa"/>
            <w:tcBorders>
              <w:bottom w:val="single" w:sz="4" w:space="0" w:color="auto"/>
            </w:tcBorders>
          </w:tcPr>
          <w:p w14:paraId="2015184E" w14:textId="77777777" w:rsidR="00E645C4" w:rsidRPr="000B30AA" w:rsidRDefault="00E645C4" w:rsidP="008A4D41">
            <w:pPr>
              <w:jc w:val="both"/>
              <w:rPr>
                <w:lang w:val="en-US"/>
              </w:rPr>
            </w:pPr>
          </w:p>
        </w:tc>
        <w:tc>
          <w:tcPr>
            <w:tcW w:w="1989" w:type="dxa"/>
            <w:tcBorders>
              <w:bottom w:val="single" w:sz="4" w:space="0" w:color="auto"/>
            </w:tcBorders>
          </w:tcPr>
          <w:p w14:paraId="64523D9B" w14:textId="77777777" w:rsidR="00E645C4" w:rsidRPr="000B30AA" w:rsidRDefault="00E645C4" w:rsidP="008A4D41">
            <w:pPr>
              <w:jc w:val="both"/>
              <w:rPr>
                <w:lang w:val="en-US"/>
              </w:rPr>
            </w:pPr>
          </w:p>
        </w:tc>
        <w:tc>
          <w:tcPr>
            <w:tcW w:w="1830" w:type="dxa"/>
            <w:tcBorders>
              <w:bottom w:val="single" w:sz="4" w:space="0" w:color="auto"/>
              <w:right w:val="nil"/>
            </w:tcBorders>
          </w:tcPr>
          <w:p w14:paraId="421248E9" w14:textId="77777777" w:rsidR="00E645C4" w:rsidRPr="000B30AA" w:rsidRDefault="00E645C4" w:rsidP="008A4D41">
            <w:pPr>
              <w:jc w:val="both"/>
              <w:rPr>
                <w:lang w:val="en-US"/>
              </w:rPr>
            </w:pPr>
          </w:p>
        </w:tc>
      </w:tr>
      <w:tr w:rsidR="00E645C4" w:rsidRPr="000B30AA" w14:paraId="17EAF874" w14:textId="77777777" w:rsidTr="00E645C4">
        <w:tc>
          <w:tcPr>
            <w:tcW w:w="1998" w:type="dxa"/>
            <w:tcBorders>
              <w:left w:val="nil"/>
              <w:bottom w:val="nil"/>
            </w:tcBorders>
          </w:tcPr>
          <w:p w14:paraId="2BD48E8C" w14:textId="77777777" w:rsidR="00E645C4" w:rsidRPr="000B30AA" w:rsidRDefault="00E645C4" w:rsidP="008A4D41">
            <w:pPr>
              <w:jc w:val="both"/>
              <w:rPr>
                <w:lang w:val="en-US"/>
              </w:rPr>
            </w:pPr>
            <w:r w:rsidRPr="000B30AA">
              <w:rPr>
                <w:lang w:val="en-US"/>
              </w:rPr>
              <w:t>…</w:t>
            </w:r>
          </w:p>
        </w:tc>
        <w:tc>
          <w:tcPr>
            <w:tcW w:w="1830" w:type="dxa"/>
            <w:tcBorders>
              <w:bottom w:val="nil"/>
            </w:tcBorders>
          </w:tcPr>
          <w:p w14:paraId="146D4D2E" w14:textId="77777777" w:rsidR="00E645C4" w:rsidRPr="000B30AA" w:rsidRDefault="00E645C4" w:rsidP="008A4D41">
            <w:pPr>
              <w:jc w:val="both"/>
              <w:rPr>
                <w:lang w:val="en-US"/>
              </w:rPr>
            </w:pPr>
          </w:p>
        </w:tc>
        <w:tc>
          <w:tcPr>
            <w:tcW w:w="1641" w:type="dxa"/>
            <w:tcBorders>
              <w:bottom w:val="nil"/>
            </w:tcBorders>
          </w:tcPr>
          <w:p w14:paraId="403699A7" w14:textId="77777777" w:rsidR="00E645C4" w:rsidRPr="000B30AA" w:rsidRDefault="00E645C4" w:rsidP="008A4D41">
            <w:pPr>
              <w:jc w:val="both"/>
              <w:rPr>
                <w:lang w:val="en-US"/>
              </w:rPr>
            </w:pPr>
          </w:p>
        </w:tc>
        <w:tc>
          <w:tcPr>
            <w:tcW w:w="1989" w:type="dxa"/>
            <w:tcBorders>
              <w:bottom w:val="nil"/>
            </w:tcBorders>
          </w:tcPr>
          <w:p w14:paraId="09B18180" w14:textId="77777777" w:rsidR="00E645C4" w:rsidRPr="000B30AA" w:rsidRDefault="00E645C4" w:rsidP="008A4D41">
            <w:pPr>
              <w:jc w:val="both"/>
              <w:rPr>
                <w:lang w:val="en-US"/>
              </w:rPr>
            </w:pPr>
          </w:p>
        </w:tc>
        <w:tc>
          <w:tcPr>
            <w:tcW w:w="1830" w:type="dxa"/>
            <w:tcBorders>
              <w:bottom w:val="nil"/>
              <w:right w:val="nil"/>
            </w:tcBorders>
          </w:tcPr>
          <w:p w14:paraId="79C1B934" w14:textId="77777777" w:rsidR="00E645C4" w:rsidRPr="000B30AA" w:rsidRDefault="00E645C4" w:rsidP="008A4D41">
            <w:pPr>
              <w:jc w:val="both"/>
              <w:rPr>
                <w:lang w:val="en-US"/>
              </w:rPr>
            </w:pPr>
          </w:p>
        </w:tc>
      </w:tr>
    </w:tbl>
    <w:p w14:paraId="2C4A37A9" w14:textId="77777777" w:rsidR="00E645C4" w:rsidRPr="000B30AA" w:rsidRDefault="00E645C4" w:rsidP="008A4D41">
      <w:pPr>
        <w:jc w:val="both"/>
        <w:rPr>
          <w:lang w:val="en-US"/>
        </w:rPr>
      </w:pPr>
      <w:r>
        <w:rPr>
          <w:lang w:val="en-US"/>
        </w:rPr>
        <w:t>Optional n</w:t>
      </w:r>
      <w:r w:rsidRPr="000B30AA">
        <w:rPr>
          <w:lang w:val="en-US"/>
        </w:rPr>
        <w:t xml:space="preserve">ote </w:t>
      </w:r>
      <w:r>
        <w:rPr>
          <w:lang w:val="en-US"/>
        </w:rPr>
        <w:t>on the table</w:t>
      </w:r>
      <w:r w:rsidRPr="000B30AA">
        <w:rPr>
          <w:lang w:val="en-US"/>
        </w:rPr>
        <w:t>: local</w:t>
      </w:r>
      <w:r>
        <w:rPr>
          <w:lang w:val="en-US"/>
        </w:rPr>
        <w:t xml:space="preserve"> currency</w:t>
      </w:r>
      <w:r w:rsidRPr="000B30AA">
        <w:rPr>
          <w:lang w:val="en-US"/>
        </w:rPr>
        <w:t>, co</w:t>
      </w:r>
      <w:r>
        <w:rPr>
          <w:lang w:val="en-US"/>
        </w:rPr>
        <w:t>-</w:t>
      </w:r>
      <w:r w:rsidRPr="000B30AA">
        <w:rPr>
          <w:lang w:val="en-US"/>
        </w:rPr>
        <w:t xml:space="preserve">financiers, </w:t>
      </w:r>
      <w:r>
        <w:rPr>
          <w:lang w:val="en-US"/>
        </w:rPr>
        <w:t>reasons for variances</w:t>
      </w:r>
      <w:r w:rsidRPr="000B30AA">
        <w:rPr>
          <w:lang w:val="en-US"/>
        </w:rPr>
        <w:t>, etc.</w:t>
      </w:r>
    </w:p>
    <w:p w14:paraId="364606BE" w14:textId="065CE489" w:rsidR="00E645C4" w:rsidRPr="000B30AA" w:rsidRDefault="00E645C4" w:rsidP="008A4D41">
      <w:pPr>
        <w:jc w:val="both"/>
        <w:rPr>
          <w:i/>
          <w:szCs w:val="20"/>
          <w:lang w:val="en-US"/>
        </w:rPr>
      </w:pPr>
    </w:p>
    <w:p w14:paraId="377D7147" w14:textId="77777777" w:rsidR="00E645C4" w:rsidRPr="000B30AA" w:rsidRDefault="00E645C4" w:rsidP="008A4D41">
      <w:pPr>
        <w:pStyle w:val="Heading2"/>
        <w:jc w:val="both"/>
        <w:rPr>
          <w:lang w:val="en-US"/>
        </w:rPr>
      </w:pPr>
      <w:r w:rsidRPr="000B30AA">
        <w:rPr>
          <w:lang w:val="en-US"/>
        </w:rPr>
        <w:t>R</w:t>
      </w:r>
      <w:r>
        <w:rPr>
          <w:lang w:val="en-US"/>
        </w:rPr>
        <w:t>e</w:t>
      </w:r>
      <w:r w:rsidRPr="000B30AA">
        <w:rPr>
          <w:lang w:val="en-US"/>
        </w:rPr>
        <w:t xml:space="preserve">sults </w:t>
      </w:r>
      <w:r>
        <w:rPr>
          <w:lang w:val="en-US"/>
        </w:rPr>
        <w:t>of the e</w:t>
      </w:r>
      <w:r w:rsidRPr="000B30AA">
        <w:rPr>
          <w:lang w:val="en-US"/>
        </w:rPr>
        <w:t xml:space="preserve">valuation (5 </w:t>
      </w:r>
      <w:r>
        <w:rPr>
          <w:lang w:val="en-US"/>
        </w:rPr>
        <w:t>to</w:t>
      </w:r>
      <w:r w:rsidRPr="000B30AA">
        <w:rPr>
          <w:lang w:val="en-US"/>
        </w:rPr>
        <w:t xml:space="preserve"> 7 p)</w:t>
      </w:r>
    </w:p>
    <w:p w14:paraId="626F8ADB" w14:textId="3EAB96C5" w:rsidR="00E645C4" w:rsidRPr="000B30AA" w:rsidRDefault="00E645C4" w:rsidP="008A4D41">
      <w:pPr>
        <w:pStyle w:val="CommentText"/>
        <w:jc w:val="both"/>
        <w:rPr>
          <w:i/>
          <w:color w:val="FF0000"/>
          <w:lang w:val="en-US"/>
        </w:rPr>
      </w:pPr>
      <w:r>
        <w:rPr>
          <w:i/>
          <w:color w:val="FF0000"/>
          <w:lang w:val="en-US"/>
        </w:rPr>
        <w:t xml:space="preserve">This section should be organized following the structure indicated in the Terms of Reference, </w:t>
      </w:r>
      <w:r w:rsidRPr="007769A0">
        <w:rPr>
          <w:iCs/>
          <w:color w:val="FF0000"/>
          <w:lang w:val="en-US"/>
        </w:rPr>
        <w:t>i.e.</w:t>
      </w:r>
      <w:r>
        <w:rPr>
          <w:i/>
          <w:color w:val="FF0000"/>
          <w:lang w:val="en-US"/>
        </w:rPr>
        <w:t xml:space="preserve">: according to the evaluation questions </w:t>
      </w:r>
      <w:r w:rsidR="009F5B0D">
        <w:rPr>
          <w:i/>
          <w:color w:val="FF0000"/>
          <w:lang w:val="en-US"/>
        </w:rPr>
        <w:t>AND</w:t>
      </w:r>
      <w:r>
        <w:rPr>
          <w:i/>
          <w:color w:val="FF0000"/>
          <w:lang w:val="en-US"/>
        </w:rPr>
        <w:t xml:space="preserve"> according to the DAC criteria used</w:t>
      </w:r>
      <w:r w:rsidRPr="000B30AA">
        <w:rPr>
          <w:i/>
          <w:color w:val="FF0000"/>
          <w:lang w:val="en-US"/>
        </w:rPr>
        <w:t>.</w:t>
      </w:r>
    </w:p>
    <w:p w14:paraId="6C2EDA22" w14:textId="23465BEA" w:rsidR="00E645C4" w:rsidRPr="000B30AA" w:rsidRDefault="00E645C4" w:rsidP="008A4D41">
      <w:pPr>
        <w:pStyle w:val="Heading3"/>
        <w:jc w:val="both"/>
        <w:rPr>
          <w:lang w:val="en-US"/>
        </w:rPr>
      </w:pPr>
      <w:r>
        <w:rPr>
          <w:lang w:val="en-US"/>
        </w:rPr>
        <w:t>EQ</w:t>
      </w:r>
      <w:r w:rsidRPr="000B30AA">
        <w:rPr>
          <w:lang w:val="en-US"/>
        </w:rPr>
        <w:t xml:space="preserve"> 1 </w:t>
      </w:r>
      <w:r w:rsidR="009F5B0D">
        <w:rPr>
          <w:lang w:val="en-US"/>
        </w:rPr>
        <w:t xml:space="preserve">and </w:t>
      </w:r>
      <w:r>
        <w:rPr>
          <w:lang w:val="en-US"/>
        </w:rPr>
        <w:t>Relevance</w:t>
      </w:r>
      <w:r w:rsidRPr="000B30AA">
        <w:rPr>
          <w:lang w:val="en-US"/>
        </w:rPr>
        <w:t>, coh</w:t>
      </w:r>
      <w:r>
        <w:rPr>
          <w:lang w:val="en-US"/>
        </w:rPr>
        <w:t>e</w:t>
      </w:r>
      <w:r w:rsidRPr="000B30AA">
        <w:rPr>
          <w:lang w:val="en-US"/>
        </w:rPr>
        <w:t>rence</w:t>
      </w:r>
    </w:p>
    <w:p w14:paraId="5C733DBD" w14:textId="77777777" w:rsidR="00E645C4" w:rsidRPr="000B30AA" w:rsidRDefault="00E645C4" w:rsidP="008A4D41">
      <w:pPr>
        <w:spacing w:after="0"/>
        <w:jc w:val="both"/>
        <w:rPr>
          <w:lang w:val="en-US"/>
        </w:rPr>
      </w:pPr>
    </w:p>
    <w:p w14:paraId="4C14715F" w14:textId="6E0B2D2A" w:rsidR="00E645C4" w:rsidRPr="000B30AA" w:rsidRDefault="00E645C4" w:rsidP="008A4D41">
      <w:pPr>
        <w:pStyle w:val="Heading3"/>
        <w:jc w:val="both"/>
        <w:rPr>
          <w:lang w:val="en-US"/>
        </w:rPr>
      </w:pPr>
      <w:r>
        <w:rPr>
          <w:lang w:val="en-US"/>
        </w:rPr>
        <w:t>EQ</w:t>
      </w:r>
      <w:r w:rsidR="009F5B0D">
        <w:rPr>
          <w:lang w:val="en-US"/>
        </w:rPr>
        <w:t xml:space="preserve"> 2 and</w:t>
      </w:r>
      <w:r w:rsidRPr="000B30AA">
        <w:rPr>
          <w:lang w:val="en-US"/>
        </w:rPr>
        <w:t xml:space="preserve"> Eff</w:t>
      </w:r>
      <w:r>
        <w:rPr>
          <w:lang w:val="en-US"/>
        </w:rPr>
        <w:t>ectiveness</w:t>
      </w:r>
    </w:p>
    <w:p w14:paraId="474E3110" w14:textId="77777777" w:rsidR="00E645C4" w:rsidRPr="000B30AA" w:rsidRDefault="00E645C4" w:rsidP="008A4D41">
      <w:pPr>
        <w:spacing w:after="0"/>
        <w:jc w:val="both"/>
        <w:rPr>
          <w:sz w:val="18"/>
          <w:szCs w:val="18"/>
          <w:lang w:val="en-US"/>
        </w:rPr>
      </w:pPr>
    </w:p>
    <w:p w14:paraId="1DBD0DB4" w14:textId="77777777" w:rsidR="00E645C4" w:rsidRPr="000B30AA" w:rsidRDefault="00E645C4" w:rsidP="008A4D41">
      <w:pPr>
        <w:keepNext/>
        <w:jc w:val="both"/>
        <w:rPr>
          <w:rStyle w:val="Strong"/>
          <w:sz w:val="18"/>
          <w:szCs w:val="18"/>
          <w:lang w:val="en-US"/>
        </w:rPr>
      </w:pPr>
      <w:r w:rsidRPr="000B30AA">
        <w:rPr>
          <w:rStyle w:val="Strong"/>
          <w:sz w:val="18"/>
          <w:szCs w:val="18"/>
          <w:lang w:val="en-US"/>
        </w:rPr>
        <w:t xml:space="preserve">Table 2: </w:t>
      </w:r>
      <w:r>
        <w:rPr>
          <w:rStyle w:val="Strong"/>
          <w:sz w:val="18"/>
          <w:szCs w:val="18"/>
          <w:lang w:val="en-US"/>
        </w:rPr>
        <w:t>Project output and results indicators (optional)</w:t>
      </w:r>
    </w:p>
    <w:tbl>
      <w:tblPr>
        <w:tblStyle w:val="TableGrid"/>
        <w:tblW w:w="0" w:type="auto"/>
        <w:tblLook w:val="04A0" w:firstRow="1" w:lastRow="0" w:firstColumn="1" w:lastColumn="0" w:noHBand="0" w:noVBand="1"/>
      </w:tblPr>
      <w:tblGrid>
        <w:gridCol w:w="2303"/>
        <w:gridCol w:w="2303"/>
        <w:gridCol w:w="2303"/>
      </w:tblGrid>
      <w:tr w:rsidR="00E645C4" w:rsidRPr="000B30AA" w14:paraId="64F17B26" w14:textId="77777777" w:rsidTr="00E645C4">
        <w:tc>
          <w:tcPr>
            <w:tcW w:w="2303" w:type="dxa"/>
            <w:tcBorders>
              <w:top w:val="nil"/>
              <w:left w:val="nil"/>
              <w:bottom w:val="single" w:sz="12" w:space="0" w:color="F1A21E"/>
              <w:right w:val="nil"/>
            </w:tcBorders>
          </w:tcPr>
          <w:p w14:paraId="78C37287" w14:textId="77777777" w:rsidR="00E645C4" w:rsidRPr="000B30AA" w:rsidRDefault="00E645C4" w:rsidP="008A4D41">
            <w:pPr>
              <w:keepNext/>
              <w:spacing w:before="120"/>
              <w:jc w:val="both"/>
              <w:rPr>
                <w:b/>
                <w:sz w:val="18"/>
                <w:szCs w:val="18"/>
                <w:lang w:val="en-US"/>
              </w:rPr>
            </w:pPr>
            <w:r w:rsidRPr="000B30AA">
              <w:rPr>
                <w:b/>
                <w:sz w:val="18"/>
                <w:szCs w:val="18"/>
                <w:lang w:val="en-US"/>
              </w:rPr>
              <w:t>Indicat</w:t>
            </w:r>
            <w:r>
              <w:rPr>
                <w:b/>
                <w:sz w:val="18"/>
                <w:szCs w:val="18"/>
                <w:lang w:val="en-US"/>
              </w:rPr>
              <w:t>o</w:t>
            </w:r>
            <w:r w:rsidRPr="000B30AA">
              <w:rPr>
                <w:b/>
                <w:sz w:val="18"/>
                <w:szCs w:val="18"/>
                <w:lang w:val="en-US"/>
              </w:rPr>
              <w:t>r</w:t>
            </w:r>
          </w:p>
        </w:tc>
        <w:tc>
          <w:tcPr>
            <w:tcW w:w="2303" w:type="dxa"/>
            <w:tcBorders>
              <w:top w:val="nil"/>
              <w:left w:val="nil"/>
              <w:bottom w:val="single" w:sz="12" w:space="0" w:color="F1A21E"/>
              <w:right w:val="nil"/>
            </w:tcBorders>
          </w:tcPr>
          <w:p w14:paraId="7D0D9176" w14:textId="77777777" w:rsidR="00E645C4" w:rsidRPr="000B30AA" w:rsidRDefault="00E645C4" w:rsidP="008A4D41">
            <w:pPr>
              <w:keepNext/>
              <w:spacing w:before="120"/>
              <w:jc w:val="both"/>
              <w:rPr>
                <w:b/>
                <w:sz w:val="18"/>
                <w:szCs w:val="18"/>
                <w:lang w:val="en-US"/>
              </w:rPr>
            </w:pPr>
            <w:r>
              <w:rPr>
                <w:b/>
                <w:sz w:val="18"/>
                <w:szCs w:val="18"/>
                <w:lang w:val="en-US"/>
              </w:rPr>
              <w:t>Target at the appraisal</w:t>
            </w:r>
          </w:p>
        </w:tc>
        <w:tc>
          <w:tcPr>
            <w:tcW w:w="2303" w:type="dxa"/>
            <w:tcBorders>
              <w:top w:val="nil"/>
              <w:left w:val="nil"/>
              <w:bottom w:val="single" w:sz="12" w:space="0" w:color="F1A21E"/>
              <w:right w:val="nil"/>
            </w:tcBorders>
          </w:tcPr>
          <w:p w14:paraId="0C9255C7" w14:textId="77777777" w:rsidR="00E645C4" w:rsidRPr="000B30AA" w:rsidRDefault="00E645C4" w:rsidP="008A4D41">
            <w:pPr>
              <w:keepNext/>
              <w:spacing w:before="120"/>
              <w:jc w:val="both"/>
              <w:rPr>
                <w:b/>
                <w:sz w:val="18"/>
                <w:szCs w:val="18"/>
                <w:lang w:val="en-US"/>
              </w:rPr>
            </w:pPr>
            <w:r>
              <w:rPr>
                <w:b/>
                <w:sz w:val="18"/>
                <w:szCs w:val="18"/>
                <w:lang w:val="en-US"/>
              </w:rPr>
              <w:t>Value after project</w:t>
            </w:r>
          </w:p>
        </w:tc>
      </w:tr>
      <w:tr w:rsidR="00E645C4" w:rsidRPr="000B30AA" w14:paraId="67C74CE5" w14:textId="77777777" w:rsidTr="00E645C4">
        <w:tc>
          <w:tcPr>
            <w:tcW w:w="2303" w:type="dxa"/>
            <w:tcBorders>
              <w:top w:val="single" w:sz="12" w:space="0" w:color="F1A21E"/>
              <w:left w:val="nil"/>
              <w:right w:val="nil"/>
            </w:tcBorders>
          </w:tcPr>
          <w:p w14:paraId="1F0E4210" w14:textId="77777777" w:rsidR="00E645C4" w:rsidRPr="000B30AA" w:rsidRDefault="00E645C4" w:rsidP="008A4D41">
            <w:pPr>
              <w:keepNext/>
              <w:jc w:val="both"/>
              <w:rPr>
                <w:sz w:val="18"/>
                <w:szCs w:val="18"/>
                <w:lang w:val="en-US"/>
              </w:rPr>
            </w:pPr>
          </w:p>
        </w:tc>
        <w:tc>
          <w:tcPr>
            <w:tcW w:w="2303" w:type="dxa"/>
            <w:tcBorders>
              <w:top w:val="single" w:sz="12" w:space="0" w:color="F1A21E"/>
              <w:left w:val="nil"/>
              <w:right w:val="nil"/>
            </w:tcBorders>
          </w:tcPr>
          <w:p w14:paraId="010930D0" w14:textId="77777777" w:rsidR="00E645C4" w:rsidRPr="000B30AA" w:rsidRDefault="00E645C4" w:rsidP="008A4D41">
            <w:pPr>
              <w:keepNext/>
              <w:jc w:val="both"/>
              <w:rPr>
                <w:sz w:val="18"/>
                <w:szCs w:val="18"/>
                <w:lang w:val="en-US"/>
              </w:rPr>
            </w:pPr>
          </w:p>
        </w:tc>
        <w:tc>
          <w:tcPr>
            <w:tcW w:w="2303" w:type="dxa"/>
            <w:tcBorders>
              <w:top w:val="single" w:sz="12" w:space="0" w:color="F1A21E"/>
              <w:left w:val="nil"/>
              <w:right w:val="nil"/>
            </w:tcBorders>
          </w:tcPr>
          <w:p w14:paraId="58A25C99" w14:textId="77777777" w:rsidR="00E645C4" w:rsidRPr="000B30AA" w:rsidRDefault="00E645C4" w:rsidP="008A4D41">
            <w:pPr>
              <w:keepNext/>
              <w:jc w:val="both"/>
              <w:rPr>
                <w:sz w:val="18"/>
                <w:szCs w:val="18"/>
                <w:lang w:val="en-US"/>
              </w:rPr>
            </w:pPr>
          </w:p>
        </w:tc>
      </w:tr>
      <w:tr w:rsidR="00E645C4" w:rsidRPr="000B30AA" w14:paraId="095FB65B" w14:textId="77777777" w:rsidTr="00E645C4">
        <w:tc>
          <w:tcPr>
            <w:tcW w:w="2303" w:type="dxa"/>
            <w:tcBorders>
              <w:left w:val="nil"/>
              <w:right w:val="nil"/>
            </w:tcBorders>
          </w:tcPr>
          <w:p w14:paraId="63DDE766" w14:textId="77777777" w:rsidR="00E645C4" w:rsidRPr="000B30AA" w:rsidRDefault="00E645C4" w:rsidP="008A4D41">
            <w:pPr>
              <w:keepNext/>
              <w:jc w:val="both"/>
              <w:rPr>
                <w:sz w:val="18"/>
                <w:szCs w:val="18"/>
                <w:lang w:val="en-US"/>
              </w:rPr>
            </w:pPr>
          </w:p>
        </w:tc>
        <w:tc>
          <w:tcPr>
            <w:tcW w:w="2303" w:type="dxa"/>
            <w:tcBorders>
              <w:left w:val="nil"/>
              <w:right w:val="nil"/>
            </w:tcBorders>
          </w:tcPr>
          <w:p w14:paraId="530317B5" w14:textId="77777777" w:rsidR="00E645C4" w:rsidRPr="000B30AA" w:rsidRDefault="00E645C4" w:rsidP="008A4D41">
            <w:pPr>
              <w:keepNext/>
              <w:jc w:val="both"/>
              <w:rPr>
                <w:sz w:val="18"/>
                <w:szCs w:val="18"/>
                <w:lang w:val="en-US"/>
              </w:rPr>
            </w:pPr>
          </w:p>
        </w:tc>
        <w:tc>
          <w:tcPr>
            <w:tcW w:w="2303" w:type="dxa"/>
            <w:tcBorders>
              <w:left w:val="nil"/>
              <w:bottom w:val="single" w:sz="4" w:space="0" w:color="auto"/>
              <w:right w:val="nil"/>
            </w:tcBorders>
          </w:tcPr>
          <w:p w14:paraId="38B16AEC" w14:textId="77777777" w:rsidR="00E645C4" w:rsidRPr="000B30AA" w:rsidRDefault="00E645C4" w:rsidP="008A4D41">
            <w:pPr>
              <w:keepNext/>
              <w:jc w:val="both"/>
              <w:rPr>
                <w:sz w:val="18"/>
                <w:szCs w:val="18"/>
                <w:lang w:val="en-US"/>
              </w:rPr>
            </w:pPr>
          </w:p>
        </w:tc>
      </w:tr>
      <w:tr w:rsidR="00E645C4" w:rsidRPr="000B30AA" w14:paraId="7200C7D7" w14:textId="77777777" w:rsidTr="00E645C4">
        <w:tc>
          <w:tcPr>
            <w:tcW w:w="2303" w:type="dxa"/>
            <w:tcBorders>
              <w:left w:val="nil"/>
              <w:right w:val="nil"/>
            </w:tcBorders>
          </w:tcPr>
          <w:p w14:paraId="37E373A3" w14:textId="77777777" w:rsidR="00E645C4" w:rsidRPr="000B30AA" w:rsidRDefault="00E645C4" w:rsidP="008A4D41">
            <w:pPr>
              <w:keepNext/>
              <w:jc w:val="both"/>
              <w:rPr>
                <w:sz w:val="18"/>
                <w:szCs w:val="18"/>
                <w:lang w:val="en-US"/>
              </w:rPr>
            </w:pPr>
          </w:p>
        </w:tc>
        <w:tc>
          <w:tcPr>
            <w:tcW w:w="2303" w:type="dxa"/>
            <w:tcBorders>
              <w:left w:val="nil"/>
              <w:right w:val="nil"/>
            </w:tcBorders>
          </w:tcPr>
          <w:p w14:paraId="2BD7FEFF" w14:textId="77777777" w:rsidR="00E645C4" w:rsidRPr="000B30AA" w:rsidRDefault="00E645C4" w:rsidP="008A4D41">
            <w:pPr>
              <w:keepNext/>
              <w:jc w:val="both"/>
              <w:rPr>
                <w:sz w:val="18"/>
                <w:szCs w:val="18"/>
                <w:lang w:val="en-US"/>
              </w:rPr>
            </w:pPr>
          </w:p>
        </w:tc>
        <w:tc>
          <w:tcPr>
            <w:tcW w:w="2303" w:type="dxa"/>
            <w:tcBorders>
              <w:left w:val="nil"/>
              <w:right w:val="nil"/>
            </w:tcBorders>
          </w:tcPr>
          <w:p w14:paraId="185E3AC1" w14:textId="77777777" w:rsidR="00E645C4" w:rsidRPr="000B30AA" w:rsidRDefault="00E645C4" w:rsidP="008A4D41">
            <w:pPr>
              <w:keepNext/>
              <w:jc w:val="both"/>
              <w:rPr>
                <w:sz w:val="18"/>
                <w:szCs w:val="18"/>
                <w:lang w:val="en-US"/>
              </w:rPr>
            </w:pPr>
          </w:p>
        </w:tc>
      </w:tr>
      <w:tr w:rsidR="00E645C4" w:rsidRPr="000B30AA" w14:paraId="3F995275" w14:textId="77777777" w:rsidTr="00E645C4">
        <w:tc>
          <w:tcPr>
            <w:tcW w:w="2303" w:type="dxa"/>
            <w:tcBorders>
              <w:left w:val="nil"/>
              <w:right w:val="nil"/>
            </w:tcBorders>
          </w:tcPr>
          <w:p w14:paraId="22FF791F" w14:textId="77777777" w:rsidR="00E645C4" w:rsidRPr="000B30AA" w:rsidRDefault="00E645C4" w:rsidP="008A4D41">
            <w:pPr>
              <w:keepNext/>
              <w:jc w:val="both"/>
              <w:rPr>
                <w:sz w:val="18"/>
                <w:szCs w:val="18"/>
                <w:lang w:val="en-US"/>
              </w:rPr>
            </w:pPr>
          </w:p>
        </w:tc>
        <w:tc>
          <w:tcPr>
            <w:tcW w:w="2303" w:type="dxa"/>
            <w:tcBorders>
              <w:left w:val="nil"/>
              <w:right w:val="nil"/>
            </w:tcBorders>
          </w:tcPr>
          <w:p w14:paraId="3DD65109" w14:textId="77777777" w:rsidR="00E645C4" w:rsidRPr="000B30AA" w:rsidRDefault="00E645C4" w:rsidP="008A4D41">
            <w:pPr>
              <w:keepNext/>
              <w:jc w:val="both"/>
              <w:rPr>
                <w:sz w:val="18"/>
                <w:szCs w:val="18"/>
                <w:lang w:val="en-US"/>
              </w:rPr>
            </w:pPr>
          </w:p>
        </w:tc>
        <w:tc>
          <w:tcPr>
            <w:tcW w:w="2303" w:type="dxa"/>
            <w:tcBorders>
              <w:left w:val="nil"/>
              <w:right w:val="nil"/>
            </w:tcBorders>
          </w:tcPr>
          <w:p w14:paraId="61EF97A4" w14:textId="77777777" w:rsidR="00E645C4" w:rsidRPr="000B30AA" w:rsidRDefault="00E645C4" w:rsidP="008A4D41">
            <w:pPr>
              <w:keepNext/>
              <w:jc w:val="both"/>
              <w:rPr>
                <w:sz w:val="18"/>
                <w:szCs w:val="18"/>
                <w:lang w:val="en-US"/>
              </w:rPr>
            </w:pPr>
          </w:p>
        </w:tc>
      </w:tr>
    </w:tbl>
    <w:p w14:paraId="77FD3136" w14:textId="77777777" w:rsidR="00E645C4" w:rsidRPr="000B30AA" w:rsidRDefault="00E645C4" w:rsidP="008A4D41">
      <w:pPr>
        <w:jc w:val="both"/>
        <w:rPr>
          <w:i/>
          <w:lang w:val="en-US"/>
        </w:rPr>
      </w:pPr>
    </w:p>
    <w:p w14:paraId="4755D53C" w14:textId="29F6A41F" w:rsidR="00E645C4" w:rsidRPr="000B30AA" w:rsidRDefault="00E645C4" w:rsidP="008A4D41">
      <w:pPr>
        <w:pStyle w:val="Heading3"/>
        <w:jc w:val="both"/>
        <w:rPr>
          <w:lang w:val="en-US"/>
        </w:rPr>
      </w:pPr>
      <w:r>
        <w:rPr>
          <w:lang w:val="en-US"/>
        </w:rPr>
        <w:t>EQ</w:t>
      </w:r>
      <w:r w:rsidR="009F5B0D">
        <w:rPr>
          <w:lang w:val="en-US"/>
        </w:rPr>
        <w:t xml:space="preserve"> 3 and</w:t>
      </w:r>
      <w:r w:rsidRPr="000B30AA">
        <w:rPr>
          <w:lang w:val="en-US"/>
        </w:rPr>
        <w:t xml:space="preserve"> Efficienc</w:t>
      </w:r>
      <w:r>
        <w:rPr>
          <w:lang w:val="en-US"/>
        </w:rPr>
        <w:t>y</w:t>
      </w:r>
    </w:p>
    <w:p w14:paraId="42E238F0" w14:textId="1B52C3A8" w:rsidR="00E645C4" w:rsidRPr="000B30AA" w:rsidRDefault="00E645C4" w:rsidP="008A4D41">
      <w:pPr>
        <w:pStyle w:val="Heading3"/>
        <w:jc w:val="both"/>
        <w:rPr>
          <w:lang w:val="en-US"/>
        </w:rPr>
      </w:pPr>
      <w:r>
        <w:rPr>
          <w:lang w:val="en-US"/>
        </w:rPr>
        <w:t>EQ</w:t>
      </w:r>
      <w:r w:rsidR="009F5B0D">
        <w:rPr>
          <w:lang w:val="en-US"/>
        </w:rPr>
        <w:t xml:space="preserve"> 4 and</w:t>
      </w:r>
      <w:r w:rsidRPr="000B30AA">
        <w:rPr>
          <w:lang w:val="en-US"/>
        </w:rPr>
        <w:t xml:space="preserve"> </w:t>
      </w:r>
      <w:proofErr w:type="gramStart"/>
      <w:r w:rsidRPr="000B30AA">
        <w:rPr>
          <w:lang w:val="en-US"/>
        </w:rPr>
        <w:t>Impacts</w:t>
      </w:r>
      <w:proofErr w:type="gramEnd"/>
      <w:r w:rsidRPr="000B30AA">
        <w:rPr>
          <w:lang w:val="en-US"/>
        </w:rPr>
        <w:t xml:space="preserve"> </w:t>
      </w:r>
      <w:r w:rsidR="009F5B0D">
        <w:rPr>
          <w:lang w:val="en-US"/>
        </w:rPr>
        <w:t>and</w:t>
      </w:r>
      <w:r>
        <w:rPr>
          <w:lang w:val="en-US"/>
        </w:rPr>
        <w:t xml:space="preserve"> sustainability</w:t>
      </w:r>
    </w:p>
    <w:p w14:paraId="7BAF165E" w14:textId="77777777" w:rsidR="00E645C4" w:rsidRPr="000B30AA" w:rsidRDefault="00E645C4" w:rsidP="008A4D41">
      <w:pPr>
        <w:spacing w:after="0"/>
        <w:jc w:val="both"/>
        <w:rPr>
          <w:lang w:val="en-US"/>
        </w:rPr>
      </w:pPr>
    </w:p>
    <w:p w14:paraId="06FA036C" w14:textId="11EE2E62" w:rsidR="00E645C4" w:rsidRPr="000B30AA" w:rsidRDefault="00E645C4" w:rsidP="008A4D41">
      <w:pPr>
        <w:pStyle w:val="Heading3"/>
        <w:jc w:val="both"/>
        <w:rPr>
          <w:lang w:val="en-US"/>
        </w:rPr>
      </w:pPr>
      <w:r w:rsidRPr="000B30AA">
        <w:rPr>
          <w:lang w:val="en-US"/>
        </w:rPr>
        <w:t>E</w:t>
      </w:r>
      <w:r>
        <w:rPr>
          <w:lang w:val="en-US"/>
        </w:rPr>
        <w:t>Q</w:t>
      </w:r>
      <w:r w:rsidR="009F5B0D">
        <w:rPr>
          <w:lang w:val="en-US"/>
        </w:rPr>
        <w:t xml:space="preserve"> 5 and</w:t>
      </w:r>
      <w:r w:rsidRPr="000B30AA">
        <w:rPr>
          <w:lang w:val="en-US"/>
        </w:rPr>
        <w:t xml:space="preserve"> </w:t>
      </w:r>
      <w:r>
        <w:rPr>
          <w:lang w:val="en-US"/>
        </w:rPr>
        <w:t xml:space="preserve">AFD Added value </w:t>
      </w:r>
    </w:p>
    <w:p w14:paraId="4061EFAC" w14:textId="77777777" w:rsidR="00E645C4" w:rsidRPr="000B30AA" w:rsidRDefault="00E645C4" w:rsidP="008A4D41">
      <w:pPr>
        <w:spacing w:after="0"/>
        <w:jc w:val="both"/>
        <w:rPr>
          <w:lang w:val="en-US"/>
        </w:rPr>
      </w:pPr>
    </w:p>
    <w:p w14:paraId="08345E1F" w14:textId="77777777" w:rsidR="00E645C4" w:rsidRPr="000B30AA" w:rsidRDefault="00E645C4" w:rsidP="008A4D41">
      <w:pPr>
        <w:spacing w:after="0"/>
        <w:jc w:val="both"/>
        <w:rPr>
          <w:lang w:val="en-US"/>
        </w:rPr>
      </w:pPr>
    </w:p>
    <w:p w14:paraId="5C0B8D6C" w14:textId="77777777" w:rsidR="00E645C4" w:rsidRPr="000B30AA" w:rsidRDefault="00E645C4" w:rsidP="008A4D41">
      <w:pPr>
        <w:jc w:val="both"/>
        <w:rPr>
          <w:lang w:val="en-US"/>
        </w:rPr>
      </w:pPr>
      <w:r w:rsidRPr="000B30AA">
        <w:rPr>
          <w:noProof/>
          <w:lang w:eastAsia="fr-FR"/>
        </w:rPr>
        <mc:AlternateContent>
          <mc:Choice Requires="wps">
            <w:drawing>
              <wp:inline distT="0" distB="0" distL="0" distR="0" wp14:anchorId="3A986A60" wp14:editId="0435A671">
                <wp:extent cx="5562600" cy="1752600"/>
                <wp:effectExtent l="0" t="0" r="19050" b="19050"/>
                <wp:docPr id="1" name="Zone de texte 1"/>
                <wp:cNvGraphicFramePr/>
                <a:graphic xmlns:a="http://schemas.openxmlformats.org/drawingml/2006/main">
                  <a:graphicData uri="http://schemas.microsoft.com/office/word/2010/wordprocessingShape">
                    <wps:wsp>
                      <wps:cNvSpPr txBox="1"/>
                      <wps:spPr>
                        <a:xfrm>
                          <a:off x="0" y="0"/>
                          <a:ext cx="5562600" cy="1752600"/>
                        </a:xfrm>
                        <a:prstGeom prst="rect">
                          <a:avLst/>
                        </a:prstGeom>
                        <a:solidFill>
                          <a:schemeClr val="lt1"/>
                        </a:solidFill>
                        <a:ln w="19050">
                          <a:solidFill>
                            <a:srgbClr val="F1A21E"/>
                          </a:solidFill>
                        </a:ln>
                      </wps:spPr>
                      <wps:txbx>
                        <w:txbxContent>
                          <w:p w14:paraId="5E2FBA16" w14:textId="77777777" w:rsidR="00247E05" w:rsidRPr="00D411DC" w:rsidRDefault="00247E05" w:rsidP="00E645C4">
                            <w:pPr>
                              <w:rPr>
                                <w:b/>
                                <w:lang w:val="en-US"/>
                              </w:rPr>
                            </w:pPr>
                            <w:r w:rsidRPr="00D411DC">
                              <w:rPr>
                                <w:b/>
                                <w:lang w:val="en-US"/>
                              </w:rPr>
                              <w:t xml:space="preserve">FOCUS on… </w:t>
                            </w:r>
                          </w:p>
                          <w:p w14:paraId="6802BBA7" w14:textId="77777777" w:rsidR="00247E05" w:rsidRPr="00D411DC" w:rsidRDefault="00247E05" w:rsidP="00E645C4">
                            <w:pPr>
                              <w:spacing w:after="0"/>
                              <w:rPr>
                                <w:i/>
                                <w:color w:val="FF0000"/>
                                <w:lang w:val="en-US"/>
                              </w:rPr>
                            </w:pPr>
                            <w:r w:rsidRPr="00D411DC">
                              <w:rPr>
                                <w:i/>
                                <w:color w:val="FF0000"/>
                                <w:lang w:val="en-US"/>
                              </w:rPr>
                              <w:t>This box is optional. It serves to complete or illustrate an evaluation question, or highlight a particularly interesting result of the evaluation.</w:t>
                            </w:r>
                          </w:p>
                          <w:p w14:paraId="4BE5D174" w14:textId="77777777" w:rsidR="00247E05" w:rsidRPr="00D411DC" w:rsidRDefault="00247E05" w:rsidP="00E645C4">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A986A60" id="_x0000_t202" coordsize="21600,21600" o:spt="202" path="m,l,21600r21600,l21600,xe">
                <v:stroke joinstyle="miter"/>
                <v:path gradientshapeok="t" o:connecttype="rect"/>
              </v:shapetype>
              <v:shape id="Zone de texte 1" o:spid="_x0000_s1026" type="#_x0000_t202" style="width:438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" fillcolor="white [3201]" strokecolor="#f1a21e" strokeweight="1.5pt">
                <v:textbox>
                  <w:txbxContent>
                    <w:p w14:paraId="5E2FBA16" w14:textId="77777777" w:rsidR="00247E05" w:rsidRPr="00D411DC" w:rsidRDefault="00247E05" w:rsidP="00E645C4">
                      <w:pPr>
                        <w:rPr>
                          <w:b/>
                          <w:lang w:val="en-US"/>
                        </w:rPr>
                      </w:pPr>
                      <w:r w:rsidRPr="00D411DC">
                        <w:rPr>
                          <w:b/>
                          <w:lang w:val="en-US"/>
                        </w:rPr>
                        <w:t xml:space="preserve">FOCUS on… </w:t>
                      </w:r>
                    </w:p>
                    <w:p w14:paraId="6802BBA7" w14:textId="77777777" w:rsidR="00247E05" w:rsidRPr="00D411DC" w:rsidRDefault="00247E05" w:rsidP="00E645C4">
                      <w:pPr>
                        <w:spacing w:after="0"/>
                        <w:rPr>
                          <w:i/>
                          <w:color w:val="FF0000"/>
                          <w:lang w:val="en-US"/>
                        </w:rPr>
                      </w:pPr>
                      <w:r w:rsidRPr="00D411DC">
                        <w:rPr>
                          <w:i/>
                          <w:color w:val="FF0000"/>
                          <w:lang w:val="en-US"/>
                        </w:rPr>
                        <w:t>This box is optional. It serves to complete or illustrate an evaluation question, or highlight a particularly interesting result of the evaluation.</w:t>
                      </w:r>
                    </w:p>
                    <w:p w14:paraId="4BE5D174" w14:textId="77777777" w:rsidR="00247E05" w:rsidRPr="00D411DC" w:rsidRDefault="00247E05" w:rsidP="00E645C4">
                      <w:pPr>
                        <w:rPr>
                          <w:lang w:val="en-US"/>
                        </w:rPr>
                      </w:pPr>
                    </w:p>
                  </w:txbxContent>
                </v:textbox>
                <w10:anchorlock/>
              </v:shape>
            </w:pict>
          </mc:Fallback>
        </mc:AlternateContent>
      </w:r>
    </w:p>
    <w:p w14:paraId="423D50FC" w14:textId="77777777" w:rsidR="00E645C4" w:rsidRPr="000B30AA" w:rsidRDefault="00E645C4" w:rsidP="008A4D41">
      <w:pPr>
        <w:jc w:val="both"/>
        <w:rPr>
          <w:lang w:val="en-US"/>
        </w:rPr>
      </w:pPr>
    </w:p>
    <w:p w14:paraId="4558AAD7" w14:textId="77777777" w:rsidR="00E645C4" w:rsidRPr="000B30AA" w:rsidRDefault="00E645C4" w:rsidP="008A4D41">
      <w:pPr>
        <w:spacing w:after="0"/>
        <w:jc w:val="both"/>
        <w:rPr>
          <w:lang w:val="en-US"/>
        </w:rPr>
      </w:pPr>
    </w:p>
    <w:p w14:paraId="759EC508" w14:textId="77777777" w:rsidR="00E645C4" w:rsidRPr="000B30AA" w:rsidRDefault="00E645C4" w:rsidP="008A4D41">
      <w:pPr>
        <w:jc w:val="both"/>
        <w:rPr>
          <w:lang w:val="en-US"/>
        </w:rPr>
      </w:pPr>
      <w:r w:rsidRPr="000B30AA">
        <w:rPr>
          <w:lang w:val="en-US"/>
        </w:rPr>
        <w:br w:type="page"/>
      </w:r>
    </w:p>
    <w:p w14:paraId="66F9B652" w14:textId="77777777" w:rsidR="00E645C4" w:rsidRPr="000B30AA" w:rsidRDefault="00E645C4" w:rsidP="008A4D41">
      <w:pPr>
        <w:spacing w:after="0" w:line="240" w:lineRule="auto"/>
        <w:contextualSpacing/>
        <w:jc w:val="both"/>
        <w:rPr>
          <w:lang w:val="en-US"/>
        </w:rPr>
      </w:pPr>
    </w:p>
    <w:p w14:paraId="14D44FB8" w14:textId="67196EFA" w:rsidR="00E645C4" w:rsidRPr="000B30AA" w:rsidRDefault="00E645C4" w:rsidP="008A4D41">
      <w:pPr>
        <w:pStyle w:val="Heading2"/>
        <w:jc w:val="both"/>
        <w:rPr>
          <w:lang w:val="en-US"/>
        </w:rPr>
      </w:pPr>
      <w:r w:rsidRPr="000B30AA">
        <w:rPr>
          <w:lang w:val="en-US"/>
        </w:rPr>
        <w:t>Le</w:t>
      </w:r>
      <w:r>
        <w:rPr>
          <w:lang w:val="en-US"/>
        </w:rPr>
        <w:t>sson</w:t>
      </w:r>
      <w:r w:rsidRPr="000B30AA">
        <w:rPr>
          <w:lang w:val="en-US"/>
        </w:rPr>
        <w:t>s</w:t>
      </w:r>
    </w:p>
    <w:p w14:paraId="3002F6D9" w14:textId="77777777" w:rsidR="00E645C4" w:rsidRPr="000B30AA" w:rsidRDefault="00E645C4" w:rsidP="008A4D41">
      <w:pPr>
        <w:spacing w:after="0" w:line="240" w:lineRule="auto"/>
        <w:contextualSpacing/>
        <w:jc w:val="both"/>
        <w:rPr>
          <w:i/>
          <w:color w:val="FF0000"/>
          <w:szCs w:val="20"/>
          <w:lang w:val="en-US"/>
        </w:rPr>
      </w:pPr>
      <w:r w:rsidRPr="00D51A16">
        <w:rPr>
          <w:iCs/>
          <w:color w:val="FF0000"/>
          <w:szCs w:val="20"/>
          <w:lang w:val="en-US"/>
        </w:rPr>
        <w:t>N.B.</w:t>
      </w:r>
      <w:r w:rsidRPr="000B30AA">
        <w:rPr>
          <w:i/>
          <w:color w:val="FF0000"/>
          <w:szCs w:val="20"/>
          <w:lang w:val="en-US"/>
        </w:rPr>
        <w:t xml:space="preserve">: </w:t>
      </w:r>
      <w:r>
        <w:rPr>
          <w:i/>
          <w:color w:val="FF0000"/>
          <w:szCs w:val="20"/>
          <w:lang w:val="en-US"/>
        </w:rPr>
        <w:t>The</w:t>
      </w:r>
      <w:r w:rsidRPr="000B30AA">
        <w:rPr>
          <w:i/>
          <w:color w:val="FF0000"/>
          <w:szCs w:val="20"/>
          <w:lang w:val="en-US"/>
        </w:rPr>
        <w:t xml:space="preserve"> conclusions </w:t>
      </w:r>
      <w:r>
        <w:rPr>
          <w:i/>
          <w:color w:val="FF0000"/>
          <w:szCs w:val="20"/>
          <w:lang w:val="en-US"/>
        </w:rPr>
        <w:t>are presented on the first page</w:t>
      </w:r>
      <w:r w:rsidRPr="000B30AA">
        <w:rPr>
          <w:i/>
          <w:color w:val="FF0000"/>
          <w:szCs w:val="20"/>
          <w:lang w:val="en-US"/>
        </w:rPr>
        <w:t>.</w:t>
      </w:r>
    </w:p>
    <w:p w14:paraId="7CC4B4BA" w14:textId="77777777" w:rsidR="00E645C4" w:rsidRPr="000B30AA" w:rsidRDefault="00E645C4" w:rsidP="008A4D41">
      <w:pPr>
        <w:spacing w:after="0" w:line="240" w:lineRule="auto"/>
        <w:jc w:val="both"/>
        <w:rPr>
          <w:i/>
          <w:color w:val="FF0000"/>
          <w:szCs w:val="20"/>
          <w:lang w:val="en-US"/>
        </w:rPr>
      </w:pPr>
      <w:r>
        <w:rPr>
          <w:i/>
          <w:color w:val="FF0000"/>
          <w:szCs w:val="20"/>
          <w:lang w:val="en-US"/>
        </w:rPr>
        <w:t>The lessons</w:t>
      </w:r>
      <w:r w:rsidRPr="000B30AA">
        <w:rPr>
          <w:i/>
          <w:color w:val="FF0000"/>
          <w:szCs w:val="20"/>
          <w:lang w:val="en-US"/>
        </w:rPr>
        <w:t xml:space="preserve"> (</w:t>
      </w:r>
      <w:r>
        <w:rPr>
          <w:i/>
          <w:color w:val="FF0000"/>
          <w:szCs w:val="20"/>
          <w:lang w:val="en-US"/>
        </w:rPr>
        <w:t>what may be useful in other contexts</w:t>
      </w:r>
      <w:r w:rsidRPr="000B30AA">
        <w:rPr>
          <w:i/>
          <w:color w:val="FF0000"/>
          <w:szCs w:val="20"/>
          <w:lang w:val="en-US"/>
        </w:rPr>
        <w:t xml:space="preserve">): </w:t>
      </w:r>
      <w:r>
        <w:rPr>
          <w:i/>
          <w:color w:val="FF0000"/>
          <w:szCs w:val="20"/>
          <w:lang w:val="en-US"/>
        </w:rPr>
        <w:t>this involves the observations made and lessons learned by the evaluator that go beyond the project context, as well as key messages, which do not necessarily need to be followed up with action</w:t>
      </w:r>
      <w:r w:rsidRPr="000B30AA">
        <w:rPr>
          <w:i/>
          <w:color w:val="FF0000"/>
          <w:szCs w:val="20"/>
          <w:lang w:val="en-US"/>
        </w:rPr>
        <w:t xml:space="preserve">. </w:t>
      </w:r>
      <w:r>
        <w:rPr>
          <w:i/>
          <w:color w:val="FF0000"/>
          <w:szCs w:val="20"/>
          <w:lang w:val="en-US"/>
        </w:rPr>
        <w:t>The evaluator may use their experience and expertise to look at the general application potential</w:t>
      </w:r>
      <w:r w:rsidRPr="000B30AA">
        <w:rPr>
          <w:i/>
          <w:color w:val="FF0000"/>
          <w:szCs w:val="20"/>
          <w:lang w:val="en-US"/>
        </w:rPr>
        <w:t xml:space="preserve">. </w:t>
      </w:r>
    </w:p>
    <w:p w14:paraId="215631DE" w14:textId="77777777" w:rsidR="00E645C4" w:rsidRPr="000B30AA" w:rsidRDefault="00E645C4" w:rsidP="008A4D41">
      <w:pPr>
        <w:jc w:val="both"/>
        <w:rPr>
          <w:lang w:val="en-US"/>
        </w:rPr>
      </w:pPr>
    </w:p>
    <w:p w14:paraId="02C3D384" w14:textId="596A61E0" w:rsidR="00E645C4" w:rsidRPr="000B30AA" w:rsidRDefault="00E645C4" w:rsidP="008A4D41">
      <w:pPr>
        <w:pStyle w:val="Heading2"/>
        <w:jc w:val="both"/>
        <w:rPr>
          <w:lang w:val="en-US"/>
        </w:rPr>
      </w:pPr>
      <w:r w:rsidRPr="000B30AA">
        <w:rPr>
          <w:lang w:val="en-US"/>
        </w:rPr>
        <w:t>Recom</w:t>
      </w:r>
      <w:r>
        <w:rPr>
          <w:lang w:val="en-US"/>
        </w:rPr>
        <w:t>me</w:t>
      </w:r>
      <w:r w:rsidRPr="000B30AA">
        <w:rPr>
          <w:lang w:val="en-US"/>
        </w:rPr>
        <w:t>ndations</w:t>
      </w:r>
    </w:p>
    <w:p w14:paraId="2D961578" w14:textId="77777777" w:rsidR="00E645C4" w:rsidRDefault="00E645C4" w:rsidP="008A4D41">
      <w:pPr>
        <w:spacing w:after="0" w:line="240" w:lineRule="auto"/>
        <w:jc w:val="both"/>
        <w:rPr>
          <w:i/>
          <w:color w:val="FF0000"/>
          <w:szCs w:val="20"/>
          <w:lang w:val="en-US"/>
        </w:rPr>
      </w:pPr>
    </w:p>
    <w:p w14:paraId="71C25E01" w14:textId="77777777" w:rsidR="00E645C4" w:rsidRDefault="00E645C4" w:rsidP="008A4D41">
      <w:pPr>
        <w:spacing w:after="0" w:line="240" w:lineRule="auto"/>
        <w:jc w:val="both"/>
        <w:rPr>
          <w:i/>
          <w:color w:val="FF0000"/>
          <w:szCs w:val="20"/>
          <w:lang w:val="en-US"/>
        </w:rPr>
      </w:pPr>
      <w:r>
        <w:rPr>
          <w:i/>
          <w:color w:val="FF0000"/>
          <w:szCs w:val="20"/>
          <w:lang w:val="en-US"/>
        </w:rPr>
        <w:t xml:space="preserve">The recommendations </w:t>
      </w:r>
      <w:r w:rsidRPr="000B30AA">
        <w:rPr>
          <w:i/>
          <w:color w:val="FF0000"/>
          <w:szCs w:val="20"/>
          <w:lang w:val="en-US"/>
        </w:rPr>
        <w:t>(</w:t>
      </w:r>
      <w:r>
        <w:rPr>
          <w:i/>
          <w:color w:val="FF0000"/>
          <w:szCs w:val="20"/>
          <w:lang w:val="en-US"/>
        </w:rPr>
        <w:t>what needs to be improved in this project</w:t>
      </w:r>
      <w:r w:rsidRPr="000B30AA">
        <w:rPr>
          <w:i/>
          <w:color w:val="FF0000"/>
          <w:szCs w:val="20"/>
          <w:lang w:val="en-US"/>
        </w:rPr>
        <w:t>/</w:t>
      </w:r>
      <w:r>
        <w:rPr>
          <w:i/>
          <w:color w:val="FF0000"/>
          <w:szCs w:val="20"/>
          <w:lang w:val="en-US"/>
        </w:rPr>
        <w:t>this</w:t>
      </w:r>
      <w:r w:rsidRPr="000B30AA">
        <w:rPr>
          <w:i/>
          <w:color w:val="FF0000"/>
          <w:szCs w:val="20"/>
          <w:lang w:val="en-US"/>
        </w:rPr>
        <w:t xml:space="preserve"> type </w:t>
      </w:r>
      <w:r>
        <w:rPr>
          <w:i/>
          <w:color w:val="FF0000"/>
          <w:szCs w:val="20"/>
          <w:lang w:val="en-US"/>
        </w:rPr>
        <w:t>of project</w:t>
      </w:r>
      <w:r w:rsidRPr="000B30AA">
        <w:rPr>
          <w:i/>
          <w:color w:val="FF0000"/>
          <w:szCs w:val="20"/>
          <w:lang w:val="en-US"/>
        </w:rPr>
        <w:t xml:space="preserve"> – </w:t>
      </w:r>
      <w:r>
        <w:rPr>
          <w:i/>
          <w:color w:val="FF0000"/>
          <w:szCs w:val="20"/>
          <w:lang w:val="en-US"/>
        </w:rPr>
        <w:t>how to do things differently</w:t>
      </w:r>
      <w:r w:rsidRPr="000B30AA">
        <w:rPr>
          <w:i/>
          <w:color w:val="FF0000"/>
          <w:szCs w:val="20"/>
          <w:lang w:val="en-US"/>
        </w:rPr>
        <w:t xml:space="preserve">): </w:t>
      </w:r>
      <w:r>
        <w:rPr>
          <w:i/>
          <w:color w:val="FF0000"/>
          <w:szCs w:val="20"/>
          <w:lang w:val="en-US"/>
        </w:rPr>
        <w:t xml:space="preserve">this involves proposals for improvements, decisions that need to be made or measures that need to be applied which are based on the </w:t>
      </w:r>
      <w:r w:rsidRPr="000B30AA">
        <w:rPr>
          <w:i/>
          <w:color w:val="FF0000"/>
          <w:szCs w:val="20"/>
          <w:lang w:val="en-US"/>
        </w:rPr>
        <w:t xml:space="preserve">conclusions </w:t>
      </w:r>
      <w:r>
        <w:rPr>
          <w:i/>
          <w:color w:val="FF0000"/>
          <w:szCs w:val="20"/>
          <w:lang w:val="en-US"/>
        </w:rPr>
        <w:t>of the e</w:t>
      </w:r>
      <w:r w:rsidRPr="000B30AA">
        <w:rPr>
          <w:i/>
          <w:color w:val="FF0000"/>
          <w:szCs w:val="20"/>
          <w:lang w:val="en-US"/>
        </w:rPr>
        <w:t>valuation,</w:t>
      </w:r>
      <w:r>
        <w:rPr>
          <w:i/>
          <w:color w:val="FF0000"/>
          <w:szCs w:val="20"/>
          <w:lang w:val="en-US"/>
        </w:rPr>
        <w:t xml:space="preserve"> to change operating methods, governance systems, mechanisms</w:t>
      </w:r>
      <w:r w:rsidRPr="000B30AA">
        <w:rPr>
          <w:i/>
          <w:color w:val="FF0000"/>
          <w:szCs w:val="20"/>
          <w:lang w:val="en-US"/>
        </w:rPr>
        <w:t xml:space="preserve">, etc. </w:t>
      </w:r>
      <w:r>
        <w:rPr>
          <w:i/>
          <w:color w:val="FF0000"/>
          <w:szCs w:val="20"/>
          <w:lang w:val="en-US"/>
        </w:rPr>
        <w:t xml:space="preserve">The </w:t>
      </w:r>
      <w:r w:rsidRPr="000B30AA">
        <w:rPr>
          <w:i/>
          <w:color w:val="FF0000"/>
          <w:szCs w:val="20"/>
          <w:lang w:val="en-US"/>
        </w:rPr>
        <w:t>recomm</w:t>
      </w:r>
      <w:r>
        <w:rPr>
          <w:i/>
          <w:color w:val="FF0000"/>
          <w:szCs w:val="20"/>
          <w:lang w:val="en-US"/>
        </w:rPr>
        <w:t>e</w:t>
      </w:r>
      <w:r w:rsidRPr="000B30AA">
        <w:rPr>
          <w:i/>
          <w:color w:val="FF0000"/>
          <w:szCs w:val="20"/>
          <w:lang w:val="en-US"/>
        </w:rPr>
        <w:t xml:space="preserve">ndations </w:t>
      </w:r>
      <w:r>
        <w:rPr>
          <w:i/>
          <w:color w:val="FF0000"/>
          <w:szCs w:val="20"/>
          <w:lang w:val="en-US"/>
        </w:rPr>
        <w:t xml:space="preserve">should have a normative form, be clearly worded, and focus on identifiable and achievable actions (this actor should…). Where appropriate, it would be useful to make a distinction between the recommendations that are easy to implement in the short term and the more structural recommendations that should be considered over a longer </w:t>
      </w:r>
      <w:proofErr w:type="gramStart"/>
      <w:r>
        <w:rPr>
          <w:i/>
          <w:color w:val="FF0000"/>
          <w:szCs w:val="20"/>
          <w:lang w:val="en-US"/>
        </w:rPr>
        <w:t>period of time</w:t>
      </w:r>
      <w:proofErr w:type="gramEnd"/>
      <w:r>
        <w:rPr>
          <w:i/>
          <w:color w:val="FF0000"/>
          <w:szCs w:val="20"/>
          <w:lang w:val="en-US"/>
        </w:rPr>
        <w:t xml:space="preserve">. </w:t>
      </w:r>
    </w:p>
    <w:p w14:paraId="489D5329" w14:textId="77777777" w:rsidR="00E645C4" w:rsidRPr="000B30AA" w:rsidRDefault="00E645C4" w:rsidP="008A4D41">
      <w:pPr>
        <w:spacing w:after="0" w:line="240" w:lineRule="auto"/>
        <w:jc w:val="both"/>
        <w:rPr>
          <w:i/>
          <w:color w:val="FF0000"/>
          <w:szCs w:val="20"/>
          <w:lang w:val="en-US"/>
        </w:rPr>
      </w:pPr>
      <w:r>
        <w:rPr>
          <w:i/>
          <w:color w:val="FF0000"/>
          <w:szCs w:val="20"/>
          <w:lang w:val="en-US"/>
        </w:rPr>
        <w:t>There should be a very small number of recommendations</w:t>
      </w:r>
      <w:r w:rsidRPr="000B30AA">
        <w:rPr>
          <w:i/>
          <w:color w:val="FF0000"/>
          <w:szCs w:val="20"/>
          <w:lang w:val="en-US"/>
        </w:rPr>
        <w:t>.</w:t>
      </w:r>
    </w:p>
    <w:p w14:paraId="568C1D0A" w14:textId="77777777" w:rsidR="00E645C4" w:rsidRPr="000B30AA" w:rsidRDefault="00E645C4" w:rsidP="00E645C4">
      <w:pPr>
        <w:rPr>
          <w:lang w:val="en-US"/>
        </w:rPr>
      </w:pPr>
    </w:p>
    <w:p w14:paraId="5842FDF8" w14:textId="77777777" w:rsidR="00E645C4" w:rsidRPr="000B30AA" w:rsidRDefault="00E645C4" w:rsidP="00E645C4">
      <w:pPr>
        <w:spacing w:before="120"/>
        <w:outlineLvl w:val="1"/>
        <w:rPr>
          <w:szCs w:val="20"/>
          <w:lang w:val="en-US"/>
        </w:rPr>
      </w:pPr>
    </w:p>
    <w:p w14:paraId="1D15FE2B" w14:textId="77777777" w:rsidR="00E645C4" w:rsidRDefault="00E645C4" w:rsidP="00E645C4">
      <w:pPr>
        <w:spacing w:before="120"/>
        <w:outlineLvl w:val="1"/>
        <w:rPr>
          <w:szCs w:val="20"/>
          <w:lang w:val="en-US"/>
        </w:rPr>
      </w:pPr>
    </w:p>
    <w:p w14:paraId="6FC480C0" w14:textId="77777777" w:rsidR="00E645C4" w:rsidRDefault="00E645C4" w:rsidP="00E645C4">
      <w:pPr>
        <w:spacing w:before="120"/>
        <w:outlineLvl w:val="1"/>
        <w:rPr>
          <w:szCs w:val="20"/>
          <w:lang w:val="en-US"/>
        </w:rPr>
      </w:pPr>
    </w:p>
    <w:p w14:paraId="608C2A61" w14:textId="77777777" w:rsidR="00E645C4" w:rsidRDefault="00E645C4" w:rsidP="00E645C4">
      <w:pPr>
        <w:spacing w:before="120"/>
        <w:outlineLvl w:val="1"/>
        <w:rPr>
          <w:szCs w:val="20"/>
          <w:lang w:val="en-US"/>
        </w:rPr>
      </w:pPr>
    </w:p>
    <w:p w14:paraId="7C42A2FA" w14:textId="77777777" w:rsidR="00E645C4" w:rsidRDefault="00E645C4" w:rsidP="00E645C4">
      <w:pPr>
        <w:spacing w:before="120"/>
        <w:outlineLvl w:val="1"/>
        <w:rPr>
          <w:szCs w:val="20"/>
          <w:lang w:val="en-US"/>
        </w:rPr>
      </w:pPr>
    </w:p>
    <w:p w14:paraId="23734590" w14:textId="77777777" w:rsidR="00E645C4" w:rsidRDefault="00E645C4" w:rsidP="00E645C4">
      <w:pPr>
        <w:spacing w:before="120"/>
        <w:outlineLvl w:val="1"/>
        <w:rPr>
          <w:szCs w:val="20"/>
          <w:lang w:val="en-US"/>
        </w:rPr>
      </w:pPr>
    </w:p>
    <w:p w14:paraId="184058CA" w14:textId="77777777" w:rsidR="00E645C4" w:rsidRDefault="00E645C4" w:rsidP="00E645C4">
      <w:pPr>
        <w:spacing w:before="120"/>
        <w:outlineLvl w:val="1"/>
        <w:rPr>
          <w:szCs w:val="20"/>
          <w:lang w:val="en-US"/>
        </w:rPr>
      </w:pPr>
    </w:p>
    <w:p w14:paraId="779B0F0D" w14:textId="77777777" w:rsidR="00E645C4" w:rsidRDefault="00E645C4" w:rsidP="00E645C4">
      <w:pPr>
        <w:spacing w:before="120"/>
        <w:outlineLvl w:val="1"/>
        <w:rPr>
          <w:szCs w:val="20"/>
          <w:lang w:val="en-US"/>
        </w:rPr>
      </w:pPr>
    </w:p>
    <w:p w14:paraId="129D657A" w14:textId="77777777" w:rsidR="00E645C4" w:rsidRDefault="00E645C4" w:rsidP="00E645C4">
      <w:pPr>
        <w:spacing w:before="120"/>
        <w:outlineLvl w:val="1"/>
        <w:rPr>
          <w:szCs w:val="20"/>
          <w:lang w:val="en-US"/>
        </w:rPr>
      </w:pPr>
    </w:p>
    <w:p w14:paraId="3B4AC79F" w14:textId="77777777" w:rsidR="00E645C4" w:rsidRDefault="00E645C4" w:rsidP="00E645C4">
      <w:pPr>
        <w:spacing w:before="120"/>
        <w:outlineLvl w:val="1"/>
        <w:rPr>
          <w:szCs w:val="20"/>
          <w:lang w:val="en-US"/>
        </w:rPr>
      </w:pPr>
    </w:p>
    <w:p w14:paraId="3ED8F17C" w14:textId="77777777" w:rsidR="00E645C4" w:rsidRDefault="00E645C4" w:rsidP="00E645C4">
      <w:pPr>
        <w:spacing w:before="120"/>
        <w:outlineLvl w:val="1"/>
        <w:rPr>
          <w:szCs w:val="20"/>
          <w:lang w:val="en-US"/>
        </w:rPr>
      </w:pPr>
    </w:p>
    <w:p w14:paraId="23B4E9E8" w14:textId="77777777" w:rsidR="00E645C4" w:rsidRDefault="00E645C4" w:rsidP="00E645C4">
      <w:pPr>
        <w:spacing w:before="120"/>
        <w:outlineLvl w:val="1"/>
        <w:rPr>
          <w:szCs w:val="20"/>
          <w:lang w:val="en-US"/>
        </w:rPr>
      </w:pPr>
    </w:p>
    <w:p w14:paraId="6E7E242C" w14:textId="77777777" w:rsidR="00E645C4" w:rsidRPr="00F65ACD" w:rsidRDefault="00E645C4" w:rsidP="00E645C4">
      <w:pPr>
        <w:spacing w:before="120"/>
        <w:outlineLvl w:val="1"/>
        <w:rPr>
          <w:szCs w:val="20"/>
        </w:rPr>
      </w:pPr>
      <w:r>
        <w:rPr>
          <w:noProof/>
          <w:lang w:eastAsia="fr-FR"/>
        </w:rPr>
        <mc:AlternateContent>
          <mc:Choice Requires="wps">
            <w:drawing>
              <wp:inline distT="0" distB="0" distL="0" distR="0" wp14:anchorId="193EEE0E" wp14:editId="1E3F60FC">
                <wp:extent cx="5562600" cy="1170710"/>
                <wp:effectExtent l="0" t="0" r="19050" b="10795"/>
                <wp:docPr id="3" name="Zone de texte 3"/>
                <wp:cNvGraphicFramePr/>
                <a:graphic xmlns:a="http://schemas.openxmlformats.org/drawingml/2006/main">
                  <a:graphicData uri="http://schemas.microsoft.com/office/word/2010/wordprocessingShape">
                    <wps:wsp>
                      <wps:cNvSpPr txBox="1"/>
                      <wps:spPr>
                        <a:xfrm>
                          <a:off x="0" y="0"/>
                          <a:ext cx="5562600" cy="1170710"/>
                        </a:xfrm>
                        <a:prstGeom prst="rect">
                          <a:avLst/>
                        </a:prstGeom>
                        <a:solidFill>
                          <a:srgbClr val="FDC533"/>
                        </a:solidFill>
                        <a:ln w="19050">
                          <a:solidFill>
                            <a:srgbClr val="FDC533"/>
                          </a:solidFill>
                        </a:ln>
                      </wps:spPr>
                      <wps:txbx>
                        <w:txbxContent>
                          <w:p w14:paraId="269C351A" w14:textId="77777777" w:rsidR="00247E05" w:rsidRPr="001C6AFA" w:rsidRDefault="00247E05" w:rsidP="00E645C4">
                            <w:pPr>
                              <w:rPr>
                                <w:b/>
                                <w:color w:val="FFFFFF" w:themeColor="background1"/>
                                <w:lang w:val="en-US"/>
                              </w:rPr>
                            </w:pPr>
                            <w:r w:rsidRPr="001C6AFA">
                              <w:rPr>
                                <w:b/>
                                <w:color w:val="FFFFFF" w:themeColor="background1"/>
                                <w:lang w:val="en-US"/>
                              </w:rPr>
                              <w:t>FIND OUT MORE:</w:t>
                            </w:r>
                          </w:p>
                          <w:p w14:paraId="51ADFE69" w14:textId="77777777" w:rsidR="00247E05" w:rsidRPr="006763FA" w:rsidRDefault="00247E05" w:rsidP="00E645C4">
                            <w:pPr>
                              <w:rPr>
                                <w:b/>
                                <w:color w:val="FFFFFF" w:themeColor="background1"/>
                                <w:lang w:val="en-US"/>
                              </w:rPr>
                            </w:pPr>
                            <w:r w:rsidRPr="006763FA">
                              <w:rPr>
                                <w:b/>
                                <w:color w:val="FFFFFF" w:themeColor="background1"/>
                                <w:lang w:val="en-US"/>
                              </w:rPr>
                              <w:t xml:space="preserve">- Understanding evaluations at AFD </w:t>
                            </w:r>
                          </w:p>
                          <w:p w14:paraId="1B05E56D" w14:textId="77777777" w:rsidR="00247E05" w:rsidRPr="006763FA" w:rsidRDefault="00247E05" w:rsidP="00E645C4">
                            <w:pPr>
                              <w:rPr>
                                <w:b/>
                                <w:color w:val="FFFFFF" w:themeColor="background1"/>
                                <w:lang w:val="en-US"/>
                              </w:rPr>
                            </w:pPr>
                            <w:r w:rsidRPr="006763FA">
                              <w:rPr>
                                <w:b/>
                                <w:color w:val="FFFFFF" w:themeColor="background1"/>
                                <w:lang w:val="en-US"/>
                              </w:rPr>
                              <w:t xml:space="preserve">- Consult </w:t>
                            </w:r>
                            <w:r>
                              <w:rPr>
                                <w:b/>
                                <w:color w:val="FFFFFF" w:themeColor="background1"/>
                                <w:lang w:val="en-US"/>
                              </w:rPr>
                              <w:t>the</w:t>
                            </w:r>
                            <w:r w:rsidRPr="006763FA">
                              <w:rPr>
                                <w:b/>
                                <w:color w:val="FFFFFF" w:themeColor="background1"/>
                                <w:lang w:val="en-US"/>
                              </w:rPr>
                              <w:t xml:space="preserve"> </w:t>
                            </w:r>
                            <w:r>
                              <w:rPr>
                                <w:b/>
                                <w:color w:val="FFFFFF" w:themeColor="background1"/>
                                <w:lang w:val="en-US"/>
                              </w:rPr>
                              <w:t>E</w:t>
                            </w:r>
                            <w:r w:rsidRPr="006763FA">
                              <w:rPr>
                                <w:b/>
                                <w:color w:val="FFFFFF" w:themeColor="background1"/>
                                <w:lang w:val="en-US"/>
                              </w:rPr>
                              <w:t>valuation</w:t>
                            </w:r>
                            <w:r>
                              <w:rPr>
                                <w:b/>
                                <w:color w:val="FFFFFF" w:themeColor="background1"/>
                                <w:lang w:val="en-US"/>
                              </w:rPr>
                              <w:t>s</w:t>
                            </w:r>
                            <w:r w:rsidRPr="006763FA">
                              <w:rPr>
                                <w:b/>
                                <w:color w:val="FFFFFF" w:themeColor="background1"/>
                                <w:lang w:val="en-US"/>
                              </w:rPr>
                              <w:t xml:space="preserve"> report </w:t>
                            </w:r>
                          </w:p>
                          <w:p w14:paraId="4C3F53EC" w14:textId="77777777" w:rsidR="00247E05" w:rsidRPr="006763FA" w:rsidRDefault="00247E05" w:rsidP="00E645C4">
                            <w:pPr>
                              <w:rPr>
                                <w:color w:val="FFFFFF" w:themeColor="background1"/>
                                <w:lang w:val="en-US"/>
                              </w:rPr>
                            </w:pPr>
                            <w:r w:rsidRPr="006763FA">
                              <w:rPr>
                                <w:b/>
                                <w:color w:val="FFFFFF" w:themeColor="background1"/>
                                <w:lang w:val="en-US"/>
                              </w:rPr>
                              <w:t>- Download project evaluation reports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93EEE0E" id="Zone de texte 3" o:spid="_x0000_s1027" type="#_x0000_t202" style="width:438pt;height:9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" fillcolor="#fdc533" strokecolor="#fdc533" strokeweight="1.5pt">
                <v:textbox>
                  <w:txbxContent>
                    <w:p w14:paraId="269C351A" w14:textId="77777777" w:rsidR="00247E05" w:rsidRPr="001C6AFA" w:rsidRDefault="00247E05" w:rsidP="00E645C4">
                      <w:pPr>
                        <w:rPr>
                          <w:b/>
                          <w:color w:val="FFFFFF" w:themeColor="background1"/>
                          <w:lang w:val="en-US"/>
                        </w:rPr>
                      </w:pPr>
                      <w:r w:rsidRPr="001C6AFA">
                        <w:rPr>
                          <w:b/>
                          <w:color w:val="FFFFFF" w:themeColor="background1"/>
                          <w:lang w:val="en-US"/>
                        </w:rPr>
                        <w:t>FIND OUT MORE:</w:t>
                      </w:r>
                    </w:p>
                    <w:p w14:paraId="51ADFE69" w14:textId="77777777" w:rsidR="00247E05" w:rsidRPr="006763FA" w:rsidRDefault="00247E05" w:rsidP="00E645C4">
                      <w:pPr>
                        <w:rPr>
                          <w:b/>
                          <w:color w:val="FFFFFF" w:themeColor="background1"/>
                          <w:lang w:val="en-US"/>
                        </w:rPr>
                      </w:pPr>
                      <w:r w:rsidRPr="006763FA">
                        <w:rPr>
                          <w:b/>
                          <w:color w:val="FFFFFF" w:themeColor="background1"/>
                          <w:lang w:val="en-US"/>
                        </w:rPr>
                        <w:t xml:space="preserve">- Understanding evaluations at AFD </w:t>
                      </w:r>
                    </w:p>
                    <w:p w14:paraId="1B05E56D" w14:textId="77777777" w:rsidR="00247E05" w:rsidRPr="006763FA" w:rsidRDefault="00247E05" w:rsidP="00E645C4">
                      <w:pPr>
                        <w:rPr>
                          <w:b/>
                          <w:color w:val="FFFFFF" w:themeColor="background1"/>
                          <w:lang w:val="en-US"/>
                        </w:rPr>
                      </w:pPr>
                      <w:r w:rsidRPr="006763FA">
                        <w:rPr>
                          <w:b/>
                          <w:color w:val="FFFFFF" w:themeColor="background1"/>
                          <w:lang w:val="en-US"/>
                        </w:rPr>
                        <w:t xml:space="preserve">- Consult </w:t>
                      </w:r>
                      <w:r>
                        <w:rPr>
                          <w:b/>
                          <w:color w:val="FFFFFF" w:themeColor="background1"/>
                          <w:lang w:val="en-US"/>
                        </w:rPr>
                        <w:t>the</w:t>
                      </w:r>
                      <w:r w:rsidRPr="006763FA">
                        <w:rPr>
                          <w:b/>
                          <w:color w:val="FFFFFF" w:themeColor="background1"/>
                          <w:lang w:val="en-US"/>
                        </w:rPr>
                        <w:t xml:space="preserve"> </w:t>
                      </w:r>
                      <w:r>
                        <w:rPr>
                          <w:b/>
                          <w:color w:val="FFFFFF" w:themeColor="background1"/>
                          <w:lang w:val="en-US"/>
                        </w:rPr>
                        <w:t>E</w:t>
                      </w:r>
                      <w:r w:rsidRPr="006763FA">
                        <w:rPr>
                          <w:b/>
                          <w:color w:val="FFFFFF" w:themeColor="background1"/>
                          <w:lang w:val="en-US"/>
                        </w:rPr>
                        <w:t>valuation</w:t>
                      </w:r>
                      <w:r>
                        <w:rPr>
                          <w:b/>
                          <w:color w:val="FFFFFF" w:themeColor="background1"/>
                          <w:lang w:val="en-US"/>
                        </w:rPr>
                        <w:t>s</w:t>
                      </w:r>
                      <w:r w:rsidRPr="006763FA">
                        <w:rPr>
                          <w:b/>
                          <w:color w:val="FFFFFF" w:themeColor="background1"/>
                          <w:lang w:val="en-US"/>
                        </w:rPr>
                        <w:t xml:space="preserve"> report </w:t>
                      </w:r>
                    </w:p>
                    <w:p w14:paraId="4C3F53EC" w14:textId="77777777" w:rsidR="00247E05" w:rsidRPr="006763FA" w:rsidRDefault="00247E05" w:rsidP="00E645C4">
                      <w:pPr>
                        <w:rPr>
                          <w:color w:val="FFFFFF" w:themeColor="background1"/>
                          <w:lang w:val="en-US"/>
                        </w:rPr>
                      </w:pPr>
                      <w:r w:rsidRPr="006763FA">
                        <w:rPr>
                          <w:b/>
                          <w:color w:val="FFFFFF" w:themeColor="background1"/>
                          <w:lang w:val="en-US"/>
                        </w:rPr>
                        <w:t>- Download project evaluation reports</w:t>
                      </w:r>
                    </w:p>
                  </w:txbxContent>
                </v:textbox>
                <w10:anchorlock/>
              </v:shape>
            </w:pict>
          </mc:Fallback>
        </mc:AlternateContent>
      </w:r>
    </w:p>
    <w:p w14:paraId="783EA358" w14:textId="77777777" w:rsidR="00E645C4" w:rsidRPr="000B30AA" w:rsidRDefault="00E645C4" w:rsidP="00E645C4">
      <w:pPr>
        <w:spacing w:before="120"/>
        <w:outlineLvl w:val="1"/>
        <w:rPr>
          <w:szCs w:val="20"/>
          <w:lang w:val="en-US"/>
        </w:rPr>
      </w:pPr>
    </w:p>
    <w:p w14:paraId="7F486D6E" w14:textId="77777777" w:rsidR="0050249E" w:rsidRDefault="0050249E" w:rsidP="0050249E">
      <w:pPr>
        <w:jc w:val="both"/>
        <w:rPr>
          <w:color w:val="000000"/>
          <w:lang w:val="en-GB"/>
        </w:rPr>
      </w:pPr>
    </w:p>
    <w:p w14:paraId="66801895" w14:textId="4AAAABCB" w:rsidR="00E645C4" w:rsidRPr="00EC29BD" w:rsidRDefault="007C5607" w:rsidP="00E645C4">
      <w:pPr>
        <w:pStyle w:val="Heading2"/>
        <w:rPr>
          <w:bCs w:val="0"/>
          <w:lang w:val="en-US"/>
        </w:rPr>
      </w:pPr>
      <w:r>
        <w:rPr>
          <w:bCs w:val="0"/>
          <w:lang w:val="en-US"/>
        </w:rPr>
        <w:lastRenderedPageBreak/>
        <w:t>Annex 5</w:t>
      </w:r>
      <w:r w:rsidR="00E645C4" w:rsidRPr="001E4FAD">
        <w:rPr>
          <w:bCs w:val="0"/>
          <w:lang w:val="en-US"/>
        </w:rPr>
        <w:t xml:space="preserve"> –</w:t>
      </w:r>
      <w:r>
        <w:rPr>
          <w:bCs w:val="0"/>
          <w:lang w:val="en-US"/>
        </w:rPr>
        <w:t>Template for the Annex to the evaluation report</w:t>
      </w:r>
      <w:r w:rsidR="00E645C4" w:rsidRPr="00EC29BD">
        <w:rPr>
          <w:bCs w:val="0"/>
          <w:lang w:val="en-US"/>
        </w:rPr>
        <w:t xml:space="preserve"> </w:t>
      </w:r>
    </w:p>
    <w:p w14:paraId="492F13AC" w14:textId="77777777" w:rsidR="00E645C4" w:rsidRDefault="00E645C4" w:rsidP="00E645C4">
      <w:pPr>
        <w:pStyle w:val="Subtitle"/>
        <w:rPr>
          <w:lang w:val="en-US"/>
        </w:rPr>
      </w:pPr>
    </w:p>
    <w:p w14:paraId="2E0A91C1" w14:textId="1A816B63" w:rsidR="00E645C4" w:rsidRPr="00EE25B4" w:rsidRDefault="00E645C4" w:rsidP="00E645C4">
      <w:pPr>
        <w:pStyle w:val="Subtitle"/>
        <w:rPr>
          <w:lang w:val="en-US"/>
        </w:rPr>
      </w:pPr>
      <w:r>
        <w:rPr>
          <w:lang w:val="en-US"/>
        </w:rPr>
        <w:t>KIWA WISH + project evaluation</w:t>
      </w:r>
    </w:p>
    <w:p w14:paraId="66867739" w14:textId="77777777" w:rsidR="00E645C4" w:rsidRPr="00EE25B4" w:rsidRDefault="00E645C4" w:rsidP="00E645C4">
      <w:pPr>
        <w:rPr>
          <w:lang w:val="en-US"/>
        </w:rPr>
      </w:pPr>
    </w:p>
    <w:p w14:paraId="4F98A4F1" w14:textId="77777777" w:rsidR="00E645C4" w:rsidRPr="00EE25B4" w:rsidRDefault="00E645C4" w:rsidP="00E645C4">
      <w:pPr>
        <w:ind w:firstLine="993"/>
        <w:rPr>
          <w:b/>
          <w:color w:val="271C70"/>
          <w:lang w:val="en-US"/>
        </w:rPr>
      </w:pPr>
      <w:r>
        <w:rPr>
          <w:b/>
          <w:color w:val="271C70"/>
          <w:lang w:val="en-US"/>
        </w:rPr>
        <w:t>Contents</w:t>
      </w:r>
    </w:p>
    <w:p w14:paraId="2DFC8639" w14:textId="77777777" w:rsidR="00E645C4" w:rsidRDefault="00E645C4" w:rsidP="00E645C4">
      <w:pPr>
        <w:pStyle w:val="TOC1"/>
        <w:tabs>
          <w:tab w:val="right" w:leader="dot" w:pos="9062"/>
        </w:tabs>
        <w:rPr>
          <w:rFonts w:asciiTheme="minorHAnsi" w:eastAsiaTheme="minorEastAsia" w:hAnsiTheme="minorHAnsi"/>
          <w:noProof/>
          <w:kern w:val="2"/>
          <w:sz w:val="24"/>
          <w:szCs w:val="24"/>
          <w:lang w:eastAsia="fr-FR"/>
          <w14:ligatures w14:val="standardContextual"/>
        </w:rPr>
      </w:pPr>
      <w:r w:rsidRPr="00EE25B4">
        <w:rPr>
          <w:lang w:val="en-US"/>
        </w:rPr>
        <w:fldChar w:fldCharType="begin"/>
      </w:r>
      <w:r w:rsidRPr="00EE25B4">
        <w:rPr>
          <w:lang w:val="en-US"/>
        </w:rPr>
        <w:instrText xml:space="preserve"> TOC \f \h \z \u \t "Titre 2;1;Titre 3;2" </w:instrText>
      </w:r>
      <w:r w:rsidRPr="00EE25B4">
        <w:rPr>
          <w:lang w:val="en-US"/>
        </w:rPr>
        <w:fldChar w:fldCharType="separate"/>
      </w:r>
      <w:hyperlink w:anchor="_Toc153769852" w:history="1">
        <w:r w:rsidRPr="009669D5">
          <w:rPr>
            <w:rStyle w:val="Hyperlink"/>
            <w:noProof/>
            <w:lang w:val="en-US"/>
          </w:rPr>
          <w:t>Additional information on the context and initial situation</w:t>
        </w:r>
        <w:r>
          <w:rPr>
            <w:noProof/>
            <w:webHidden/>
          </w:rPr>
          <w:tab/>
        </w:r>
        <w:r>
          <w:rPr>
            <w:noProof/>
            <w:webHidden/>
          </w:rPr>
          <w:fldChar w:fldCharType="begin"/>
        </w:r>
        <w:r>
          <w:rPr>
            <w:noProof/>
            <w:webHidden/>
          </w:rPr>
          <w:instrText xml:space="preserve"> PAGEREF _Toc153769852 \h </w:instrText>
        </w:r>
        <w:r>
          <w:rPr>
            <w:noProof/>
            <w:webHidden/>
          </w:rPr>
        </w:r>
        <w:r>
          <w:rPr>
            <w:noProof/>
            <w:webHidden/>
          </w:rPr>
          <w:fldChar w:fldCharType="separate"/>
        </w:r>
        <w:r>
          <w:rPr>
            <w:noProof/>
            <w:webHidden/>
          </w:rPr>
          <w:t>1</w:t>
        </w:r>
        <w:r>
          <w:rPr>
            <w:noProof/>
            <w:webHidden/>
          </w:rPr>
          <w:fldChar w:fldCharType="end"/>
        </w:r>
      </w:hyperlink>
    </w:p>
    <w:p w14:paraId="4BB5F5EC" w14:textId="77777777" w:rsidR="00E645C4" w:rsidRDefault="00E645C4" w:rsidP="00E645C4">
      <w:pPr>
        <w:pStyle w:val="TOC2"/>
        <w:tabs>
          <w:tab w:val="right" w:leader="dot" w:pos="9062"/>
        </w:tabs>
        <w:rPr>
          <w:rFonts w:asciiTheme="minorHAnsi" w:eastAsiaTheme="minorEastAsia" w:hAnsiTheme="minorHAnsi"/>
          <w:b w:val="0"/>
          <w:noProof/>
          <w:kern w:val="2"/>
          <w:sz w:val="24"/>
          <w:szCs w:val="24"/>
          <w:lang w:eastAsia="fr-FR"/>
          <w14:ligatures w14:val="standardContextual"/>
        </w:rPr>
      </w:pPr>
      <w:hyperlink w:anchor="_Toc153769853" w:history="1">
        <w:r w:rsidRPr="009669D5">
          <w:rPr>
            <w:rStyle w:val="Hyperlink"/>
            <w:noProof/>
            <w:lang w:val="en-US"/>
          </w:rPr>
          <w:t>Project context (sectoral, social, political, economic and/or security)</w:t>
        </w:r>
        <w:r>
          <w:rPr>
            <w:noProof/>
            <w:webHidden/>
          </w:rPr>
          <w:tab/>
        </w:r>
        <w:r>
          <w:rPr>
            <w:noProof/>
            <w:webHidden/>
          </w:rPr>
          <w:fldChar w:fldCharType="begin"/>
        </w:r>
        <w:r>
          <w:rPr>
            <w:noProof/>
            <w:webHidden/>
          </w:rPr>
          <w:instrText xml:space="preserve"> PAGEREF _Toc153769853 \h </w:instrText>
        </w:r>
        <w:r>
          <w:rPr>
            <w:noProof/>
            <w:webHidden/>
          </w:rPr>
        </w:r>
        <w:r>
          <w:rPr>
            <w:noProof/>
            <w:webHidden/>
          </w:rPr>
          <w:fldChar w:fldCharType="separate"/>
        </w:r>
        <w:r>
          <w:rPr>
            <w:noProof/>
            <w:webHidden/>
          </w:rPr>
          <w:t>1</w:t>
        </w:r>
        <w:r>
          <w:rPr>
            <w:noProof/>
            <w:webHidden/>
          </w:rPr>
          <w:fldChar w:fldCharType="end"/>
        </w:r>
      </w:hyperlink>
    </w:p>
    <w:p w14:paraId="1EA847F0" w14:textId="77777777" w:rsidR="00E645C4" w:rsidRDefault="00E645C4" w:rsidP="00E645C4">
      <w:pPr>
        <w:pStyle w:val="TOC1"/>
        <w:tabs>
          <w:tab w:val="right" w:leader="dot" w:pos="9062"/>
        </w:tabs>
        <w:rPr>
          <w:rFonts w:asciiTheme="minorHAnsi" w:eastAsiaTheme="minorEastAsia" w:hAnsiTheme="minorHAnsi"/>
          <w:noProof/>
          <w:kern w:val="2"/>
          <w:sz w:val="24"/>
          <w:szCs w:val="24"/>
          <w:lang w:eastAsia="fr-FR"/>
          <w14:ligatures w14:val="standardContextual"/>
        </w:rPr>
      </w:pPr>
      <w:hyperlink w:anchor="_Toc153769854" w:history="1">
        <w:r w:rsidRPr="009669D5">
          <w:rPr>
            <w:rStyle w:val="Hyperlink"/>
            <w:noProof/>
            <w:lang w:val="en-US"/>
          </w:rPr>
          <w:t>Project process</w:t>
        </w:r>
        <w:r>
          <w:rPr>
            <w:noProof/>
            <w:webHidden/>
          </w:rPr>
          <w:tab/>
        </w:r>
        <w:r>
          <w:rPr>
            <w:noProof/>
            <w:webHidden/>
          </w:rPr>
          <w:fldChar w:fldCharType="begin"/>
        </w:r>
        <w:r>
          <w:rPr>
            <w:noProof/>
            <w:webHidden/>
          </w:rPr>
          <w:instrText xml:space="preserve"> PAGEREF _Toc153769854 \h </w:instrText>
        </w:r>
        <w:r>
          <w:rPr>
            <w:noProof/>
            <w:webHidden/>
          </w:rPr>
        </w:r>
        <w:r>
          <w:rPr>
            <w:noProof/>
            <w:webHidden/>
          </w:rPr>
          <w:fldChar w:fldCharType="separate"/>
        </w:r>
        <w:r>
          <w:rPr>
            <w:noProof/>
            <w:webHidden/>
          </w:rPr>
          <w:t>1</w:t>
        </w:r>
        <w:r>
          <w:rPr>
            <w:noProof/>
            <w:webHidden/>
          </w:rPr>
          <w:fldChar w:fldCharType="end"/>
        </w:r>
      </w:hyperlink>
    </w:p>
    <w:p w14:paraId="38DC7690" w14:textId="77777777" w:rsidR="00E645C4" w:rsidRDefault="00E645C4" w:rsidP="00E645C4">
      <w:pPr>
        <w:pStyle w:val="TOC2"/>
        <w:tabs>
          <w:tab w:val="right" w:leader="dot" w:pos="9062"/>
        </w:tabs>
        <w:rPr>
          <w:rFonts w:asciiTheme="minorHAnsi" w:eastAsiaTheme="minorEastAsia" w:hAnsiTheme="minorHAnsi"/>
          <w:b w:val="0"/>
          <w:noProof/>
          <w:kern w:val="2"/>
          <w:sz w:val="24"/>
          <w:szCs w:val="24"/>
          <w:lang w:eastAsia="fr-FR"/>
          <w14:ligatures w14:val="standardContextual"/>
        </w:rPr>
      </w:pPr>
      <w:hyperlink w:anchor="_Toc153769855" w:history="1">
        <w:r w:rsidRPr="009669D5">
          <w:rPr>
            <w:rStyle w:val="Hyperlink"/>
            <w:noProof/>
            <w:lang w:val="en-US"/>
          </w:rPr>
          <w:t>Origin of the project</w:t>
        </w:r>
        <w:r>
          <w:rPr>
            <w:noProof/>
            <w:webHidden/>
          </w:rPr>
          <w:tab/>
        </w:r>
        <w:r>
          <w:rPr>
            <w:noProof/>
            <w:webHidden/>
          </w:rPr>
          <w:fldChar w:fldCharType="begin"/>
        </w:r>
        <w:r>
          <w:rPr>
            <w:noProof/>
            <w:webHidden/>
          </w:rPr>
          <w:instrText xml:space="preserve"> PAGEREF _Toc153769855 \h </w:instrText>
        </w:r>
        <w:r>
          <w:rPr>
            <w:noProof/>
            <w:webHidden/>
          </w:rPr>
        </w:r>
        <w:r>
          <w:rPr>
            <w:noProof/>
            <w:webHidden/>
          </w:rPr>
          <w:fldChar w:fldCharType="separate"/>
        </w:r>
        <w:r>
          <w:rPr>
            <w:noProof/>
            <w:webHidden/>
          </w:rPr>
          <w:t>2</w:t>
        </w:r>
        <w:r>
          <w:rPr>
            <w:noProof/>
            <w:webHidden/>
          </w:rPr>
          <w:fldChar w:fldCharType="end"/>
        </w:r>
      </w:hyperlink>
    </w:p>
    <w:p w14:paraId="7CBD4AE0" w14:textId="77777777" w:rsidR="00E645C4" w:rsidRDefault="00E645C4" w:rsidP="00E645C4">
      <w:pPr>
        <w:pStyle w:val="TOC2"/>
        <w:tabs>
          <w:tab w:val="right" w:leader="dot" w:pos="9062"/>
        </w:tabs>
        <w:rPr>
          <w:rFonts w:asciiTheme="minorHAnsi" w:eastAsiaTheme="minorEastAsia" w:hAnsiTheme="minorHAnsi"/>
          <w:b w:val="0"/>
          <w:noProof/>
          <w:kern w:val="2"/>
          <w:sz w:val="24"/>
          <w:szCs w:val="24"/>
          <w:lang w:eastAsia="fr-FR"/>
          <w14:ligatures w14:val="standardContextual"/>
        </w:rPr>
      </w:pPr>
      <w:hyperlink w:anchor="_Toc153769856" w:history="1">
        <w:r w:rsidRPr="009669D5">
          <w:rPr>
            <w:rStyle w:val="Hyperlink"/>
            <w:noProof/>
            <w:lang w:val="en-US"/>
          </w:rPr>
          <w:t>Intervention logic for the project (if specified)</w:t>
        </w:r>
        <w:r>
          <w:rPr>
            <w:noProof/>
            <w:webHidden/>
          </w:rPr>
          <w:tab/>
        </w:r>
        <w:r>
          <w:rPr>
            <w:noProof/>
            <w:webHidden/>
          </w:rPr>
          <w:fldChar w:fldCharType="begin"/>
        </w:r>
        <w:r>
          <w:rPr>
            <w:noProof/>
            <w:webHidden/>
          </w:rPr>
          <w:instrText xml:space="preserve"> PAGEREF _Toc153769856 \h </w:instrText>
        </w:r>
        <w:r>
          <w:rPr>
            <w:noProof/>
            <w:webHidden/>
          </w:rPr>
        </w:r>
        <w:r>
          <w:rPr>
            <w:noProof/>
            <w:webHidden/>
          </w:rPr>
          <w:fldChar w:fldCharType="separate"/>
        </w:r>
        <w:r>
          <w:rPr>
            <w:noProof/>
            <w:webHidden/>
          </w:rPr>
          <w:t>2</w:t>
        </w:r>
        <w:r>
          <w:rPr>
            <w:noProof/>
            <w:webHidden/>
          </w:rPr>
          <w:fldChar w:fldCharType="end"/>
        </w:r>
      </w:hyperlink>
    </w:p>
    <w:p w14:paraId="04EE680B" w14:textId="77777777" w:rsidR="00E645C4" w:rsidRDefault="00E645C4" w:rsidP="00E645C4">
      <w:pPr>
        <w:pStyle w:val="TOC2"/>
        <w:tabs>
          <w:tab w:val="right" w:leader="dot" w:pos="9062"/>
        </w:tabs>
        <w:rPr>
          <w:rFonts w:asciiTheme="minorHAnsi" w:eastAsiaTheme="minorEastAsia" w:hAnsiTheme="minorHAnsi"/>
          <w:b w:val="0"/>
          <w:noProof/>
          <w:kern w:val="2"/>
          <w:sz w:val="24"/>
          <w:szCs w:val="24"/>
          <w:lang w:eastAsia="fr-FR"/>
          <w14:ligatures w14:val="standardContextual"/>
        </w:rPr>
      </w:pPr>
      <w:hyperlink w:anchor="_Toc153769857" w:history="1">
        <w:r w:rsidRPr="009669D5">
          <w:rPr>
            <w:rStyle w:val="Hyperlink"/>
            <w:noProof/>
            <w:lang w:val="en-US"/>
          </w:rPr>
          <w:t>Timeline and key events of the project implementation</w:t>
        </w:r>
        <w:r>
          <w:rPr>
            <w:noProof/>
            <w:webHidden/>
          </w:rPr>
          <w:tab/>
        </w:r>
        <w:r>
          <w:rPr>
            <w:noProof/>
            <w:webHidden/>
          </w:rPr>
          <w:fldChar w:fldCharType="begin"/>
        </w:r>
        <w:r>
          <w:rPr>
            <w:noProof/>
            <w:webHidden/>
          </w:rPr>
          <w:instrText xml:space="preserve"> PAGEREF _Toc153769857 \h </w:instrText>
        </w:r>
        <w:r>
          <w:rPr>
            <w:noProof/>
            <w:webHidden/>
          </w:rPr>
        </w:r>
        <w:r>
          <w:rPr>
            <w:noProof/>
            <w:webHidden/>
          </w:rPr>
          <w:fldChar w:fldCharType="separate"/>
        </w:r>
        <w:r>
          <w:rPr>
            <w:noProof/>
            <w:webHidden/>
          </w:rPr>
          <w:t>2</w:t>
        </w:r>
        <w:r>
          <w:rPr>
            <w:noProof/>
            <w:webHidden/>
          </w:rPr>
          <w:fldChar w:fldCharType="end"/>
        </w:r>
      </w:hyperlink>
    </w:p>
    <w:p w14:paraId="491A1A6E" w14:textId="77777777" w:rsidR="00E645C4" w:rsidRDefault="00E645C4" w:rsidP="00E645C4">
      <w:pPr>
        <w:pStyle w:val="TOC1"/>
        <w:tabs>
          <w:tab w:val="right" w:leader="dot" w:pos="9062"/>
        </w:tabs>
        <w:rPr>
          <w:rFonts w:asciiTheme="minorHAnsi" w:eastAsiaTheme="minorEastAsia" w:hAnsiTheme="minorHAnsi"/>
          <w:noProof/>
          <w:kern w:val="2"/>
          <w:sz w:val="24"/>
          <w:szCs w:val="24"/>
          <w:lang w:eastAsia="fr-FR"/>
          <w14:ligatures w14:val="standardContextual"/>
        </w:rPr>
      </w:pPr>
      <w:hyperlink w:anchor="_Toc153769858" w:history="1">
        <w:r w:rsidRPr="009669D5">
          <w:rPr>
            <w:rStyle w:val="Hyperlink"/>
            <w:noProof/>
            <w:lang w:val="en-US"/>
          </w:rPr>
          <w:t>Analyses</w:t>
        </w:r>
        <w:r>
          <w:rPr>
            <w:noProof/>
            <w:webHidden/>
          </w:rPr>
          <w:tab/>
        </w:r>
        <w:r>
          <w:rPr>
            <w:noProof/>
            <w:webHidden/>
          </w:rPr>
          <w:fldChar w:fldCharType="begin"/>
        </w:r>
        <w:r>
          <w:rPr>
            <w:noProof/>
            <w:webHidden/>
          </w:rPr>
          <w:instrText xml:space="preserve"> PAGEREF _Toc153769858 \h </w:instrText>
        </w:r>
        <w:r>
          <w:rPr>
            <w:noProof/>
            <w:webHidden/>
          </w:rPr>
        </w:r>
        <w:r>
          <w:rPr>
            <w:noProof/>
            <w:webHidden/>
          </w:rPr>
          <w:fldChar w:fldCharType="separate"/>
        </w:r>
        <w:r>
          <w:rPr>
            <w:noProof/>
            <w:webHidden/>
          </w:rPr>
          <w:t>2</w:t>
        </w:r>
        <w:r>
          <w:rPr>
            <w:noProof/>
            <w:webHidden/>
          </w:rPr>
          <w:fldChar w:fldCharType="end"/>
        </w:r>
      </w:hyperlink>
    </w:p>
    <w:p w14:paraId="0974BCCA" w14:textId="77777777" w:rsidR="00E645C4" w:rsidRDefault="00E645C4" w:rsidP="00E645C4">
      <w:pPr>
        <w:pStyle w:val="TOC2"/>
        <w:tabs>
          <w:tab w:val="right" w:leader="dot" w:pos="9062"/>
        </w:tabs>
        <w:rPr>
          <w:rFonts w:asciiTheme="minorHAnsi" w:eastAsiaTheme="minorEastAsia" w:hAnsiTheme="minorHAnsi"/>
          <w:b w:val="0"/>
          <w:noProof/>
          <w:kern w:val="2"/>
          <w:sz w:val="24"/>
          <w:szCs w:val="24"/>
          <w:lang w:eastAsia="fr-FR"/>
          <w14:ligatures w14:val="standardContextual"/>
        </w:rPr>
      </w:pPr>
      <w:hyperlink w:anchor="_Toc153769859" w:history="1">
        <w:r w:rsidRPr="009669D5">
          <w:rPr>
            <w:rStyle w:val="Hyperlink"/>
            <w:noProof/>
            <w:lang w:val="en-US"/>
          </w:rPr>
          <w:t>Analysis 1 underlying the conclusions of evaluation question 1 or of the relevance criterion</w:t>
        </w:r>
        <w:r>
          <w:rPr>
            <w:noProof/>
            <w:webHidden/>
          </w:rPr>
          <w:tab/>
        </w:r>
        <w:r>
          <w:rPr>
            <w:noProof/>
            <w:webHidden/>
          </w:rPr>
          <w:fldChar w:fldCharType="begin"/>
        </w:r>
        <w:r>
          <w:rPr>
            <w:noProof/>
            <w:webHidden/>
          </w:rPr>
          <w:instrText xml:space="preserve"> PAGEREF _Toc153769859 \h </w:instrText>
        </w:r>
        <w:r>
          <w:rPr>
            <w:noProof/>
            <w:webHidden/>
          </w:rPr>
        </w:r>
        <w:r>
          <w:rPr>
            <w:noProof/>
            <w:webHidden/>
          </w:rPr>
          <w:fldChar w:fldCharType="separate"/>
        </w:r>
        <w:r>
          <w:rPr>
            <w:noProof/>
            <w:webHidden/>
          </w:rPr>
          <w:t>2</w:t>
        </w:r>
        <w:r>
          <w:rPr>
            <w:noProof/>
            <w:webHidden/>
          </w:rPr>
          <w:fldChar w:fldCharType="end"/>
        </w:r>
      </w:hyperlink>
    </w:p>
    <w:p w14:paraId="5E7B4827" w14:textId="77777777" w:rsidR="00E645C4" w:rsidRDefault="00E645C4" w:rsidP="00E645C4">
      <w:pPr>
        <w:pStyle w:val="TOC2"/>
        <w:tabs>
          <w:tab w:val="right" w:leader="dot" w:pos="9062"/>
        </w:tabs>
        <w:rPr>
          <w:rFonts w:asciiTheme="minorHAnsi" w:eastAsiaTheme="minorEastAsia" w:hAnsiTheme="minorHAnsi"/>
          <w:b w:val="0"/>
          <w:noProof/>
          <w:kern w:val="2"/>
          <w:sz w:val="24"/>
          <w:szCs w:val="24"/>
          <w:lang w:eastAsia="fr-FR"/>
          <w14:ligatures w14:val="standardContextual"/>
        </w:rPr>
      </w:pPr>
      <w:hyperlink w:anchor="_Toc153769860" w:history="1">
        <w:r w:rsidRPr="009669D5">
          <w:rPr>
            <w:rStyle w:val="Hyperlink"/>
            <w:noProof/>
            <w:lang w:val="en-US"/>
          </w:rPr>
          <w:t>Analysis 2 underlying the conclusions of evaluation question 2 or of the effectiveness criterion</w:t>
        </w:r>
        <w:r>
          <w:rPr>
            <w:noProof/>
            <w:webHidden/>
          </w:rPr>
          <w:tab/>
        </w:r>
        <w:r>
          <w:rPr>
            <w:noProof/>
            <w:webHidden/>
          </w:rPr>
          <w:fldChar w:fldCharType="begin"/>
        </w:r>
        <w:r>
          <w:rPr>
            <w:noProof/>
            <w:webHidden/>
          </w:rPr>
          <w:instrText xml:space="preserve"> PAGEREF _Toc153769860 \h </w:instrText>
        </w:r>
        <w:r>
          <w:rPr>
            <w:noProof/>
            <w:webHidden/>
          </w:rPr>
        </w:r>
        <w:r>
          <w:rPr>
            <w:noProof/>
            <w:webHidden/>
          </w:rPr>
          <w:fldChar w:fldCharType="separate"/>
        </w:r>
        <w:r>
          <w:rPr>
            <w:noProof/>
            <w:webHidden/>
          </w:rPr>
          <w:t>2</w:t>
        </w:r>
        <w:r>
          <w:rPr>
            <w:noProof/>
            <w:webHidden/>
          </w:rPr>
          <w:fldChar w:fldCharType="end"/>
        </w:r>
      </w:hyperlink>
    </w:p>
    <w:p w14:paraId="3A8BF7E7" w14:textId="77777777" w:rsidR="00E645C4" w:rsidRDefault="00E645C4" w:rsidP="00E645C4">
      <w:pPr>
        <w:pStyle w:val="TOC1"/>
        <w:tabs>
          <w:tab w:val="right" w:leader="dot" w:pos="9062"/>
        </w:tabs>
        <w:rPr>
          <w:rFonts w:asciiTheme="minorHAnsi" w:eastAsiaTheme="minorEastAsia" w:hAnsiTheme="minorHAnsi"/>
          <w:noProof/>
          <w:kern w:val="2"/>
          <w:sz w:val="24"/>
          <w:szCs w:val="24"/>
          <w:lang w:eastAsia="fr-FR"/>
          <w14:ligatures w14:val="standardContextual"/>
        </w:rPr>
      </w:pPr>
      <w:hyperlink w:anchor="_Toc153769861" w:history="1">
        <w:r w:rsidRPr="009669D5">
          <w:rPr>
            <w:rStyle w:val="Hyperlink"/>
            <w:noProof/>
            <w:lang w:val="en-US"/>
          </w:rPr>
          <w:t>Future prospects and risks for the project (optional)</w:t>
        </w:r>
        <w:r>
          <w:rPr>
            <w:noProof/>
            <w:webHidden/>
          </w:rPr>
          <w:tab/>
        </w:r>
        <w:r>
          <w:rPr>
            <w:noProof/>
            <w:webHidden/>
          </w:rPr>
          <w:fldChar w:fldCharType="begin"/>
        </w:r>
        <w:r>
          <w:rPr>
            <w:noProof/>
            <w:webHidden/>
          </w:rPr>
          <w:instrText xml:space="preserve"> PAGEREF _Toc153769861 \h </w:instrText>
        </w:r>
        <w:r>
          <w:rPr>
            <w:noProof/>
            <w:webHidden/>
          </w:rPr>
        </w:r>
        <w:r>
          <w:rPr>
            <w:noProof/>
            <w:webHidden/>
          </w:rPr>
          <w:fldChar w:fldCharType="separate"/>
        </w:r>
        <w:r>
          <w:rPr>
            <w:noProof/>
            <w:webHidden/>
          </w:rPr>
          <w:t>2</w:t>
        </w:r>
        <w:r>
          <w:rPr>
            <w:noProof/>
            <w:webHidden/>
          </w:rPr>
          <w:fldChar w:fldCharType="end"/>
        </w:r>
      </w:hyperlink>
    </w:p>
    <w:p w14:paraId="26B23CCD" w14:textId="77777777" w:rsidR="00E645C4" w:rsidRDefault="00E645C4" w:rsidP="00E645C4">
      <w:pPr>
        <w:pStyle w:val="TOC1"/>
        <w:tabs>
          <w:tab w:val="right" w:leader="dot" w:pos="9062"/>
        </w:tabs>
        <w:rPr>
          <w:rFonts w:asciiTheme="minorHAnsi" w:eastAsiaTheme="minorEastAsia" w:hAnsiTheme="minorHAnsi"/>
          <w:noProof/>
          <w:kern w:val="2"/>
          <w:sz w:val="24"/>
          <w:szCs w:val="24"/>
          <w:lang w:eastAsia="fr-FR"/>
          <w14:ligatures w14:val="standardContextual"/>
        </w:rPr>
      </w:pPr>
      <w:hyperlink w:anchor="_Toc153769862" w:history="1">
        <w:r w:rsidRPr="009669D5">
          <w:rPr>
            <w:rStyle w:val="Hyperlink"/>
            <w:noProof/>
            <w:lang w:val="en-US"/>
          </w:rPr>
          <w:t>More developed conclusions (optional)</w:t>
        </w:r>
        <w:r>
          <w:rPr>
            <w:noProof/>
            <w:webHidden/>
          </w:rPr>
          <w:tab/>
        </w:r>
        <w:r>
          <w:rPr>
            <w:noProof/>
            <w:webHidden/>
          </w:rPr>
          <w:fldChar w:fldCharType="begin"/>
        </w:r>
        <w:r>
          <w:rPr>
            <w:noProof/>
            <w:webHidden/>
          </w:rPr>
          <w:instrText xml:space="preserve"> PAGEREF _Toc153769862 \h </w:instrText>
        </w:r>
        <w:r>
          <w:rPr>
            <w:noProof/>
            <w:webHidden/>
          </w:rPr>
        </w:r>
        <w:r>
          <w:rPr>
            <w:noProof/>
            <w:webHidden/>
          </w:rPr>
          <w:fldChar w:fldCharType="separate"/>
        </w:r>
        <w:r>
          <w:rPr>
            <w:noProof/>
            <w:webHidden/>
          </w:rPr>
          <w:t>2</w:t>
        </w:r>
        <w:r>
          <w:rPr>
            <w:noProof/>
            <w:webHidden/>
          </w:rPr>
          <w:fldChar w:fldCharType="end"/>
        </w:r>
      </w:hyperlink>
    </w:p>
    <w:p w14:paraId="1ED33CD2" w14:textId="77777777" w:rsidR="00E645C4" w:rsidRDefault="00E645C4" w:rsidP="00E645C4">
      <w:pPr>
        <w:pStyle w:val="TOC1"/>
        <w:tabs>
          <w:tab w:val="right" w:leader="dot" w:pos="9062"/>
        </w:tabs>
        <w:rPr>
          <w:rFonts w:asciiTheme="minorHAnsi" w:eastAsiaTheme="minorEastAsia" w:hAnsiTheme="minorHAnsi"/>
          <w:noProof/>
          <w:kern w:val="2"/>
          <w:sz w:val="24"/>
          <w:szCs w:val="24"/>
          <w:lang w:eastAsia="fr-FR"/>
          <w14:ligatures w14:val="standardContextual"/>
        </w:rPr>
      </w:pPr>
      <w:hyperlink w:anchor="_Toc153769863" w:history="1">
        <w:r w:rsidRPr="009669D5">
          <w:rPr>
            <w:rStyle w:val="Hyperlink"/>
            <w:noProof/>
            <w:lang w:val="en-US"/>
          </w:rPr>
          <w:t>Details on the lessons and recommendations (optional)</w:t>
        </w:r>
        <w:r>
          <w:rPr>
            <w:noProof/>
            <w:webHidden/>
          </w:rPr>
          <w:tab/>
        </w:r>
        <w:r>
          <w:rPr>
            <w:noProof/>
            <w:webHidden/>
          </w:rPr>
          <w:fldChar w:fldCharType="begin"/>
        </w:r>
        <w:r>
          <w:rPr>
            <w:noProof/>
            <w:webHidden/>
          </w:rPr>
          <w:instrText xml:space="preserve"> PAGEREF _Toc153769863 \h </w:instrText>
        </w:r>
        <w:r>
          <w:rPr>
            <w:noProof/>
            <w:webHidden/>
          </w:rPr>
        </w:r>
        <w:r>
          <w:rPr>
            <w:noProof/>
            <w:webHidden/>
          </w:rPr>
          <w:fldChar w:fldCharType="separate"/>
        </w:r>
        <w:r>
          <w:rPr>
            <w:noProof/>
            <w:webHidden/>
          </w:rPr>
          <w:t>2</w:t>
        </w:r>
        <w:r>
          <w:rPr>
            <w:noProof/>
            <w:webHidden/>
          </w:rPr>
          <w:fldChar w:fldCharType="end"/>
        </w:r>
      </w:hyperlink>
    </w:p>
    <w:p w14:paraId="28D10E8B" w14:textId="77777777" w:rsidR="00E645C4" w:rsidRDefault="00E645C4" w:rsidP="00E645C4">
      <w:pPr>
        <w:pStyle w:val="TOC1"/>
        <w:tabs>
          <w:tab w:val="right" w:leader="dot" w:pos="9062"/>
        </w:tabs>
        <w:rPr>
          <w:rFonts w:asciiTheme="minorHAnsi" w:eastAsiaTheme="minorEastAsia" w:hAnsiTheme="minorHAnsi"/>
          <w:noProof/>
          <w:kern w:val="2"/>
          <w:sz w:val="24"/>
          <w:szCs w:val="24"/>
          <w:lang w:eastAsia="fr-FR"/>
          <w14:ligatures w14:val="standardContextual"/>
        </w:rPr>
      </w:pPr>
      <w:hyperlink w:anchor="_Toc153769864" w:history="1">
        <w:r w:rsidRPr="009669D5">
          <w:rPr>
            <w:rStyle w:val="Hyperlink"/>
            <w:noProof/>
            <w:lang w:val="en-US"/>
          </w:rPr>
          <w:t>Appendix</w:t>
        </w:r>
        <w:r>
          <w:rPr>
            <w:noProof/>
            <w:webHidden/>
          </w:rPr>
          <w:tab/>
        </w:r>
        <w:r>
          <w:rPr>
            <w:noProof/>
            <w:webHidden/>
          </w:rPr>
          <w:fldChar w:fldCharType="begin"/>
        </w:r>
        <w:r>
          <w:rPr>
            <w:noProof/>
            <w:webHidden/>
          </w:rPr>
          <w:instrText xml:space="preserve"> PAGEREF _Toc153769864 \h </w:instrText>
        </w:r>
        <w:r>
          <w:rPr>
            <w:noProof/>
            <w:webHidden/>
          </w:rPr>
        </w:r>
        <w:r>
          <w:rPr>
            <w:noProof/>
            <w:webHidden/>
          </w:rPr>
          <w:fldChar w:fldCharType="separate"/>
        </w:r>
        <w:r>
          <w:rPr>
            <w:noProof/>
            <w:webHidden/>
          </w:rPr>
          <w:t>2</w:t>
        </w:r>
        <w:r>
          <w:rPr>
            <w:noProof/>
            <w:webHidden/>
          </w:rPr>
          <w:fldChar w:fldCharType="end"/>
        </w:r>
      </w:hyperlink>
    </w:p>
    <w:p w14:paraId="7727C48F" w14:textId="77777777" w:rsidR="00E645C4" w:rsidRDefault="00E645C4" w:rsidP="00E645C4">
      <w:pPr>
        <w:pStyle w:val="TOC2"/>
        <w:tabs>
          <w:tab w:val="right" w:leader="dot" w:pos="9062"/>
        </w:tabs>
        <w:rPr>
          <w:rFonts w:asciiTheme="minorHAnsi" w:eastAsiaTheme="minorEastAsia" w:hAnsiTheme="minorHAnsi"/>
          <w:b w:val="0"/>
          <w:noProof/>
          <w:kern w:val="2"/>
          <w:sz w:val="24"/>
          <w:szCs w:val="24"/>
          <w:lang w:eastAsia="fr-FR"/>
          <w14:ligatures w14:val="standardContextual"/>
        </w:rPr>
      </w:pPr>
      <w:hyperlink w:anchor="_Toc153769865" w:history="1">
        <w:r w:rsidRPr="009669D5">
          <w:rPr>
            <w:rStyle w:val="Hyperlink"/>
            <w:noProof/>
            <w:lang w:val="en-US"/>
          </w:rPr>
          <w:t>Documentation consulted</w:t>
        </w:r>
        <w:r>
          <w:rPr>
            <w:noProof/>
            <w:webHidden/>
          </w:rPr>
          <w:tab/>
        </w:r>
        <w:r>
          <w:rPr>
            <w:noProof/>
            <w:webHidden/>
          </w:rPr>
          <w:fldChar w:fldCharType="begin"/>
        </w:r>
        <w:r>
          <w:rPr>
            <w:noProof/>
            <w:webHidden/>
          </w:rPr>
          <w:instrText xml:space="preserve"> PAGEREF _Toc153769865 \h </w:instrText>
        </w:r>
        <w:r>
          <w:rPr>
            <w:noProof/>
            <w:webHidden/>
          </w:rPr>
        </w:r>
        <w:r>
          <w:rPr>
            <w:noProof/>
            <w:webHidden/>
          </w:rPr>
          <w:fldChar w:fldCharType="separate"/>
        </w:r>
        <w:r>
          <w:rPr>
            <w:noProof/>
            <w:webHidden/>
          </w:rPr>
          <w:t>3</w:t>
        </w:r>
        <w:r>
          <w:rPr>
            <w:noProof/>
            <w:webHidden/>
          </w:rPr>
          <w:fldChar w:fldCharType="end"/>
        </w:r>
      </w:hyperlink>
    </w:p>
    <w:p w14:paraId="4BAC8887" w14:textId="77777777" w:rsidR="00E645C4" w:rsidRDefault="00E645C4" w:rsidP="00E645C4">
      <w:pPr>
        <w:pStyle w:val="TOC2"/>
        <w:tabs>
          <w:tab w:val="right" w:leader="dot" w:pos="9062"/>
        </w:tabs>
        <w:rPr>
          <w:rFonts w:asciiTheme="minorHAnsi" w:eastAsiaTheme="minorEastAsia" w:hAnsiTheme="minorHAnsi"/>
          <w:b w:val="0"/>
          <w:noProof/>
          <w:kern w:val="2"/>
          <w:sz w:val="24"/>
          <w:szCs w:val="24"/>
          <w:lang w:eastAsia="fr-FR"/>
          <w14:ligatures w14:val="standardContextual"/>
        </w:rPr>
      </w:pPr>
      <w:hyperlink w:anchor="_Toc153769866" w:history="1">
        <w:r w:rsidRPr="009669D5">
          <w:rPr>
            <w:rStyle w:val="Hyperlink"/>
            <w:noProof/>
            <w:lang w:val="en-US"/>
          </w:rPr>
          <w:t>List of persons met</w:t>
        </w:r>
        <w:r>
          <w:rPr>
            <w:noProof/>
            <w:webHidden/>
          </w:rPr>
          <w:tab/>
        </w:r>
        <w:r>
          <w:rPr>
            <w:noProof/>
            <w:webHidden/>
          </w:rPr>
          <w:fldChar w:fldCharType="begin"/>
        </w:r>
        <w:r>
          <w:rPr>
            <w:noProof/>
            <w:webHidden/>
          </w:rPr>
          <w:instrText xml:space="preserve"> PAGEREF _Toc153769866 \h </w:instrText>
        </w:r>
        <w:r>
          <w:rPr>
            <w:noProof/>
            <w:webHidden/>
          </w:rPr>
        </w:r>
        <w:r>
          <w:rPr>
            <w:noProof/>
            <w:webHidden/>
          </w:rPr>
          <w:fldChar w:fldCharType="separate"/>
        </w:r>
        <w:r>
          <w:rPr>
            <w:noProof/>
            <w:webHidden/>
          </w:rPr>
          <w:t>3</w:t>
        </w:r>
        <w:r>
          <w:rPr>
            <w:noProof/>
            <w:webHidden/>
          </w:rPr>
          <w:fldChar w:fldCharType="end"/>
        </w:r>
      </w:hyperlink>
    </w:p>
    <w:p w14:paraId="34FE7025" w14:textId="77777777" w:rsidR="00E645C4" w:rsidRDefault="00E645C4" w:rsidP="00E645C4">
      <w:pPr>
        <w:pStyle w:val="TOC2"/>
        <w:tabs>
          <w:tab w:val="right" w:leader="dot" w:pos="9062"/>
        </w:tabs>
        <w:rPr>
          <w:rFonts w:asciiTheme="minorHAnsi" w:eastAsiaTheme="minorEastAsia" w:hAnsiTheme="minorHAnsi"/>
          <w:b w:val="0"/>
          <w:noProof/>
          <w:kern w:val="2"/>
          <w:sz w:val="24"/>
          <w:szCs w:val="24"/>
          <w:lang w:eastAsia="fr-FR"/>
          <w14:ligatures w14:val="standardContextual"/>
        </w:rPr>
      </w:pPr>
      <w:hyperlink w:anchor="_Toc153769867" w:history="1">
        <w:r w:rsidRPr="009669D5">
          <w:rPr>
            <w:rStyle w:val="Hyperlink"/>
            <w:noProof/>
            <w:lang w:val="en-US"/>
          </w:rPr>
          <w:t>Evaluation frame of reference and detailed methodology (including limits)</w:t>
        </w:r>
        <w:r>
          <w:rPr>
            <w:noProof/>
            <w:webHidden/>
          </w:rPr>
          <w:tab/>
        </w:r>
        <w:r>
          <w:rPr>
            <w:noProof/>
            <w:webHidden/>
          </w:rPr>
          <w:fldChar w:fldCharType="begin"/>
        </w:r>
        <w:r>
          <w:rPr>
            <w:noProof/>
            <w:webHidden/>
          </w:rPr>
          <w:instrText xml:space="preserve"> PAGEREF _Toc153769867 \h </w:instrText>
        </w:r>
        <w:r>
          <w:rPr>
            <w:noProof/>
            <w:webHidden/>
          </w:rPr>
        </w:r>
        <w:r>
          <w:rPr>
            <w:noProof/>
            <w:webHidden/>
          </w:rPr>
          <w:fldChar w:fldCharType="separate"/>
        </w:r>
        <w:r>
          <w:rPr>
            <w:noProof/>
            <w:webHidden/>
          </w:rPr>
          <w:t>3</w:t>
        </w:r>
        <w:r>
          <w:rPr>
            <w:noProof/>
            <w:webHidden/>
          </w:rPr>
          <w:fldChar w:fldCharType="end"/>
        </w:r>
      </w:hyperlink>
    </w:p>
    <w:p w14:paraId="202111C3" w14:textId="77777777" w:rsidR="00E645C4" w:rsidRDefault="00E645C4" w:rsidP="00E645C4">
      <w:pPr>
        <w:pStyle w:val="TOC2"/>
        <w:tabs>
          <w:tab w:val="right" w:leader="dot" w:pos="9062"/>
        </w:tabs>
        <w:rPr>
          <w:rFonts w:asciiTheme="minorHAnsi" w:eastAsiaTheme="minorEastAsia" w:hAnsiTheme="minorHAnsi"/>
          <w:b w:val="0"/>
          <w:noProof/>
          <w:kern w:val="2"/>
          <w:sz w:val="24"/>
          <w:szCs w:val="24"/>
          <w:lang w:eastAsia="fr-FR"/>
          <w14:ligatures w14:val="standardContextual"/>
        </w:rPr>
      </w:pPr>
      <w:hyperlink w:anchor="_Toc153769868" w:history="1">
        <w:r w:rsidRPr="009669D5">
          <w:rPr>
            <w:rStyle w:val="Hyperlink"/>
            <w:noProof/>
            <w:lang w:val="en-US"/>
          </w:rPr>
          <w:t>Qualitative/quantitative survey reports, focus group reports, etc.</w:t>
        </w:r>
        <w:r>
          <w:rPr>
            <w:noProof/>
            <w:webHidden/>
          </w:rPr>
          <w:tab/>
        </w:r>
        <w:r>
          <w:rPr>
            <w:noProof/>
            <w:webHidden/>
          </w:rPr>
          <w:fldChar w:fldCharType="begin"/>
        </w:r>
        <w:r>
          <w:rPr>
            <w:noProof/>
            <w:webHidden/>
          </w:rPr>
          <w:instrText xml:space="preserve"> PAGEREF _Toc153769868 \h </w:instrText>
        </w:r>
        <w:r>
          <w:rPr>
            <w:noProof/>
            <w:webHidden/>
          </w:rPr>
        </w:r>
        <w:r>
          <w:rPr>
            <w:noProof/>
            <w:webHidden/>
          </w:rPr>
          <w:fldChar w:fldCharType="separate"/>
        </w:r>
        <w:r>
          <w:rPr>
            <w:noProof/>
            <w:webHidden/>
          </w:rPr>
          <w:t>3</w:t>
        </w:r>
        <w:r>
          <w:rPr>
            <w:noProof/>
            <w:webHidden/>
          </w:rPr>
          <w:fldChar w:fldCharType="end"/>
        </w:r>
      </w:hyperlink>
    </w:p>
    <w:p w14:paraId="2FB322E8" w14:textId="77777777" w:rsidR="00E645C4" w:rsidRPr="00EE25B4" w:rsidRDefault="00E645C4" w:rsidP="008A4D41">
      <w:pPr>
        <w:jc w:val="both"/>
        <w:rPr>
          <w:lang w:val="en-US"/>
        </w:rPr>
      </w:pPr>
      <w:r w:rsidRPr="00EE25B4">
        <w:rPr>
          <w:lang w:val="en-US"/>
        </w:rPr>
        <w:fldChar w:fldCharType="end"/>
      </w:r>
    </w:p>
    <w:p w14:paraId="064EF98C" w14:textId="77777777" w:rsidR="00E645C4" w:rsidRPr="00EE25B4" w:rsidRDefault="00E645C4" w:rsidP="008A4D41">
      <w:pPr>
        <w:spacing w:after="0"/>
        <w:jc w:val="both"/>
        <w:rPr>
          <w:lang w:val="en-US"/>
        </w:rPr>
      </w:pPr>
    </w:p>
    <w:p w14:paraId="1EC82C7B" w14:textId="77777777" w:rsidR="00E645C4" w:rsidRPr="00EE25B4" w:rsidRDefault="00E645C4" w:rsidP="008A4D41">
      <w:pPr>
        <w:pStyle w:val="Heading2"/>
        <w:jc w:val="both"/>
        <w:rPr>
          <w:lang w:val="en-US"/>
        </w:rPr>
      </w:pPr>
      <w:bookmarkStart w:id="566" w:name="_Toc134699097"/>
      <w:bookmarkStart w:id="567" w:name="_Toc153769852"/>
      <w:r>
        <w:rPr>
          <w:lang w:val="en-US"/>
        </w:rPr>
        <w:t>Additional information on the context and initial situation</w:t>
      </w:r>
      <w:bookmarkEnd w:id="566"/>
      <w:bookmarkEnd w:id="567"/>
    </w:p>
    <w:p w14:paraId="005F1C24" w14:textId="77777777" w:rsidR="00E645C4" w:rsidRPr="00EE25B4" w:rsidRDefault="00E645C4" w:rsidP="008A4D41">
      <w:pPr>
        <w:pStyle w:val="Heading3"/>
        <w:jc w:val="both"/>
        <w:rPr>
          <w:lang w:val="en-US"/>
        </w:rPr>
      </w:pPr>
      <w:bookmarkStart w:id="568" w:name="_Toc134699098"/>
      <w:bookmarkStart w:id="569" w:name="_Toc153769853"/>
      <w:r>
        <w:rPr>
          <w:lang w:val="en-US"/>
        </w:rPr>
        <w:t>Project context (sectoral, social, political, economic and/or security</w:t>
      </w:r>
      <w:r w:rsidRPr="00EE25B4">
        <w:rPr>
          <w:lang w:val="en-US"/>
        </w:rPr>
        <w:t>)</w:t>
      </w:r>
      <w:bookmarkEnd w:id="568"/>
      <w:bookmarkEnd w:id="569"/>
    </w:p>
    <w:p w14:paraId="5BC7400F" w14:textId="77777777" w:rsidR="00E645C4" w:rsidRDefault="00E645C4" w:rsidP="008A4D41">
      <w:pPr>
        <w:spacing w:after="0"/>
        <w:jc w:val="both"/>
        <w:rPr>
          <w:i/>
          <w:color w:val="FF0000"/>
          <w:lang w:val="en-US"/>
        </w:rPr>
      </w:pPr>
      <w:r>
        <w:rPr>
          <w:i/>
          <w:color w:val="FF0000"/>
          <w:lang w:val="en-US"/>
        </w:rPr>
        <w:t xml:space="preserve">Indicate the situation at the start of the project and its progress, in the relevant country, region and sector (sectoral organization, financing, strategy). You should only provide background information here which has affected the </w:t>
      </w:r>
      <w:proofErr w:type="gramStart"/>
      <w:r>
        <w:rPr>
          <w:i/>
          <w:color w:val="FF0000"/>
          <w:lang w:val="en-US"/>
        </w:rPr>
        <w:t>project</w:t>
      </w:r>
      <w:proofErr w:type="gramEnd"/>
      <w:r>
        <w:rPr>
          <w:i/>
          <w:color w:val="FF0000"/>
          <w:lang w:val="en-US"/>
        </w:rPr>
        <w:t xml:space="preserve"> and which is useful for the </w:t>
      </w:r>
      <w:proofErr w:type="gramStart"/>
      <w:r>
        <w:rPr>
          <w:i/>
          <w:color w:val="FF0000"/>
          <w:lang w:val="en-US"/>
        </w:rPr>
        <w:t>evaluative</w:t>
      </w:r>
      <w:proofErr w:type="gramEnd"/>
      <w:r>
        <w:rPr>
          <w:i/>
          <w:color w:val="FF0000"/>
          <w:lang w:val="en-US"/>
        </w:rPr>
        <w:t xml:space="preserve"> analysis or the understanding of the project. </w:t>
      </w:r>
    </w:p>
    <w:p w14:paraId="05F15506" w14:textId="77777777" w:rsidR="00E645C4" w:rsidRPr="00EE25B4" w:rsidRDefault="00E645C4" w:rsidP="008A4D41">
      <w:pPr>
        <w:spacing w:after="0"/>
        <w:jc w:val="both"/>
        <w:rPr>
          <w:i/>
          <w:color w:val="FF0000"/>
          <w:lang w:val="en-US"/>
        </w:rPr>
      </w:pPr>
      <w:r>
        <w:rPr>
          <w:i/>
          <w:color w:val="FF0000"/>
          <w:lang w:val="en-US"/>
        </w:rPr>
        <w:t>What is the central issue targeted by the project and how has it developed over the period?</w:t>
      </w:r>
    </w:p>
    <w:p w14:paraId="16577351" w14:textId="77777777" w:rsidR="00E645C4" w:rsidRPr="00EE25B4" w:rsidRDefault="00E645C4" w:rsidP="008A4D41">
      <w:pPr>
        <w:jc w:val="both"/>
        <w:rPr>
          <w:lang w:val="en-US"/>
        </w:rPr>
      </w:pPr>
    </w:p>
    <w:p w14:paraId="33EF9D61" w14:textId="77777777" w:rsidR="00E645C4" w:rsidRPr="00EE25B4" w:rsidRDefault="00E645C4" w:rsidP="008A4D41">
      <w:pPr>
        <w:pStyle w:val="Heading2"/>
        <w:jc w:val="both"/>
        <w:rPr>
          <w:lang w:val="en-US"/>
        </w:rPr>
      </w:pPr>
      <w:bookmarkStart w:id="570" w:name="_Toc153769854"/>
      <w:bookmarkStart w:id="571" w:name="_Toc134699100"/>
      <w:r>
        <w:rPr>
          <w:lang w:val="en-US"/>
        </w:rPr>
        <w:t>Project process</w:t>
      </w:r>
      <w:bookmarkEnd w:id="570"/>
      <w:r>
        <w:rPr>
          <w:lang w:val="en-US"/>
        </w:rPr>
        <w:t xml:space="preserve"> </w:t>
      </w:r>
      <w:bookmarkEnd w:id="571"/>
    </w:p>
    <w:p w14:paraId="0A755980" w14:textId="77777777" w:rsidR="00E645C4" w:rsidRPr="00EE25B4" w:rsidRDefault="00E645C4" w:rsidP="008A4D41">
      <w:pPr>
        <w:jc w:val="both"/>
        <w:rPr>
          <w:i/>
          <w:color w:val="FF0000"/>
          <w:lang w:val="en-US"/>
        </w:rPr>
      </w:pPr>
      <w:r>
        <w:rPr>
          <w:i/>
          <w:color w:val="FF0000"/>
          <w:lang w:val="en-US"/>
        </w:rPr>
        <w:t xml:space="preserve">In this section, the following points </w:t>
      </w:r>
      <w:r w:rsidRPr="008C66F3">
        <w:rPr>
          <w:b/>
          <w:bCs/>
          <w:i/>
          <w:color w:val="FF0000"/>
          <w:lang w:val="en-US"/>
        </w:rPr>
        <w:t>may</w:t>
      </w:r>
      <w:r>
        <w:rPr>
          <w:i/>
          <w:color w:val="FF0000"/>
          <w:lang w:val="en-US"/>
        </w:rPr>
        <w:t xml:space="preserve"> be specified if necessary, and if too sensitive to be included in the public </w:t>
      </w:r>
      <w:proofErr w:type="gramStart"/>
      <w:r>
        <w:rPr>
          <w:i/>
          <w:color w:val="FF0000"/>
          <w:lang w:val="en-US"/>
        </w:rPr>
        <w:t>the evaluation</w:t>
      </w:r>
      <w:proofErr w:type="gramEnd"/>
      <w:r>
        <w:rPr>
          <w:i/>
          <w:color w:val="FF0000"/>
          <w:lang w:val="en-US"/>
        </w:rPr>
        <w:t xml:space="preserve"> report</w:t>
      </w:r>
      <w:r w:rsidRPr="00EE25B4">
        <w:rPr>
          <w:i/>
          <w:color w:val="FF0000"/>
          <w:lang w:val="en-US"/>
        </w:rPr>
        <w:t>.</w:t>
      </w:r>
    </w:p>
    <w:p w14:paraId="52F72D02" w14:textId="77777777" w:rsidR="00E645C4" w:rsidRPr="00EE25B4" w:rsidRDefault="00E645C4" w:rsidP="008A4D41">
      <w:pPr>
        <w:pStyle w:val="Heading3"/>
        <w:jc w:val="both"/>
        <w:rPr>
          <w:lang w:val="en-US"/>
        </w:rPr>
      </w:pPr>
      <w:bookmarkStart w:id="572" w:name="_Toc153769855"/>
      <w:bookmarkStart w:id="573" w:name="_Toc134699101"/>
      <w:r>
        <w:rPr>
          <w:lang w:val="en-US"/>
        </w:rPr>
        <w:t>Origin of the project</w:t>
      </w:r>
      <w:bookmarkEnd w:id="572"/>
      <w:r>
        <w:rPr>
          <w:lang w:val="en-US"/>
        </w:rPr>
        <w:t xml:space="preserve"> </w:t>
      </w:r>
      <w:bookmarkEnd w:id="573"/>
    </w:p>
    <w:p w14:paraId="6F8697B1" w14:textId="77777777" w:rsidR="00E645C4" w:rsidRPr="00EE25B4" w:rsidRDefault="00E645C4" w:rsidP="008A4D41">
      <w:pPr>
        <w:spacing w:after="0"/>
        <w:jc w:val="both"/>
        <w:rPr>
          <w:lang w:val="en-US"/>
        </w:rPr>
      </w:pPr>
    </w:p>
    <w:p w14:paraId="197645B5" w14:textId="77777777" w:rsidR="00E645C4" w:rsidRPr="00EE25B4" w:rsidRDefault="00E645C4" w:rsidP="008A4D41">
      <w:pPr>
        <w:spacing w:after="0"/>
        <w:jc w:val="both"/>
        <w:rPr>
          <w:lang w:val="en-US"/>
        </w:rPr>
      </w:pPr>
    </w:p>
    <w:p w14:paraId="695CF383" w14:textId="77777777" w:rsidR="00E645C4" w:rsidRPr="00EE25B4" w:rsidRDefault="00E645C4" w:rsidP="008A4D41">
      <w:pPr>
        <w:pStyle w:val="Heading3"/>
        <w:jc w:val="both"/>
        <w:rPr>
          <w:lang w:val="en-US"/>
        </w:rPr>
      </w:pPr>
      <w:bookmarkStart w:id="574" w:name="_Toc134699102"/>
      <w:bookmarkStart w:id="575" w:name="_Toc153769856"/>
      <w:r>
        <w:rPr>
          <w:lang w:val="en-US"/>
        </w:rPr>
        <w:lastRenderedPageBreak/>
        <w:t>Intervention logic for the project (if specified)</w:t>
      </w:r>
      <w:bookmarkEnd w:id="574"/>
      <w:bookmarkEnd w:id="575"/>
    </w:p>
    <w:p w14:paraId="2DF6E2B9" w14:textId="77777777" w:rsidR="00E645C4" w:rsidRPr="00EE25B4" w:rsidRDefault="00E645C4" w:rsidP="008A4D41">
      <w:pPr>
        <w:spacing w:after="0"/>
        <w:jc w:val="both"/>
        <w:rPr>
          <w:i/>
          <w:color w:val="FF0000"/>
          <w:lang w:val="en-US"/>
        </w:rPr>
      </w:pPr>
      <w:r>
        <w:rPr>
          <w:i/>
          <w:color w:val="FF0000"/>
          <w:lang w:val="en-US"/>
        </w:rPr>
        <w:t>The intervention logic includes the explicit or implicit assumptions underlying the project strategy and the choices made during its design phase</w:t>
      </w:r>
      <w:r w:rsidRPr="00EE25B4">
        <w:rPr>
          <w:i/>
          <w:color w:val="FF0000"/>
          <w:lang w:val="en-US"/>
        </w:rPr>
        <w:t>.</w:t>
      </w:r>
    </w:p>
    <w:p w14:paraId="7364AFE4" w14:textId="77777777" w:rsidR="00E645C4" w:rsidRPr="00EE25B4" w:rsidRDefault="00E645C4" w:rsidP="008A4D41">
      <w:pPr>
        <w:pStyle w:val="Heading3"/>
        <w:jc w:val="both"/>
        <w:rPr>
          <w:lang w:val="en-US"/>
        </w:rPr>
      </w:pPr>
      <w:bookmarkStart w:id="576" w:name="_Toc153769857"/>
      <w:bookmarkStart w:id="577" w:name="_Toc134699103"/>
      <w:r>
        <w:rPr>
          <w:lang w:val="en-US"/>
        </w:rPr>
        <w:t>Timeline and key events of the project implementation</w:t>
      </w:r>
      <w:bookmarkEnd w:id="576"/>
      <w:r w:rsidRPr="00EE25B4">
        <w:rPr>
          <w:lang w:val="en-US"/>
        </w:rPr>
        <w:t xml:space="preserve"> </w:t>
      </w:r>
      <w:bookmarkEnd w:id="577"/>
    </w:p>
    <w:p w14:paraId="78BCB21D" w14:textId="77777777" w:rsidR="00E645C4" w:rsidRPr="00EE25B4" w:rsidRDefault="00E645C4" w:rsidP="008A4D41">
      <w:pPr>
        <w:spacing w:after="0"/>
        <w:jc w:val="both"/>
        <w:rPr>
          <w:lang w:val="en-US"/>
        </w:rPr>
      </w:pPr>
    </w:p>
    <w:p w14:paraId="7A09FF23" w14:textId="77777777" w:rsidR="00E645C4" w:rsidRPr="00EE25B4" w:rsidRDefault="00E645C4" w:rsidP="008A4D41">
      <w:pPr>
        <w:jc w:val="both"/>
        <w:rPr>
          <w:lang w:val="en-US"/>
        </w:rPr>
      </w:pPr>
    </w:p>
    <w:p w14:paraId="6C8DE49D" w14:textId="77777777" w:rsidR="00E645C4" w:rsidRPr="00EE25B4" w:rsidRDefault="00E645C4" w:rsidP="008A4D41">
      <w:pPr>
        <w:pStyle w:val="Heading2"/>
        <w:jc w:val="both"/>
        <w:rPr>
          <w:lang w:val="en-US"/>
        </w:rPr>
      </w:pPr>
      <w:bookmarkStart w:id="578" w:name="_Toc134699104"/>
      <w:bookmarkStart w:id="579" w:name="_Toc153769858"/>
      <w:r w:rsidRPr="00EE25B4">
        <w:rPr>
          <w:lang w:val="en-US"/>
        </w:rPr>
        <w:t>Analyses</w:t>
      </w:r>
      <w:bookmarkEnd w:id="578"/>
      <w:bookmarkEnd w:id="579"/>
    </w:p>
    <w:p w14:paraId="1A884177" w14:textId="77777777" w:rsidR="00E645C4" w:rsidRPr="00EE25B4" w:rsidRDefault="00E645C4" w:rsidP="008A4D41">
      <w:pPr>
        <w:jc w:val="both"/>
        <w:rPr>
          <w:i/>
          <w:color w:val="FF0000"/>
          <w:lang w:val="en-US"/>
        </w:rPr>
      </w:pPr>
      <w:r>
        <w:rPr>
          <w:i/>
          <w:color w:val="FF0000"/>
          <w:lang w:val="en-US"/>
        </w:rPr>
        <w:t>This section is organized in accordance with what is indicated in the Terms of Reference and based on the outline of the main report using evaluation questions or DAC criteria</w:t>
      </w:r>
      <w:r w:rsidRPr="00EE25B4">
        <w:rPr>
          <w:i/>
          <w:color w:val="FF0000"/>
          <w:lang w:val="en-US"/>
        </w:rPr>
        <w:t>.</w:t>
      </w:r>
    </w:p>
    <w:p w14:paraId="78443164" w14:textId="77777777" w:rsidR="00E645C4" w:rsidRPr="00EE25B4" w:rsidRDefault="00E645C4" w:rsidP="008A4D41">
      <w:pPr>
        <w:pStyle w:val="Heading3"/>
        <w:jc w:val="both"/>
        <w:rPr>
          <w:lang w:val="en-US"/>
        </w:rPr>
      </w:pPr>
      <w:bookmarkStart w:id="580" w:name="_Toc134699105"/>
      <w:bookmarkStart w:id="581" w:name="_Toc153769859"/>
      <w:r>
        <w:rPr>
          <w:lang w:val="en-US"/>
        </w:rPr>
        <w:t>Analysis 1 underlying the conclusions of evaluation question 1 or of the relevance criterion</w:t>
      </w:r>
      <w:bookmarkEnd w:id="580"/>
      <w:bookmarkEnd w:id="581"/>
    </w:p>
    <w:p w14:paraId="6B27CE40" w14:textId="77777777" w:rsidR="00E645C4" w:rsidRPr="00EE25B4" w:rsidRDefault="00E645C4" w:rsidP="008A4D41">
      <w:pPr>
        <w:spacing w:after="0"/>
        <w:jc w:val="both"/>
        <w:rPr>
          <w:lang w:val="en-US"/>
        </w:rPr>
      </w:pPr>
    </w:p>
    <w:p w14:paraId="71205014" w14:textId="77777777" w:rsidR="00E645C4" w:rsidRPr="00EE25B4" w:rsidRDefault="00E645C4" w:rsidP="008A4D41">
      <w:pPr>
        <w:pStyle w:val="Heading3"/>
        <w:jc w:val="both"/>
        <w:rPr>
          <w:lang w:val="en-US"/>
        </w:rPr>
      </w:pPr>
      <w:bookmarkStart w:id="582" w:name="_Toc134699106"/>
      <w:bookmarkStart w:id="583" w:name="_Toc153769860"/>
      <w:r>
        <w:rPr>
          <w:lang w:val="en-US"/>
        </w:rPr>
        <w:t>Analysis 2 underlying the conclusions of evaluation question 2 or of the effectiveness criterion</w:t>
      </w:r>
      <w:bookmarkEnd w:id="582"/>
      <w:bookmarkEnd w:id="583"/>
    </w:p>
    <w:p w14:paraId="7FACFF94" w14:textId="77777777" w:rsidR="00E645C4" w:rsidRPr="00EE25B4" w:rsidRDefault="00E645C4" w:rsidP="008A4D41">
      <w:pPr>
        <w:spacing w:after="0"/>
        <w:jc w:val="both"/>
        <w:rPr>
          <w:lang w:val="en-US"/>
        </w:rPr>
      </w:pPr>
    </w:p>
    <w:p w14:paraId="2AD5DBC2" w14:textId="77777777" w:rsidR="00E645C4" w:rsidRPr="00EE25B4" w:rsidRDefault="00E645C4" w:rsidP="008A4D41">
      <w:pPr>
        <w:spacing w:after="0"/>
        <w:jc w:val="both"/>
        <w:rPr>
          <w:i/>
          <w:color w:val="FF0000"/>
          <w:lang w:val="en-US"/>
        </w:rPr>
      </w:pPr>
      <w:r>
        <w:rPr>
          <w:i/>
          <w:color w:val="FF0000"/>
          <w:lang w:val="en-US"/>
        </w:rPr>
        <w:t>Where relevant, specific analyses underlying the conclusions on gender, sustainable development, climate</w:t>
      </w:r>
      <w:r w:rsidRPr="00EE25B4">
        <w:rPr>
          <w:i/>
          <w:color w:val="FF0000"/>
          <w:lang w:val="en-US"/>
        </w:rPr>
        <w:t>…</w:t>
      </w:r>
    </w:p>
    <w:p w14:paraId="695C7937" w14:textId="77777777" w:rsidR="00E645C4" w:rsidRPr="00EE25B4" w:rsidRDefault="00E645C4" w:rsidP="008A4D41">
      <w:pPr>
        <w:spacing w:after="0"/>
        <w:jc w:val="both"/>
        <w:rPr>
          <w:i/>
          <w:color w:val="FF0000"/>
          <w:lang w:val="en-US"/>
        </w:rPr>
      </w:pPr>
    </w:p>
    <w:p w14:paraId="1BA327B9" w14:textId="77777777" w:rsidR="00E645C4" w:rsidRPr="00EE25B4" w:rsidRDefault="00E645C4" w:rsidP="008A4D41">
      <w:pPr>
        <w:spacing w:after="0"/>
        <w:jc w:val="both"/>
        <w:rPr>
          <w:lang w:val="en-US"/>
        </w:rPr>
      </w:pPr>
    </w:p>
    <w:p w14:paraId="5D379788" w14:textId="77777777" w:rsidR="00E645C4" w:rsidRPr="00EE25B4" w:rsidRDefault="00E645C4" w:rsidP="008A4D41">
      <w:pPr>
        <w:jc w:val="both"/>
        <w:rPr>
          <w:lang w:val="en-US"/>
        </w:rPr>
      </w:pPr>
      <w:r w:rsidRPr="00EE25B4">
        <w:rPr>
          <w:noProof/>
          <w:lang w:eastAsia="fr-FR"/>
        </w:rPr>
        <mc:AlternateContent>
          <mc:Choice Requires="wps">
            <w:drawing>
              <wp:inline distT="0" distB="0" distL="0" distR="0" wp14:anchorId="08B8ED42" wp14:editId="3972B7E0">
                <wp:extent cx="5562600" cy="1752600"/>
                <wp:effectExtent l="0" t="0" r="19050" b="19050"/>
                <wp:docPr id="6" name="Zone de texte 6"/>
                <wp:cNvGraphicFramePr/>
                <a:graphic xmlns:a="http://schemas.openxmlformats.org/drawingml/2006/main">
                  <a:graphicData uri="http://schemas.microsoft.com/office/word/2010/wordprocessingShape">
                    <wps:wsp>
                      <wps:cNvSpPr txBox="1"/>
                      <wps:spPr>
                        <a:xfrm>
                          <a:off x="0" y="0"/>
                          <a:ext cx="5562600" cy="1752600"/>
                        </a:xfrm>
                        <a:prstGeom prst="rect">
                          <a:avLst/>
                        </a:prstGeom>
                        <a:solidFill>
                          <a:schemeClr val="lt1"/>
                        </a:solidFill>
                        <a:ln w="19050">
                          <a:solidFill>
                            <a:srgbClr val="F1A21E"/>
                          </a:solidFill>
                        </a:ln>
                      </wps:spPr>
                      <wps:txbx>
                        <w:txbxContent>
                          <w:p w14:paraId="2BFA1330" w14:textId="77777777" w:rsidR="00247E05" w:rsidRPr="00D63819" w:rsidRDefault="00247E05" w:rsidP="00E645C4">
                            <w:pPr>
                              <w:rPr>
                                <w:b/>
                                <w:lang w:val="en-US"/>
                              </w:rPr>
                            </w:pPr>
                            <w:r w:rsidRPr="00D63819">
                              <w:rPr>
                                <w:b/>
                                <w:lang w:val="en-US"/>
                              </w:rPr>
                              <w:t xml:space="preserve">FOCUS on… </w:t>
                            </w:r>
                          </w:p>
                          <w:p w14:paraId="33BED50E" w14:textId="77777777" w:rsidR="00247E05" w:rsidRPr="00D63819" w:rsidRDefault="00247E05" w:rsidP="00E645C4">
                            <w:pPr>
                              <w:spacing w:after="0"/>
                              <w:rPr>
                                <w:i/>
                                <w:color w:val="FF0000"/>
                                <w:lang w:val="en-US"/>
                              </w:rPr>
                            </w:pPr>
                            <w:r w:rsidRPr="00D63819">
                              <w:rPr>
                                <w:i/>
                                <w:color w:val="FF0000"/>
                                <w:lang w:val="en-US"/>
                              </w:rPr>
                              <w:t xml:space="preserve">This box is optional. It serves to complete or illustrate an analysis, or highlight a particularly interesting result of the evaluation.  </w:t>
                            </w:r>
                          </w:p>
                          <w:p w14:paraId="3B0051E7" w14:textId="77777777" w:rsidR="00247E05" w:rsidRPr="00D63819" w:rsidRDefault="00247E05" w:rsidP="00E645C4">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8B8ED42" id="Zone de texte 6" o:spid="_x0000_s1028" type="#_x0000_t202" style="width:438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" fillcolor="white [3201]" strokecolor="#f1a21e" strokeweight="1.5pt">
                <v:textbox>
                  <w:txbxContent>
                    <w:p w14:paraId="2BFA1330" w14:textId="77777777" w:rsidR="00247E05" w:rsidRPr="00D63819" w:rsidRDefault="00247E05" w:rsidP="00E645C4">
                      <w:pPr>
                        <w:rPr>
                          <w:b/>
                          <w:lang w:val="en-US"/>
                        </w:rPr>
                      </w:pPr>
                      <w:r w:rsidRPr="00D63819">
                        <w:rPr>
                          <w:b/>
                          <w:lang w:val="en-US"/>
                        </w:rPr>
                        <w:t xml:space="preserve">FOCUS on… </w:t>
                      </w:r>
                    </w:p>
                    <w:p w14:paraId="33BED50E" w14:textId="77777777" w:rsidR="00247E05" w:rsidRPr="00D63819" w:rsidRDefault="00247E05" w:rsidP="00E645C4">
                      <w:pPr>
                        <w:spacing w:after="0"/>
                        <w:rPr>
                          <w:i/>
                          <w:color w:val="FF0000"/>
                          <w:lang w:val="en-US"/>
                        </w:rPr>
                      </w:pPr>
                      <w:r w:rsidRPr="00D63819">
                        <w:rPr>
                          <w:i/>
                          <w:color w:val="FF0000"/>
                          <w:lang w:val="en-US"/>
                        </w:rPr>
                        <w:t xml:space="preserve">This box is optional. It serves to complete or illustrate an analysis, or highlight a particularly interesting result of the evaluation.  </w:t>
                      </w:r>
                    </w:p>
                    <w:p w14:paraId="3B0051E7" w14:textId="77777777" w:rsidR="00247E05" w:rsidRPr="00D63819" w:rsidRDefault="00247E05" w:rsidP="00E645C4">
                      <w:pPr>
                        <w:rPr>
                          <w:lang w:val="en-US"/>
                        </w:rPr>
                      </w:pPr>
                    </w:p>
                  </w:txbxContent>
                </v:textbox>
                <w10:anchorlock/>
              </v:shape>
            </w:pict>
          </mc:Fallback>
        </mc:AlternateContent>
      </w:r>
    </w:p>
    <w:p w14:paraId="38BD2681" w14:textId="77777777" w:rsidR="00E645C4" w:rsidRPr="00EE25B4" w:rsidRDefault="00E645C4" w:rsidP="008A4D41">
      <w:pPr>
        <w:jc w:val="both"/>
        <w:rPr>
          <w:lang w:val="en-US"/>
        </w:rPr>
      </w:pPr>
    </w:p>
    <w:p w14:paraId="4B7B047F" w14:textId="77777777" w:rsidR="00E645C4" w:rsidRPr="00EE25B4" w:rsidRDefault="00E645C4" w:rsidP="008A4D41">
      <w:pPr>
        <w:pStyle w:val="Heading2"/>
        <w:jc w:val="both"/>
        <w:rPr>
          <w:lang w:val="en-US"/>
        </w:rPr>
      </w:pPr>
      <w:bookmarkStart w:id="584" w:name="_Toc134699107"/>
      <w:bookmarkStart w:id="585" w:name="_Toc153769861"/>
      <w:proofErr w:type="gramStart"/>
      <w:r>
        <w:rPr>
          <w:lang w:val="en-US"/>
        </w:rPr>
        <w:t>Future prospects</w:t>
      </w:r>
      <w:proofErr w:type="gramEnd"/>
      <w:r>
        <w:rPr>
          <w:lang w:val="en-US"/>
        </w:rPr>
        <w:t xml:space="preserve"> and risks for the project (optional)</w:t>
      </w:r>
      <w:bookmarkEnd w:id="584"/>
      <w:bookmarkEnd w:id="585"/>
    </w:p>
    <w:p w14:paraId="4968499D" w14:textId="77777777" w:rsidR="00E645C4" w:rsidRPr="00EE25B4" w:rsidRDefault="00E645C4" w:rsidP="008A4D41">
      <w:pPr>
        <w:pStyle w:val="Heading2"/>
        <w:jc w:val="both"/>
        <w:rPr>
          <w:lang w:val="en-US"/>
        </w:rPr>
      </w:pPr>
      <w:bookmarkStart w:id="586" w:name="_Toc153769862"/>
      <w:r>
        <w:rPr>
          <w:lang w:val="en-US"/>
        </w:rPr>
        <w:t xml:space="preserve">More developed conclusions </w:t>
      </w:r>
      <w:r w:rsidRPr="00EE25B4">
        <w:rPr>
          <w:lang w:val="en-US"/>
        </w:rPr>
        <w:t>(optio</w:t>
      </w:r>
      <w:r>
        <w:rPr>
          <w:lang w:val="en-US"/>
        </w:rPr>
        <w:t>na</w:t>
      </w:r>
      <w:r w:rsidRPr="00EE25B4">
        <w:rPr>
          <w:lang w:val="en-US"/>
        </w:rPr>
        <w:t>l)</w:t>
      </w:r>
      <w:bookmarkEnd w:id="586"/>
    </w:p>
    <w:p w14:paraId="40DCDED5" w14:textId="77777777" w:rsidR="00E645C4" w:rsidRPr="00EE25B4" w:rsidRDefault="00E645C4" w:rsidP="008A4D41">
      <w:pPr>
        <w:pStyle w:val="Heading2"/>
        <w:jc w:val="both"/>
        <w:rPr>
          <w:lang w:val="en-US"/>
        </w:rPr>
      </w:pPr>
      <w:bookmarkStart w:id="587" w:name="_Toc153769863"/>
      <w:r>
        <w:rPr>
          <w:lang w:val="en-US"/>
        </w:rPr>
        <w:t xml:space="preserve">Details on the lessons and recommendations </w:t>
      </w:r>
      <w:r w:rsidRPr="00EE25B4">
        <w:rPr>
          <w:lang w:val="en-US"/>
        </w:rPr>
        <w:t>(optio</w:t>
      </w:r>
      <w:r>
        <w:rPr>
          <w:lang w:val="en-US"/>
        </w:rPr>
        <w:t>na</w:t>
      </w:r>
      <w:r w:rsidRPr="00EE25B4">
        <w:rPr>
          <w:lang w:val="en-US"/>
        </w:rPr>
        <w:t>l)</w:t>
      </w:r>
      <w:bookmarkEnd w:id="587"/>
    </w:p>
    <w:p w14:paraId="745D6033" w14:textId="77777777" w:rsidR="00E645C4" w:rsidRDefault="00E645C4" w:rsidP="008A4D41">
      <w:pPr>
        <w:pStyle w:val="Heading2"/>
        <w:jc w:val="both"/>
        <w:rPr>
          <w:lang w:val="en-US"/>
        </w:rPr>
      </w:pPr>
      <w:bookmarkStart w:id="588" w:name="_Toc153769864"/>
      <w:bookmarkStart w:id="589" w:name="_Toc134699108"/>
      <w:r>
        <w:rPr>
          <w:lang w:val="en-US"/>
        </w:rPr>
        <w:t>Appendix</w:t>
      </w:r>
      <w:bookmarkEnd w:id="588"/>
    </w:p>
    <w:bookmarkEnd w:id="589"/>
    <w:p w14:paraId="3D408807" w14:textId="77777777" w:rsidR="00E645C4" w:rsidRPr="00EE25B4" w:rsidRDefault="00E645C4" w:rsidP="008A4D41">
      <w:pPr>
        <w:spacing w:after="200"/>
        <w:jc w:val="both"/>
        <w:rPr>
          <w:i/>
          <w:color w:val="FF0000"/>
          <w:szCs w:val="20"/>
          <w:lang w:val="en-US"/>
        </w:rPr>
      </w:pPr>
      <w:r>
        <w:rPr>
          <w:i/>
          <w:color w:val="FF0000"/>
          <w:szCs w:val="20"/>
          <w:lang w:val="en-US"/>
        </w:rPr>
        <w:t>Limit the appendix to essential information only.</w:t>
      </w:r>
    </w:p>
    <w:p w14:paraId="6FAF45FD" w14:textId="77777777" w:rsidR="00E645C4" w:rsidRPr="00EE25B4" w:rsidRDefault="00E645C4" w:rsidP="008A4D41">
      <w:pPr>
        <w:pStyle w:val="Heading3"/>
        <w:jc w:val="both"/>
        <w:rPr>
          <w:lang w:val="en-US"/>
        </w:rPr>
      </w:pPr>
      <w:bookmarkStart w:id="590" w:name="_Toc153769865"/>
      <w:bookmarkStart w:id="591" w:name="_Toc134699109"/>
      <w:r w:rsidRPr="00EE25B4">
        <w:rPr>
          <w:lang w:val="en-US"/>
        </w:rPr>
        <w:t>Documentation consult</w:t>
      </w:r>
      <w:r>
        <w:rPr>
          <w:lang w:val="en-US"/>
        </w:rPr>
        <w:t>ed</w:t>
      </w:r>
      <w:bookmarkEnd w:id="590"/>
    </w:p>
    <w:p w14:paraId="321CE5C2" w14:textId="77777777" w:rsidR="00E645C4" w:rsidRDefault="00E645C4" w:rsidP="008A4D41">
      <w:pPr>
        <w:pStyle w:val="Heading3"/>
        <w:jc w:val="both"/>
        <w:rPr>
          <w:lang w:val="en-US"/>
        </w:rPr>
      </w:pPr>
      <w:bookmarkStart w:id="592" w:name="_Toc153769866"/>
      <w:bookmarkStart w:id="593" w:name="_Toc134699110"/>
      <w:bookmarkEnd w:id="591"/>
      <w:r w:rsidRPr="00EE25B4">
        <w:rPr>
          <w:noProof/>
        </w:rPr>
        <w:drawing>
          <wp:anchor distT="0" distB="0" distL="114300" distR="114300" simplePos="0" relativeHeight="251662336" behindDoc="0" locked="0" layoutInCell="1" allowOverlap="1" wp14:anchorId="0104CE02" wp14:editId="305FCB6A">
            <wp:simplePos x="0" y="0"/>
            <wp:positionH relativeFrom="column">
              <wp:posOffset>-704850</wp:posOffset>
            </wp:positionH>
            <wp:positionV relativeFrom="paragraph">
              <wp:posOffset>6062980</wp:posOffset>
            </wp:positionV>
            <wp:extent cx="1047750" cy="85725"/>
            <wp:effectExtent l="0" t="0" r="0" b="9525"/>
            <wp:wrapNone/>
            <wp:docPr id="17" name="Graphique 19">
              <a:extLst xmlns:a="http://schemas.openxmlformats.org/drawingml/2006/main">
                <a:ext uri="{FF2B5EF4-FFF2-40B4-BE49-F238E27FC236}">
                  <a16:creationId xmlns:a16="http://schemas.microsoft.com/office/drawing/2014/main" id="{0DB0C92D-194D-4A76-88E4-76488B2006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que 19">
                      <a:extLst>
                        <a:ext uri="{FF2B5EF4-FFF2-40B4-BE49-F238E27FC236}">
                          <a16:creationId xmlns:a16="http://schemas.microsoft.com/office/drawing/2014/main" id="{0DB0C92D-194D-4A76-88E4-76488B200657}"/>
                        </a:ext>
                      </a:extLst>
                    </pic:cNvPr>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0"/>
                      <a:ext cx="1047750" cy="85725"/>
                    </a:xfrm>
                    <a:prstGeom prst="rect">
                      <a:avLst/>
                    </a:prstGeom>
                  </pic:spPr>
                </pic:pic>
              </a:graphicData>
            </a:graphic>
          </wp:anchor>
        </w:drawing>
      </w:r>
      <w:r w:rsidRPr="00EE25B4">
        <w:rPr>
          <w:noProof/>
        </w:rPr>
        <w:drawing>
          <wp:anchor distT="0" distB="0" distL="114300" distR="114300" simplePos="0" relativeHeight="251661312" behindDoc="0" locked="0" layoutInCell="1" allowOverlap="1" wp14:anchorId="660B6D2F" wp14:editId="1660AF45">
            <wp:simplePos x="0" y="0"/>
            <wp:positionH relativeFrom="rightMargin">
              <wp:align>left</wp:align>
            </wp:positionH>
            <wp:positionV relativeFrom="paragraph">
              <wp:posOffset>5941060</wp:posOffset>
            </wp:positionV>
            <wp:extent cx="685800" cy="285115"/>
            <wp:effectExtent l="0" t="0" r="0" b="635"/>
            <wp:wrapNone/>
            <wp:docPr id="16" name="Image 9" descr="Sans tit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descr="Sans titre-1.png"/>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85800" cy="285115"/>
                    </a:xfrm>
                    <a:prstGeom prst="rect">
                      <a:avLst/>
                    </a:prstGeom>
                  </pic:spPr>
                </pic:pic>
              </a:graphicData>
            </a:graphic>
          </wp:anchor>
        </w:drawing>
      </w:r>
      <w:r>
        <w:rPr>
          <w:lang w:val="en-US"/>
        </w:rPr>
        <w:t xml:space="preserve">List of </w:t>
      </w:r>
      <w:proofErr w:type="gramStart"/>
      <w:r>
        <w:rPr>
          <w:lang w:val="en-US"/>
        </w:rPr>
        <w:t>persons</w:t>
      </w:r>
      <w:proofErr w:type="gramEnd"/>
      <w:r>
        <w:rPr>
          <w:lang w:val="en-US"/>
        </w:rPr>
        <w:t xml:space="preserve"> met</w:t>
      </w:r>
      <w:bookmarkEnd w:id="592"/>
    </w:p>
    <w:p w14:paraId="19A71E38" w14:textId="77777777" w:rsidR="00E645C4" w:rsidRDefault="00E645C4" w:rsidP="008A4D41">
      <w:pPr>
        <w:pStyle w:val="Heading3"/>
        <w:jc w:val="both"/>
        <w:rPr>
          <w:lang w:val="en-US"/>
        </w:rPr>
      </w:pPr>
      <w:bookmarkStart w:id="594" w:name="_Toc153769867"/>
      <w:bookmarkStart w:id="595" w:name="_Toc134699111"/>
      <w:bookmarkEnd w:id="593"/>
      <w:r>
        <w:rPr>
          <w:lang w:val="en-US"/>
        </w:rPr>
        <w:t>Evaluation frame of reference and detailed methodology (including limits)</w:t>
      </w:r>
      <w:bookmarkEnd w:id="594"/>
      <w:r>
        <w:rPr>
          <w:lang w:val="en-US"/>
        </w:rPr>
        <w:t xml:space="preserve"> </w:t>
      </w:r>
    </w:p>
    <w:p w14:paraId="3B3EFC8C" w14:textId="77777777" w:rsidR="00E645C4" w:rsidRPr="00AE6F25" w:rsidRDefault="00E645C4" w:rsidP="008A4D41">
      <w:pPr>
        <w:pStyle w:val="Heading3"/>
        <w:jc w:val="both"/>
      </w:pPr>
      <w:bookmarkStart w:id="596" w:name="_Toc134699112"/>
      <w:bookmarkStart w:id="597" w:name="_Toc153769868"/>
      <w:bookmarkEnd w:id="595"/>
      <w:r w:rsidRPr="00AE6F25">
        <w:t xml:space="preserve">Qualitative/quantitative </w:t>
      </w:r>
      <w:proofErr w:type="spellStart"/>
      <w:r w:rsidRPr="00AE6F25">
        <w:t>survey</w:t>
      </w:r>
      <w:proofErr w:type="spellEnd"/>
      <w:r w:rsidRPr="00AE6F25">
        <w:t xml:space="preserve"> reports, focus group reports, etc.</w:t>
      </w:r>
      <w:bookmarkEnd w:id="596"/>
      <w:bookmarkEnd w:id="597"/>
    </w:p>
    <w:p w14:paraId="1B30E642" w14:textId="77777777" w:rsidR="0050249E" w:rsidRPr="008A4D41" w:rsidRDefault="0050249E" w:rsidP="0050249E">
      <w:pPr>
        <w:jc w:val="both"/>
        <w:rPr>
          <w:color w:val="000000"/>
        </w:rPr>
      </w:pPr>
    </w:p>
    <w:p w14:paraId="0E6F6231" w14:textId="6EE2E783" w:rsidR="0050249E" w:rsidRPr="009A64C3" w:rsidRDefault="00EC29BD" w:rsidP="00EC29BD">
      <w:pPr>
        <w:pStyle w:val="Heading2"/>
        <w:rPr>
          <w:lang w:val="en-US"/>
        </w:rPr>
      </w:pPr>
      <w:bookmarkStart w:id="598" w:name="_Toc2863800"/>
      <w:bookmarkStart w:id="599" w:name="_Toc2863858"/>
      <w:bookmarkStart w:id="600" w:name="_Toc4497292"/>
      <w:bookmarkStart w:id="601" w:name="_Toc4504546"/>
      <w:bookmarkStart w:id="602" w:name="_Toc4505719"/>
      <w:bookmarkStart w:id="603" w:name="_Toc4505859"/>
      <w:bookmarkStart w:id="604" w:name="_Toc4511921"/>
      <w:bookmarkStart w:id="605" w:name="_Toc4512104"/>
      <w:bookmarkStart w:id="606" w:name="_Toc4512307"/>
      <w:bookmarkStart w:id="607" w:name="_Toc4512454"/>
      <w:bookmarkStart w:id="608" w:name="_Toc4512596"/>
      <w:bookmarkStart w:id="609" w:name="_Toc4513048"/>
      <w:bookmarkStart w:id="610" w:name="_Toc4513189"/>
      <w:bookmarkStart w:id="611" w:name="_Toc4513719"/>
      <w:bookmarkStart w:id="612" w:name="_Toc4513849"/>
      <w:bookmarkStart w:id="613" w:name="_Toc4513961"/>
      <w:bookmarkStart w:id="614" w:name="_Toc4514561"/>
      <w:bookmarkStart w:id="615" w:name="_Toc4514738"/>
      <w:bookmarkStart w:id="616" w:name="_Toc4515247"/>
      <w:bookmarkStart w:id="617" w:name="_Toc4566658"/>
      <w:bookmarkStart w:id="618" w:name="_Toc4566842"/>
      <w:bookmarkStart w:id="619" w:name="_Toc4567899"/>
      <w:bookmarkStart w:id="620" w:name="_Toc2863801"/>
      <w:bookmarkStart w:id="621" w:name="_Toc2863859"/>
      <w:bookmarkStart w:id="622" w:name="_Toc4497293"/>
      <w:bookmarkStart w:id="623" w:name="_Toc4504547"/>
      <w:bookmarkStart w:id="624" w:name="_Toc4505720"/>
      <w:bookmarkStart w:id="625" w:name="_Toc4505860"/>
      <w:bookmarkStart w:id="626" w:name="_Toc4511922"/>
      <w:bookmarkStart w:id="627" w:name="_Toc4512105"/>
      <w:bookmarkStart w:id="628" w:name="_Toc4512308"/>
      <w:bookmarkStart w:id="629" w:name="_Toc4512455"/>
      <w:bookmarkStart w:id="630" w:name="_Toc4512597"/>
      <w:bookmarkStart w:id="631" w:name="_Toc4513049"/>
      <w:bookmarkStart w:id="632" w:name="_Toc4513190"/>
      <w:bookmarkStart w:id="633" w:name="_Toc4513720"/>
      <w:bookmarkStart w:id="634" w:name="_Toc4513850"/>
      <w:bookmarkStart w:id="635" w:name="_Toc4513962"/>
      <w:bookmarkStart w:id="636" w:name="_Toc4514562"/>
      <w:bookmarkStart w:id="637" w:name="_Toc4514739"/>
      <w:bookmarkStart w:id="638" w:name="_Toc4515248"/>
      <w:bookmarkStart w:id="639" w:name="_Toc4566659"/>
      <w:bookmarkStart w:id="640" w:name="_Toc4566843"/>
      <w:bookmarkStart w:id="641" w:name="_Toc4567900"/>
      <w:bookmarkStart w:id="642" w:name="_Toc2863802"/>
      <w:bookmarkStart w:id="643" w:name="_Toc2863860"/>
      <w:bookmarkStart w:id="644" w:name="_Toc4497294"/>
      <w:bookmarkStart w:id="645" w:name="_Toc4504548"/>
      <w:bookmarkStart w:id="646" w:name="_Toc4505721"/>
      <w:bookmarkStart w:id="647" w:name="_Toc4505861"/>
      <w:bookmarkStart w:id="648" w:name="_Toc4511923"/>
      <w:bookmarkStart w:id="649" w:name="_Toc4512106"/>
      <w:bookmarkStart w:id="650" w:name="_Toc4512309"/>
      <w:bookmarkStart w:id="651" w:name="_Toc4512456"/>
      <w:bookmarkStart w:id="652" w:name="_Toc4512598"/>
      <w:bookmarkStart w:id="653" w:name="_Toc4513050"/>
      <w:bookmarkStart w:id="654" w:name="_Toc4513191"/>
      <w:bookmarkStart w:id="655" w:name="_Toc4513721"/>
      <w:bookmarkStart w:id="656" w:name="_Toc4513851"/>
      <w:bookmarkStart w:id="657" w:name="_Toc4513963"/>
      <w:bookmarkStart w:id="658" w:name="_Toc4514563"/>
      <w:bookmarkStart w:id="659" w:name="_Toc4514740"/>
      <w:bookmarkStart w:id="660" w:name="_Toc4515249"/>
      <w:bookmarkStart w:id="661" w:name="_Toc4566660"/>
      <w:bookmarkStart w:id="662" w:name="_Toc4566844"/>
      <w:bookmarkStart w:id="663" w:name="_Toc4567901"/>
      <w:bookmarkStart w:id="664" w:name="_Toc2863803"/>
      <w:bookmarkStart w:id="665" w:name="_Toc2863861"/>
      <w:bookmarkStart w:id="666" w:name="_Toc4497295"/>
      <w:bookmarkStart w:id="667" w:name="_Toc4504549"/>
      <w:bookmarkStart w:id="668" w:name="_Toc4505722"/>
      <w:bookmarkStart w:id="669" w:name="_Toc4505862"/>
      <w:bookmarkStart w:id="670" w:name="_Toc4511924"/>
      <w:bookmarkStart w:id="671" w:name="_Toc4512107"/>
      <w:bookmarkStart w:id="672" w:name="_Toc4512310"/>
      <w:bookmarkStart w:id="673" w:name="_Toc4512457"/>
      <w:bookmarkStart w:id="674" w:name="_Toc4512599"/>
      <w:bookmarkStart w:id="675" w:name="_Toc4513051"/>
      <w:bookmarkStart w:id="676" w:name="_Toc4513192"/>
      <w:bookmarkStart w:id="677" w:name="_Toc4513722"/>
      <w:bookmarkStart w:id="678" w:name="_Toc4513852"/>
      <w:bookmarkStart w:id="679" w:name="_Toc4513964"/>
      <w:bookmarkStart w:id="680" w:name="_Toc4514564"/>
      <w:bookmarkStart w:id="681" w:name="_Toc4514741"/>
      <w:bookmarkStart w:id="682" w:name="_Toc4515250"/>
      <w:bookmarkStart w:id="683" w:name="_Toc4566661"/>
      <w:bookmarkStart w:id="684" w:name="_Toc4566845"/>
      <w:bookmarkStart w:id="685" w:name="_Toc4567902"/>
      <w:bookmarkStart w:id="686" w:name="_Toc2863804"/>
      <w:bookmarkStart w:id="687" w:name="_Toc2863862"/>
      <w:bookmarkStart w:id="688" w:name="_Toc4497296"/>
      <w:bookmarkStart w:id="689" w:name="_Toc4504550"/>
      <w:bookmarkStart w:id="690" w:name="_Toc4505723"/>
      <w:bookmarkStart w:id="691" w:name="_Toc4505863"/>
      <w:bookmarkStart w:id="692" w:name="_Toc4511925"/>
      <w:bookmarkStart w:id="693" w:name="_Toc4512108"/>
      <w:bookmarkStart w:id="694" w:name="_Toc4512311"/>
      <w:bookmarkStart w:id="695" w:name="_Toc4512458"/>
      <w:bookmarkStart w:id="696" w:name="_Toc4512600"/>
      <w:bookmarkStart w:id="697" w:name="_Toc4513052"/>
      <w:bookmarkStart w:id="698" w:name="_Toc4513193"/>
      <w:bookmarkStart w:id="699" w:name="_Toc4513723"/>
      <w:bookmarkStart w:id="700" w:name="_Toc4513853"/>
      <w:bookmarkStart w:id="701" w:name="_Toc4513965"/>
      <w:bookmarkStart w:id="702" w:name="_Toc4514565"/>
      <w:bookmarkStart w:id="703" w:name="_Toc4514742"/>
      <w:bookmarkStart w:id="704" w:name="_Toc4515251"/>
      <w:bookmarkStart w:id="705" w:name="_Toc4566662"/>
      <w:bookmarkStart w:id="706" w:name="_Toc4566846"/>
      <w:bookmarkStart w:id="707" w:name="_Toc4567903"/>
      <w:bookmarkStart w:id="708" w:name="_Toc2863806"/>
      <w:bookmarkStart w:id="709" w:name="_Toc2863864"/>
      <w:bookmarkStart w:id="710" w:name="_Toc4497298"/>
      <w:bookmarkStart w:id="711" w:name="_Toc4504552"/>
      <w:bookmarkStart w:id="712" w:name="_Toc4505725"/>
      <w:bookmarkStart w:id="713" w:name="_Toc4505865"/>
      <w:bookmarkStart w:id="714" w:name="_Toc4511927"/>
      <w:bookmarkStart w:id="715" w:name="_Toc4512110"/>
      <w:bookmarkStart w:id="716" w:name="_Toc4512313"/>
      <w:bookmarkStart w:id="717" w:name="_Toc4512460"/>
      <w:bookmarkStart w:id="718" w:name="_Toc4512602"/>
      <w:bookmarkStart w:id="719" w:name="_Toc4513054"/>
      <w:bookmarkStart w:id="720" w:name="_Toc4513195"/>
      <w:bookmarkStart w:id="721" w:name="_Toc4513725"/>
      <w:bookmarkStart w:id="722" w:name="_Toc4513855"/>
      <w:bookmarkStart w:id="723" w:name="_Toc4513967"/>
      <w:bookmarkStart w:id="724" w:name="_Toc4514567"/>
      <w:bookmarkStart w:id="725" w:name="_Toc4514744"/>
      <w:bookmarkStart w:id="726" w:name="_Toc4515253"/>
      <w:bookmarkStart w:id="727" w:name="_Toc4566664"/>
      <w:bookmarkStart w:id="728" w:name="_Toc4566848"/>
      <w:bookmarkStart w:id="729" w:name="_Toc4567905"/>
      <w:bookmarkStart w:id="730" w:name="_Toc2863808"/>
      <w:bookmarkStart w:id="731" w:name="_Toc2863866"/>
      <w:bookmarkStart w:id="732" w:name="_Toc4497300"/>
      <w:bookmarkStart w:id="733" w:name="_Toc4504554"/>
      <w:bookmarkStart w:id="734" w:name="_Toc4505727"/>
      <w:bookmarkStart w:id="735" w:name="_Toc4505867"/>
      <w:bookmarkStart w:id="736" w:name="_Toc4511929"/>
      <w:bookmarkStart w:id="737" w:name="_Toc4512112"/>
      <w:bookmarkStart w:id="738" w:name="_Toc4512315"/>
      <w:bookmarkStart w:id="739" w:name="_Toc4512462"/>
      <w:bookmarkStart w:id="740" w:name="_Toc4512604"/>
      <w:bookmarkStart w:id="741" w:name="_Toc4513056"/>
      <w:bookmarkStart w:id="742" w:name="_Toc4513197"/>
      <w:bookmarkStart w:id="743" w:name="_Toc4513727"/>
      <w:bookmarkStart w:id="744" w:name="_Toc4513857"/>
      <w:bookmarkStart w:id="745" w:name="_Toc4513969"/>
      <w:bookmarkStart w:id="746" w:name="_Toc4514569"/>
      <w:bookmarkStart w:id="747" w:name="_Toc4514746"/>
      <w:bookmarkStart w:id="748" w:name="_Toc4515255"/>
      <w:bookmarkStart w:id="749" w:name="_Toc4566666"/>
      <w:bookmarkStart w:id="750" w:name="_Toc4566850"/>
      <w:bookmarkStart w:id="751" w:name="_Toc4567907"/>
      <w:bookmarkStart w:id="752" w:name="_Toc2863810"/>
      <w:bookmarkStart w:id="753" w:name="_Toc2863868"/>
      <w:bookmarkStart w:id="754" w:name="_Toc4497302"/>
      <w:bookmarkStart w:id="755" w:name="_Toc4504556"/>
      <w:bookmarkStart w:id="756" w:name="_Toc4505729"/>
      <w:bookmarkStart w:id="757" w:name="_Toc4505869"/>
      <w:bookmarkStart w:id="758" w:name="_Toc4511931"/>
      <w:bookmarkStart w:id="759" w:name="_Toc4512114"/>
      <w:bookmarkStart w:id="760" w:name="_Toc4512317"/>
      <w:bookmarkStart w:id="761" w:name="_Toc4512464"/>
      <w:bookmarkStart w:id="762" w:name="_Toc4512606"/>
      <w:bookmarkStart w:id="763" w:name="_Toc4513058"/>
      <w:bookmarkStart w:id="764" w:name="_Toc4513199"/>
      <w:bookmarkStart w:id="765" w:name="_Toc4513729"/>
      <w:bookmarkStart w:id="766" w:name="_Toc4513859"/>
      <w:bookmarkStart w:id="767" w:name="_Toc4513971"/>
      <w:bookmarkStart w:id="768" w:name="_Toc4514571"/>
      <w:bookmarkStart w:id="769" w:name="_Toc4514748"/>
      <w:bookmarkStart w:id="770" w:name="_Toc4515257"/>
      <w:bookmarkStart w:id="771" w:name="_Toc4566668"/>
      <w:bookmarkStart w:id="772" w:name="_Toc4566852"/>
      <w:bookmarkStart w:id="773" w:name="_Toc4567909"/>
      <w:bookmarkStart w:id="774" w:name="_Toc2863812"/>
      <w:bookmarkStart w:id="775" w:name="_Toc2863870"/>
      <w:bookmarkStart w:id="776" w:name="_Toc4497304"/>
      <w:bookmarkStart w:id="777" w:name="_Toc4504558"/>
      <w:bookmarkStart w:id="778" w:name="_Toc4505731"/>
      <w:bookmarkStart w:id="779" w:name="_Toc4505871"/>
      <w:bookmarkStart w:id="780" w:name="_Toc4511933"/>
      <w:bookmarkStart w:id="781" w:name="_Toc4512116"/>
      <w:bookmarkStart w:id="782" w:name="_Toc4512319"/>
      <w:bookmarkStart w:id="783" w:name="_Toc4512466"/>
      <w:bookmarkStart w:id="784" w:name="_Toc4512608"/>
      <w:bookmarkStart w:id="785" w:name="_Toc4513060"/>
      <w:bookmarkStart w:id="786" w:name="_Toc4513201"/>
      <w:bookmarkStart w:id="787" w:name="_Toc4513731"/>
      <w:bookmarkStart w:id="788" w:name="_Toc4513861"/>
      <w:bookmarkStart w:id="789" w:name="_Toc4513973"/>
      <w:bookmarkStart w:id="790" w:name="_Toc4514573"/>
      <w:bookmarkStart w:id="791" w:name="_Toc4514750"/>
      <w:bookmarkStart w:id="792" w:name="_Toc4515259"/>
      <w:bookmarkStart w:id="793" w:name="_Toc4566670"/>
      <w:bookmarkStart w:id="794" w:name="_Toc4566854"/>
      <w:bookmarkStart w:id="795" w:name="_Toc4567911"/>
      <w:bookmarkStart w:id="796" w:name="_Toc2863814"/>
      <w:bookmarkStart w:id="797" w:name="_Toc2863872"/>
      <w:bookmarkStart w:id="798" w:name="_Toc4497306"/>
      <w:bookmarkStart w:id="799" w:name="_Toc4504560"/>
      <w:bookmarkStart w:id="800" w:name="_Toc4505733"/>
      <w:bookmarkStart w:id="801" w:name="_Toc4505873"/>
      <w:bookmarkStart w:id="802" w:name="_Toc4511935"/>
      <w:bookmarkStart w:id="803" w:name="_Toc4512118"/>
      <w:bookmarkStart w:id="804" w:name="_Toc4512321"/>
      <w:bookmarkStart w:id="805" w:name="_Toc4512468"/>
      <w:bookmarkStart w:id="806" w:name="_Toc4512610"/>
      <w:bookmarkStart w:id="807" w:name="_Toc4513062"/>
      <w:bookmarkStart w:id="808" w:name="_Toc4513203"/>
      <w:bookmarkStart w:id="809" w:name="_Toc4513733"/>
      <w:bookmarkStart w:id="810" w:name="_Toc4513863"/>
      <w:bookmarkStart w:id="811" w:name="_Toc4513975"/>
      <w:bookmarkStart w:id="812" w:name="_Toc4514575"/>
      <w:bookmarkStart w:id="813" w:name="_Toc4514752"/>
      <w:bookmarkStart w:id="814" w:name="_Toc4515261"/>
      <w:bookmarkStart w:id="815" w:name="_Toc4566672"/>
      <w:bookmarkStart w:id="816" w:name="_Toc4566856"/>
      <w:bookmarkStart w:id="817" w:name="_Toc4567913"/>
      <w:bookmarkStart w:id="818" w:name="_Toc2863816"/>
      <w:bookmarkStart w:id="819" w:name="_Toc2863874"/>
      <w:bookmarkStart w:id="820" w:name="_Toc4497308"/>
      <w:bookmarkStart w:id="821" w:name="_Toc4504562"/>
      <w:bookmarkStart w:id="822" w:name="_Toc4505735"/>
      <w:bookmarkStart w:id="823" w:name="_Toc4505875"/>
      <w:bookmarkStart w:id="824" w:name="_Toc4511937"/>
      <w:bookmarkStart w:id="825" w:name="_Toc4512120"/>
      <w:bookmarkStart w:id="826" w:name="_Toc4512323"/>
      <w:bookmarkStart w:id="827" w:name="_Toc4512470"/>
      <w:bookmarkStart w:id="828" w:name="_Toc4512612"/>
      <w:bookmarkStart w:id="829" w:name="_Toc4513064"/>
      <w:bookmarkStart w:id="830" w:name="_Toc4513205"/>
      <w:bookmarkStart w:id="831" w:name="_Toc4513735"/>
      <w:bookmarkStart w:id="832" w:name="_Toc4513865"/>
      <w:bookmarkStart w:id="833" w:name="_Toc4513977"/>
      <w:bookmarkStart w:id="834" w:name="_Toc4514577"/>
      <w:bookmarkStart w:id="835" w:name="_Toc4514754"/>
      <w:bookmarkStart w:id="836" w:name="_Toc4515263"/>
      <w:bookmarkStart w:id="837" w:name="_Toc4566674"/>
      <w:bookmarkStart w:id="838" w:name="_Toc4566858"/>
      <w:bookmarkStart w:id="839" w:name="_Toc4567915"/>
      <w:bookmarkStart w:id="840" w:name="_Toc2863818"/>
      <w:bookmarkStart w:id="841" w:name="_Toc2863876"/>
      <w:bookmarkStart w:id="842" w:name="_Toc4497310"/>
      <w:bookmarkStart w:id="843" w:name="_Toc4504564"/>
      <w:bookmarkStart w:id="844" w:name="_Toc4505737"/>
      <w:bookmarkStart w:id="845" w:name="_Toc4505877"/>
      <w:bookmarkStart w:id="846" w:name="_Toc4511939"/>
      <w:bookmarkStart w:id="847" w:name="_Toc4512122"/>
      <w:bookmarkStart w:id="848" w:name="_Toc4512325"/>
      <w:bookmarkStart w:id="849" w:name="_Toc4512472"/>
      <w:bookmarkStart w:id="850" w:name="_Toc4512614"/>
      <w:bookmarkStart w:id="851" w:name="_Toc4513066"/>
      <w:bookmarkStart w:id="852" w:name="_Toc4513207"/>
      <w:bookmarkStart w:id="853" w:name="_Toc4513737"/>
      <w:bookmarkStart w:id="854" w:name="_Toc4513867"/>
      <w:bookmarkStart w:id="855" w:name="_Toc4513979"/>
      <w:bookmarkStart w:id="856" w:name="_Toc4514579"/>
      <w:bookmarkStart w:id="857" w:name="_Toc4514756"/>
      <w:bookmarkStart w:id="858" w:name="_Toc4515265"/>
      <w:bookmarkStart w:id="859" w:name="_Toc4566676"/>
      <w:bookmarkStart w:id="860" w:name="_Toc4566860"/>
      <w:bookmarkStart w:id="861" w:name="_Toc4567917"/>
      <w:bookmarkStart w:id="862" w:name="_Toc2863819"/>
      <w:bookmarkStart w:id="863" w:name="_Toc2863877"/>
      <w:bookmarkStart w:id="864" w:name="_Toc4497311"/>
      <w:bookmarkStart w:id="865" w:name="_Toc4504565"/>
      <w:bookmarkStart w:id="866" w:name="_Toc4505738"/>
      <w:bookmarkStart w:id="867" w:name="_Toc4505878"/>
      <w:bookmarkStart w:id="868" w:name="_Toc4511940"/>
      <w:bookmarkStart w:id="869" w:name="_Toc4512123"/>
      <w:bookmarkStart w:id="870" w:name="_Toc4512326"/>
      <w:bookmarkStart w:id="871" w:name="_Toc4512473"/>
      <w:bookmarkStart w:id="872" w:name="_Toc4512615"/>
      <w:bookmarkStart w:id="873" w:name="_Toc4513067"/>
      <w:bookmarkStart w:id="874" w:name="_Toc4513208"/>
      <w:bookmarkStart w:id="875" w:name="_Toc4513738"/>
      <w:bookmarkStart w:id="876" w:name="_Toc4513868"/>
      <w:bookmarkStart w:id="877" w:name="_Toc4513980"/>
      <w:bookmarkStart w:id="878" w:name="_Toc4514580"/>
      <w:bookmarkStart w:id="879" w:name="_Toc4514757"/>
      <w:bookmarkStart w:id="880" w:name="_Toc4515266"/>
      <w:bookmarkStart w:id="881" w:name="_Toc4566677"/>
      <w:bookmarkStart w:id="882" w:name="_Toc4566861"/>
      <w:bookmarkStart w:id="883" w:name="_Toc4567918"/>
      <w:bookmarkStart w:id="884" w:name="_Toc2863820"/>
      <w:bookmarkStart w:id="885" w:name="_Toc2863878"/>
      <w:bookmarkStart w:id="886" w:name="_Toc4497312"/>
      <w:bookmarkStart w:id="887" w:name="_Toc4504566"/>
      <w:bookmarkStart w:id="888" w:name="_Toc4505739"/>
      <w:bookmarkStart w:id="889" w:name="_Toc4505879"/>
      <w:bookmarkStart w:id="890" w:name="_Toc4511941"/>
      <w:bookmarkStart w:id="891" w:name="_Toc4512124"/>
      <w:bookmarkStart w:id="892" w:name="_Toc4512327"/>
      <w:bookmarkStart w:id="893" w:name="_Toc4512474"/>
      <w:bookmarkStart w:id="894" w:name="_Toc4512616"/>
      <w:bookmarkStart w:id="895" w:name="_Toc4513068"/>
      <w:bookmarkStart w:id="896" w:name="_Toc4513209"/>
      <w:bookmarkStart w:id="897" w:name="_Toc4513739"/>
      <w:bookmarkStart w:id="898" w:name="_Toc4513869"/>
      <w:bookmarkStart w:id="899" w:name="_Toc4513981"/>
      <w:bookmarkStart w:id="900" w:name="_Toc4514581"/>
      <w:bookmarkStart w:id="901" w:name="_Toc4514758"/>
      <w:bookmarkStart w:id="902" w:name="_Toc4515267"/>
      <w:bookmarkStart w:id="903" w:name="_Toc4566678"/>
      <w:bookmarkStart w:id="904" w:name="_Toc4566862"/>
      <w:bookmarkStart w:id="905" w:name="_Toc4567919"/>
      <w:bookmarkStart w:id="906" w:name="_Toc2863821"/>
      <w:bookmarkStart w:id="907" w:name="_Toc2863879"/>
      <w:bookmarkStart w:id="908" w:name="_Toc4497313"/>
      <w:bookmarkStart w:id="909" w:name="_Toc4504567"/>
      <w:bookmarkStart w:id="910" w:name="_Toc4505740"/>
      <w:bookmarkStart w:id="911" w:name="_Toc4505880"/>
      <w:bookmarkStart w:id="912" w:name="_Toc4511942"/>
      <w:bookmarkStart w:id="913" w:name="_Toc4512125"/>
      <w:bookmarkStart w:id="914" w:name="_Toc4512328"/>
      <w:bookmarkStart w:id="915" w:name="_Toc4512475"/>
      <w:bookmarkStart w:id="916" w:name="_Toc4512617"/>
      <w:bookmarkStart w:id="917" w:name="_Toc4513069"/>
      <w:bookmarkStart w:id="918" w:name="_Toc4513210"/>
      <w:bookmarkStart w:id="919" w:name="_Toc4513740"/>
      <w:bookmarkStart w:id="920" w:name="_Toc4513870"/>
      <w:bookmarkStart w:id="921" w:name="_Toc4513982"/>
      <w:bookmarkStart w:id="922" w:name="_Toc4514582"/>
      <w:bookmarkStart w:id="923" w:name="_Toc4514759"/>
      <w:bookmarkStart w:id="924" w:name="_Toc4515268"/>
      <w:bookmarkStart w:id="925" w:name="_Toc4566679"/>
      <w:bookmarkStart w:id="926" w:name="_Toc4566863"/>
      <w:bookmarkStart w:id="927" w:name="_Toc4567920"/>
      <w:bookmarkStart w:id="928" w:name="_Toc2863822"/>
      <w:bookmarkStart w:id="929" w:name="_Toc2863880"/>
      <w:bookmarkStart w:id="930" w:name="_Toc4497314"/>
      <w:bookmarkStart w:id="931" w:name="_Toc4504568"/>
      <w:bookmarkStart w:id="932" w:name="_Toc4505741"/>
      <w:bookmarkStart w:id="933" w:name="_Toc4505881"/>
      <w:bookmarkStart w:id="934" w:name="_Toc4511943"/>
      <w:bookmarkStart w:id="935" w:name="_Toc4512126"/>
      <w:bookmarkStart w:id="936" w:name="_Toc4512329"/>
      <w:bookmarkStart w:id="937" w:name="_Toc4512476"/>
      <w:bookmarkStart w:id="938" w:name="_Toc4512618"/>
      <w:bookmarkStart w:id="939" w:name="_Toc4513070"/>
      <w:bookmarkStart w:id="940" w:name="_Toc4513211"/>
      <w:bookmarkStart w:id="941" w:name="_Toc4513741"/>
      <w:bookmarkStart w:id="942" w:name="_Toc4513871"/>
      <w:bookmarkStart w:id="943" w:name="_Toc4513983"/>
      <w:bookmarkStart w:id="944" w:name="_Toc4514583"/>
      <w:bookmarkStart w:id="945" w:name="_Toc4514760"/>
      <w:bookmarkStart w:id="946" w:name="_Toc4515269"/>
      <w:bookmarkStart w:id="947" w:name="_Toc4566680"/>
      <w:bookmarkStart w:id="948" w:name="_Toc4566864"/>
      <w:bookmarkStart w:id="949" w:name="_Toc4567921"/>
      <w:bookmarkStart w:id="950" w:name="_Toc2863823"/>
      <w:bookmarkStart w:id="951" w:name="_Toc2863881"/>
      <w:bookmarkStart w:id="952" w:name="_Toc4497315"/>
      <w:bookmarkStart w:id="953" w:name="_Toc4504569"/>
      <w:bookmarkStart w:id="954" w:name="_Toc4505742"/>
      <w:bookmarkStart w:id="955" w:name="_Toc4505882"/>
      <w:bookmarkStart w:id="956" w:name="_Toc4511944"/>
      <w:bookmarkStart w:id="957" w:name="_Toc4512127"/>
      <w:bookmarkStart w:id="958" w:name="_Toc4512330"/>
      <w:bookmarkStart w:id="959" w:name="_Toc4512477"/>
      <w:bookmarkStart w:id="960" w:name="_Toc4512619"/>
      <w:bookmarkStart w:id="961" w:name="_Toc4513071"/>
      <w:bookmarkStart w:id="962" w:name="_Toc4513212"/>
      <w:bookmarkStart w:id="963" w:name="_Toc4513742"/>
      <w:bookmarkStart w:id="964" w:name="_Toc4513872"/>
      <w:bookmarkStart w:id="965" w:name="_Toc4513984"/>
      <w:bookmarkStart w:id="966" w:name="_Toc4514584"/>
      <w:bookmarkStart w:id="967" w:name="_Toc4514761"/>
      <w:bookmarkStart w:id="968" w:name="_Toc4515270"/>
      <w:bookmarkStart w:id="969" w:name="_Toc4566681"/>
      <w:bookmarkStart w:id="970" w:name="_Toc4566865"/>
      <w:bookmarkStart w:id="971" w:name="_Toc4567922"/>
      <w:bookmarkStart w:id="972" w:name="_Toc57033635"/>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Pr>
          <w:bCs w:val="0"/>
          <w:lang w:val="en-US"/>
        </w:rPr>
        <w:lastRenderedPageBreak/>
        <w:t xml:space="preserve">Annex </w:t>
      </w:r>
      <w:r w:rsidR="007C5607">
        <w:rPr>
          <w:bCs w:val="0"/>
          <w:lang w:val="en-US"/>
        </w:rPr>
        <w:t>6</w:t>
      </w:r>
      <w:r w:rsidRPr="00EC29BD">
        <w:rPr>
          <w:bCs w:val="0"/>
          <w:lang w:val="en-US"/>
        </w:rPr>
        <w:t xml:space="preserve"> –</w:t>
      </w:r>
      <w:r w:rsidR="0050249E" w:rsidRPr="009A64C3">
        <w:rPr>
          <w:bCs w:val="0"/>
          <w:lang w:val="en-US"/>
        </w:rPr>
        <w:t xml:space="preserve"> Information sources</w:t>
      </w:r>
      <w:bookmarkEnd w:id="972"/>
      <w:r w:rsidR="0050249E" w:rsidRPr="009A64C3">
        <w:rPr>
          <w:bCs w:val="0"/>
          <w:lang w:val="en-US"/>
        </w:rPr>
        <w:t xml:space="preserve">   </w:t>
      </w:r>
    </w:p>
    <w:p w14:paraId="6216B89B" w14:textId="77777777" w:rsidR="0050249E" w:rsidRPr="009A64C3" w:rsidRDefault="0050249E" w:rsidP="0050249E">
      <w:pPr>
        <w:spacing w:before="142" w:line="240" w:lineRule="atLeast"/>
        <w:rPr>
          <w:sz w:val="28"/>
          <w:lang w:val="en-US"/>
        </w:rPr>
      </w:pPr>
      <w:r w:rsidRPr="009A64C3">
        <w:rPr>
          <w:sz w:val="28"/>
          <w:lang w:val="en-US"/>
        </w:rPr>
        <w:tab/>
      </w:r>
    </w:p>
    <w:p w14:paraId="1CB5051A" w14:textId="77777777" w:rsidR="0050249E" w:rsidRDefault="0050249E" w:rsidP="0050249E">
      <w:pPr>
        <w:spacing w:before="142" w:line="240" w:lineRule="atLeast"/>
        <w:jc w:val="both"/>
        <w:rPr>
          <w:sz w:val="24"/>
          <w:lang w:val="en-US"/>
        </w:rPr>
      </w:pPr>
      <w:r>
        <w:rPr>
          <w:b/>
          <w:lang w:val="en-US"/>
        </w:rPr>
        <w:t>- Document review</w:t>
      </w:r>
      <w:r>
        <w:rPr>
          <w:lang w:val="en-US"/>
        </w:rPr>
        <w:t xml:space="preserve">: indicate the list of documents that have </w:t>
      </w:r>
      <w:proofErr w:type="gramStart"/>
      <w:r>
        <w:rPr>
          <w:lang w:val="en-US"/>
        </w:rPr>
        <w:t>actually consulted</w:t>
      </w:r>
      <w:proofErr w:type="gramEnd"/>
      <w:r>
        <w:rPr>
          <w:lang w:val="en-US"/>
        </w:rPr>
        <w:t xml:space="preserve"> and specify to which they are referred when they provide important elements in the argument.</w:t>
      </w:r>
    </w:p>
    <w:p w14:paraId="67917469" w14:textId="77777777" w:rsidR="0050249E" w:rsidRDefault="0050249E" w:rsidP="0050249E">
      <w:pPr>
        <w:spacing w:before="142" w:line="240" w:lineRule="atLeast"/>
        <w:jc w:val="both"/>
        <w:rPr>
          <w:lang w:val="en-US"/>
        </w:rPr>
      </w:pPr>
      <w:r>
        <w:rPr>
          <w:lang w:val="en-US"/>
        </w:rPr>
        <w:t xml:space="preserve">- </w:t>
      </w:r>
      <w:r>
        <w:rPr>
          <w:b/>
          <w:lang w:val="en-US"/>
        </w:rPr>
        <w:t>Semi-directive interviews</w:t>
      </w:r>
      <w:r>
        <w:rPr>
          <w:lang w:val="en-US"/>
        </w:rPr>
        <w:t xml:space="preserve">: specify how the interlocutors were selected, how the interviews were conducted and whether any could not be met. Refer as much as possible to the original comments by quoting the interlocutor who mentioned them. It is possible not to mention the names of the interlocutors if they raise sensitive issues, but it is then necessary to provide indications on their status and function to allow the reader to reposition the subject. </w:t>
      </w:r>
    </w:p>
    <w:p w14:paraId="522BC24D" w14:textId="77777777" w:rsidR="0050249E" w:rsidRDefault="0050249E" w:rsidP="0050249E">
      <w:pPr>
        <w:spacing w:before="142" w:line="240" w:lineRule="atLeast"/>
        <w:jc w:val="both"/>
        <w:rPr>
          <w:lang w:val="en-US"/>
        </w:rPr>
      </w:pPr>
      <w:r>
        <w:rPr>
          <w:lang w:val="en-US"/>
        </w:rPr>
        <w:t xml:space="preserve">- </w:t>
      </w:r>
      <w:r>
        <w:rPr>
          <w:b/>
          <w:lang w:val="en-US"/>
        </w:rPr>
        <w:t>Focus groups</w:t>
      </w:r>
      <w:r>
        <w:rPr>
          <w:lang w:val="en-US"/>
        </w:rPr>
        <w:t xml:space="preserve">: encouraged from a learning perspective, but to be used with discernment, in addition to other methods. Ensure that the </w:t>
      </w:r>
      <w:proofErr w:type="gramStart"/>
      <w:r>
        <w:rPr>
          <w:lang w:val="en-US"/>
        </w:rPr>
        <w:t>manner in which</w:t>
      </w:r>
      <w:proofErr w:type="gramEnd"/>
      <w:r>
        <w:rPr>
          <w:lang w:val="en-US"/>
        </w:rPr>
        <w:t xml:space="preserve"> the work was carried out (who was invited and how, how the exchanges were conducted) is well documented</w:t>
      </w:r>
    </w:p>
    <w:p w14:paraId="73C9DBDC" w14:textId="77777777" w:rsidR="0050249E" w:rsidRDefault="0050249E" w:rsidP="0050249E">
      <w:pPr>
        <w:spacing w:before="142" w:line="240" w:lineRule="atLeast"/>
        <w:jc w:val="both"/>
        <w:rPr>
          <w:lang w:val="en-US"/>
        </w:rPr>
      </w:pPr>
      <w:r>
        <w:rPr>
          <w:lang w:val="en-US"/>
        </w:rPr>
        <w:t xml:space="preserve">- </w:t>
      </w:r>
      <w:r>
        <w:rPr>
          <w:b/>
          <w:lang w:val="en-US"/>
        </w:rPr>
        <w:t>Existing data</w:t>
      </w:r>
      <w:r>
        <w:rPr>
          <w:lang w:val="en-US"/>
        </w:rPr>
        <w:t xml:space="preserve">: many sources can be mobilized: household surveys, satellite data, etc. </w:t>
      </w:r>
    </w:p>
    <w:p w14:paraId="22048999" w14:textId="77777777" w:rsidR="0050249E" w:rsidRDefault="0050249E" w:rsidP="0050249E">
      <w:pPr>
        <w:spacing w:before="142" w:line="240" w:lineRule="atLeast"/>
        <w:jc w:val="both"/>
        <w:rPr>
          <w:lang w:val="en-US"/>
        </w:rPr>
      </w:pPr>
      <w:r>
        <w:rPr>
          <w:lang w:val="en-US"/>
        </w:rPr>
        <w:t xml:space="preserve">- </w:t>
      </w:r>
      <w:r>
        <w:rPr>
          <w:b/>
          <w:lang w:val="en-US"/>
        </w:rPr>
        <w:t>Ad hoc surveys</w:t>
      </w:r>
      <w:r>
        <w:rPr>
          <w:lang w:val="en-US"/>
        </w:rPr>
        <w:t>: Use only if other data sources are not available. Specify the sampling method, pay attention to the design of the questionnaire, ensure quality control during agent training, supervision during collection and at the time of entry.</w:t>
      </w:r>
    </w:p>
    <w:p w14:paraId="231F8408" w14:textId="77777777" w:rsidR="0050249E" w:rsidRDefault="0050249E" w:rsidP="0050249E">
      <w:pPr>
        <w:spacing w:before="142" w:line="240" w:lineRule="atLeast"/>
        <w:jc w:val="both"/>
        <w:rPr>
          <w:lang w:val="en-US"/>
        </w:rPr>
      </w:pPr>
      <w:r>
        <w:rPr>
          <w:lang w:val="en-US"/>
        </w:rPr>
        <w:t xml:space="preserve">- </w:t>
      </w:r>
      <w:r>
        <w:rPr>
          <w:b/>
          <w:lang w:val="en-US"/>
        </w:rPr>
        <w:t>Field observations</w:t>
      </w:r>
      <w:r>
        <w:rPr>
          <w:lang w:val="en-US"/>
        </w:rPr>
        <w:t>: The way in which the sites visited are selected, the duration and conditions of observation must be briefly described. It is recommended to take the GPS points of the locations and represent them on a map at the end of the mission. Taking pictures to illustrate the purpose is also recommended.</w:t>
      </w:r>
    </w:p>
    <w:p w14:paraId="0B18EB65" w14:textId="77777777" w:rsidR="0050249E" w:rsidRDefault="0050249E" w:rsidP="0050249E">
      <w:pPr>
        <w:spacing w:before="142" w:line="240" w:lineRule="atLeast"/>
        <w:jc w:val="both"/>
        <w:rPr>
          <w:lang w:val="en-US"/>
        </w:rPr>
      </w:pPr>
      <w:r>
        <w:rPr>
          <w:lang w:val="en-US"/>
        </w:rPr>
        <w:t>All the methods below must preserve the principle of informed consent (the interlocutor must be informed of the reason for which he or she is being questioned and explicitly express his or her agreement). Anonymity must also be preserved when dealing with sensitive subjects or when the environment raises security risks for partners and beneficiaries.</w:t>
      </w:r>
    </w:p>
    <w:p w14:paraId="560B35EA" w14:textId="77777777" w:rsidR="0050249E" w:rsidRDefault="0050249E" w:rsidP="0050249E">
      <w:pPr>
        <w:spacing w:before="142" w:line="240" w:lineRule="atLeast"/>
        <w:jc w:val="both"/>
        <w:rPr>
          <w:b/>
          <w:lang w:val="en-US"/>
        </w:rPr>
      </w:pPr>
    </w:p>
    <w:p w14:paraId="07204301" w14:textId="77777777" w:rsidR="0050249E" w:rsidRDefault="0050249E" w:rsidP="0050249E">
      <w:pPr>
        <w:spacing w:before="142" w:line="240" w:lineRule="atLeast"/>
        <w:jc w:val="both"/>
        <w:rPr>
          <w:b/>
          <w:lang w:val="en-US"/>
        </w:rPr>
      </w:pPr>
    </w:p>
    <w:p w14:paraId="7BB72D8A" w14:textId="77777777" w:rsidR="0050249E" w:rsidRDefault="0050249E" w:rsidP="0050249E">
      <w:pPr>
        <w:spacing w:before="142" w:line="240" w:lineRule="atLeast"/>
        <w:jc w:val="both"/>
        <w:rPr>
          <w:b/>
          <w:sz w:val="28"/>
          <w:lang w:val="en-US"/>
        </w:rPr>
      </w:pPr>
    </w:p>
    <w:p w14:paraId="3D5AFF78" w14:textId="77777777" w:rsidR="0050249E" w:rsidRDefault="0050249E" w:rsidP="0050249E">
      <w:pPr>
        <w:spacing w:before="142" w:line="240" w:lineRule="atLeast"/>
        <w:jc w:val="both"/>
        <w:rPr>
          <w:b/>
          <w:sz w:val="28"/>
          <w:lang w:val="en-US"/>
        </w:rPr>
      </w:pPr>
    </w:p>
    <w:p w14:paraId="67076DA4" w14:textId="77777777" w:rsidR="0050249E" w:rsidRDefault="0050249E" w:rsidP="0050249E">
      <w:pPr>
        <w:spacing w:before="142" w:line="240" w:lineRule="atLeast"/>
        <w:jc w:val="both"/>
        <w:rPr>
          <w:b/>
          <w:sz w:val="28"/>
          <w:lang w:val="en-US"/>
        </w:rPr>
      </w:pPr>
    </w:p>
    <w:p w14:paraId="23061E9F" w14:textId="77777777" w:rsidR="001E4FAD" w:rsidRDefault="001E4FAD">
      <w:pPr>
        <w:rPr>
          <w:b/>
          <w:sz w:val="28"/>
          <w:lang w:val="en-US"/>
        </w:rPr>
      </w:pPr>
      <w:r>
        <w:rPr>
          <w:b/>
          <w:sz w:val="28"/>
          <w:lang w:val="en-US"/>
        </w:rPr>
        <w:br w:type="page"/>
      </w:r>
    </w:p>
    <w:p w14:paraId="3CD17EC5" w14:textId="70A0C8EC" w:rsidR="0050249E" w:rsidRPr="009A64C3" w:rsidRDefault="0050249E" w:rsidP="00EC29BD">
      <w:pPr>
        <w:pStyle w:val="Heading2"/>
        <w:rPr>
          <w:rFonts w:eastAsia="Meiryo"/>
          <w:lang w:val="en-US"/>
        </w:rPr>
      </w:pPr>
      <w:bookmarkStart w:id="973" w:name="_Toc57033636"/>
      <w:bookmarkStart w:id="974" w:name="_Hlk181087170"/>
      <w:r w:rsidRPr="009A64C3">
        <w:rPr>
          <w:rFonts w:eastAsia="Meiryo"/>
          <w:bCs w:val="0"/>
          <w:lang w:val="en-US"/>
        </w:rPr>
        <w:lastRenderedPageBreak/>
        <w:t xml:space="preserve">Annex </w:t>
      </w:r>
      <w:r w:rsidR="007C5607">
        <w:rPr>
          <w:rFonts w:eastAsia="Meiryo"/>
          <w:bCs w:val="0"/>
          <w:lang w:val="en-US"/>
        </w:rPr>
        <w:t>7</w:t>
      </w:r>
      <w:r w:rsidRPr="009A64C3">
        <w:rPr>
          <w:rFonts w:eastAsia="Meiryo"/>
          <w:bCs w:val="0"/>
          <w:lang w:val="en-US"/>
        </w:rPr>
        <w:t xml:space="preserve"> – DAC criteria</w:t>
      </w:r>
      <w:bookmarkEnd w:id="973"/>
    </w:p>
    <w:p w14:paraId="4BF93092" w14:textId="77777777" w:rsidR="0050249E" w:rsidRPr="009A64C3" w:rsidRDefault="0050249E" w:rsidP="0050249E">
      <w:pPr>
        <w:ind w:right="432"/>
        <w:jc w:val="both"/>
        <w:rPr>
          <w:rFonts w:eastAsia="Times New Roman"/>
          <w:lang w:val="en-US"/>
        </w:rPr>
      </w:pPr>
    </w:p>
    <w:p w14:paraId="0CA4553E" w14:textId="476F258C" w:rsidR="0050249E" w:rsidRPr="00E645C4" w:rsidRDefault="0050249E">
      <w:pPr>
        <w:numPr>
          <w:ilvl w:val="0"/>
          <w:numId w:val="12"/>
        </w:numPr>
        <w:spacing w:after="0" w:line="240" w:lineRule="atLeast"/>
        <w:jc w:val="both"/>
        <w:rPr>
          <w:b/>
          <w:u w:val="single"/>
        </w:rPr>
      </w:pPr>
      <w:r w:rsidRPr="001E4FAD">
        <w:rPr>
          <w:b/>
          <w:color w:val="000000"/>
          <w:u w:val="single"/>
        </w:rPr>
        <w:t xml:space="preserve">Relevance </w:t>
      </w:r>
    </w:p>
    <w:p w14:paraId="0E00367E" w14:textId="77777777" w:rsidR="00E645C4" w:rsidRPr="001E4FAD" w:rsidRDefault="00E645C4" w:rsidP="008A4D41">
      <w:pPr>
        <w:spacing w:after="0" w:line="240" w:lineRule="atLeast"/>
        <w:ind w:left="720"/>
        <w:jc w:val="both"/>
        <w:rPr>
          <w:b/>
          <w:u w:val="single"/>
        </w:rPr>
      </w:pPr>
    </w:p>
    <w:p w14:paraId="1766E4D9" w14:textId="77777777" w:rsidR="0050249E" w:rsidRPr="001E4FAD" w:rsidRDefault="0050249E" w:rsidP="0050249E">
      <w:pPr>
        <w:spacing w:line="240" w:lineRule="atLeast"/>
        <w:ind w:hanging="11"/>
        <w:jc w:val="both"/>
        <w:rPr>
          <w:color w:val="000000"/>
          <w:lang w:val="en-US"/>
        </w:rPr>
      </w:pPr>
      <w:r w:rsidRPr="001E4FAD">
        <w:rPr>
          <w:color w:val="000000"/>
          <w:lang w:val="en-US"/>
        </w:rPr>
        <w:t xml:space="preserve">The consultant shall first examine the consistency of the intervention with respect to the objectives and issues determined at the outset (relevance of the project at its origin). When appropriate, it will also assess the founding hypotheses that led to the construction of the intervention logic. He shall also assess how this consistency has evolved over time (evolution of the project over time). </w:t>
      </w:r>
    </w:p>
    <w:p w14:paraId="61660A95" w14:textId="77777777" w:rsidR="0050249E" w:rsidRPr="001E4FAD" w:rsidRDefault="0050249E" w:rsidP="0050249E">
      <w:pPr>
        <w:spacing w:line="240" w:lineRule="atLeast"/>
        <w:ind w:hanging="11"/>
        <w:jc w:val="both"/>
        <w:rPr>
          <w:color w:val="000000"/>
          <w:lang w:val="en-US"/>
        </w:rPr>
      </w:pPr>
      <w:r w:rsidRPr="001E4FAD">
        <w:rPr>
          <w:color w:val="000000"/>
          <w:lang w:val="en-US"/>
        </w:rPr>
        <w:t>In this framework, the consultant will systematically examine to what extent the project is consistent with:</w:t>
      </w:r>
    </w:p>
    <w:p w14:paraId="4B11F5A8" w14:textId="73D8A004" w:rsidR="00EE595A" w:rsidRDefault="00EE595A">
      <w:pPr>
        <w:pStyle w:val="ListParagraph"/>
        <w:numPr>
          <w:ilvl w:val="1"/>
          <w:numId w:val="4"/>
        </w:numPr>
        <w:spacing w:line="240" w:lineRule="atLeast"/>
        <w:jc w:val="both"/>
        <w:rPr>
          <w:color w:val="000000"/>
          <w:lang w:val="en-US"/>
        </w:rPr>
      </w:pPr>
      <w:r>
        <w:rPr>
          <w:color w:val="000000"/>
          <w:lang w:val="en-US"/>
        </w:rPr>
        <w:t>Kiwa initiative’s objectives</w:t>
      </w:r>
    </w:p>
    <w:p w14:paraId="22B0E759" w14:textId="29D42812" w:rsidR="0050249E" w:rsidRPr="00EC29BD" w:rsidRDefault="0050249E">
      <w:pPr>
        <w:pStyle w:val="ListParagraph"/>
        <w:numPr>
          <w:ilvl w:val="1"/>
          <w:numId w:val="4"/>
        </w:numPr>
        <w:spacing w:line="240" w:lineRule="atLeast"/>
        <w:jc w:val="both"/>
        <w:rPr>
          <w:color w:val="000000"/>
          <w:lang w:val="en-US"/>
        </w:rPr>
      </w:pPr>
      <w:r w:rsidRPr="00EC29BD">
        <w:rPr>
          <w:color w:val="000000"/>
          <w:lang w:val="en-US"/>
        </w:rPr>
        <w:t xml:space="preserve">national guidelines </w:t>
      </w:r>
      <w:r w:rsidRPr="00EC29BD">
        <w:rPr>
          <w:i/>
          <w:color w:val="000000"/>
          <w:lang w:val="en-US"/>
        </w:rPr>
        <w:t>(</w:t>
      </w:r>
      <w:r w:rsidRPr="00EC29BD">
        <w:rPr>
          <w:i/>
          <w:color w:val="FF0000"/>
          <w:lang w:val="en-US"/>
        </w:rPr>
        <w:t>define which as appropriate</w:t>
      </w:r>
      <w:proofErr w:type="gramStart"/>
      <w:r w:rsidRPr="00EC29BD">
        <w:rPr>
          <w:i/>
          <w:color w:val="000000"/>
          <w:lang w:val="en-US"/>
        </w:rPr>
        <w:t>);</w:t>
      </w:r>
      <w:proofErr w:type="gramEnd"/>
    </w:p>
    <w:p w14:paraId="77A8066A" w14:textId="77777777" w:rsidR="0050249E" w:rsidRPr="00EC29BD" w:rsidRDefault="0050249E">
      <w:pPr>
        <w:pStyle w:val="ListParagraph"/>
        <w:numPr>
          <w:ilvl w:val="1"/>
          <w:numId w:val="4"/>
        </w:numPr>
        <w:spacing w:line="240" w:lineRule="atLeast"/>
        <w:jc w:val="both"/>
        <w:rPr>
          <w:color w:val="000000"/>
          <w:lang w:val="en-US"/>
        </w:rPr>
      </w:pPr>
      <w:r w:rsidRPr="00EC29BD">
        <w:rPr>
          <w:color w:val="000000"/>
          <w:lang w:val="en-US"/>
        </w:rPr>
        <w:t>the definition, needs and expectations of the final beneficiaries (beneficiaries to be defined depending on the project). On this specific point, and particularly in order to judge the relevance at the origin of the project, the consultant may, for example, examine the efforts that were made at the time of the appraisal in order to define the final beneficiaries and take into account their points of view</w:t>
      </w:r>
      <w:proofErr w:type="gramStart"/>
      <w:r w:rsidRPr="00EC29BD">
        <w:rPr>
          <w:color w:val="000000"/>
          <w:lang w:val="en-US"/>
        </w:rPr>
        <w:t>);</w:t>
      </w:r>
      <w:proofErr w:type="gramEnd"/>
    </w:p>
    <w:p w14:paraId="040AFC7C" w14:textId="77777777" w:rsidR="0050249E" w:rsidRPr="00EC29BD" w:rsidRDefault="0050249E">
      <w:pPr>
        <w:pStyle w:val="ListParagraph"/>
        <w:numPr>
          <w:ilvl w:val="1"/>
          <w:numId w:val="4"/>
        </w:numPr>
        <w:spacing w:line="240" w:lineRule="atLeast"/>
        <w:jc w:val="both"/>
        <w:rPr>
          <w:color w:val="FF0000"/>
          <w:lang w:val="en-US"/>
        </w:rPr>
      </w:pPr>
      <w:r w:rsidRPr="00EC29BD">
        <w:rPr>
          <w:color w:val="000000"/>
          <w:lang w:val="en-US"/>
        </w:rPr>
        <w:t>the strategies and interventions of the other stakeholders (</w:t>
      </w:r>
      <w:r w:rsidRPr="00EC29BD">
        <w:rPr>
          <w:i/>
          <w:color w:val="FF0000"/>
          <w:lang w:val="en-US"/>
        </w:rPr>
        <w:t>to be defined as appropriate: NGOs, donors, local authorities…</w:t>
      </w:r>
      <w:r w:rsidRPr="00EC29BD">
        <w:rPr>
          <w:color w:val="FF0000"/>
          <w:lang w:val="en-US"/>
        </w:rPr>
        <w:t>).</w:t>
      </w:r>
    </w:p>
    <w:p w14:paraId="7DF7EF69" w14:textId="77777777" w:rsidR="00E645C4" w:rsidRDefault="0050249E" w:rsidP="00E645C4">
      <w:pPr>
        <w:numPr>
          <w:ilvl w:val="0"/>
          <w:numId w:val="12"/>
        </w:numPr>
        <w:spacing w:after="0" w:line="240" w:lineRule="atLeast"/>
        <w:jc w:val="both"/>
        <w:rPr>
          <w:b/>
          <w:u w:val="single"/>
        </w:rPr>
      </w:pPr>
      <w:proofErr w:type="spellStart"/>
      <w:r w:rsidRPr="001E4FAD">
        <w:rPr>
          <w:b/>
          <w:color w:val="000000"/>
          <w:u w:val="single"/>
        </w:rPr>
        <w:t>Coherence</w:t>
      </w:r>
      <w:proofErr w:type="spellEnd"/>
      <w:r w:rsidRPr="001E4FAD">
        <w:rPr>
          <w:b/>
          <w:color w:val="000000"/>
          <w:u w:val="single"/>
        </w:rPr>
        <w:t xml:space="preserve"> </w:t>
      </w:r>
    </w:p>
    <w:p w14:paraId="7A00E5A1" w14:textId="77777777" w:rsidR="00E645C4" w:rsidRDefault="00E645C4" w:rsidP="00E645C4">
      <w:pPr>
        <w:spacing w:after="0" w:line="240" w:lineRule="atLeast"/>
        <w:jc w:val="both"/>
        <w:rPr>
          <w:b/>
          <w:u w:val="single"/>
        </w:rPr>
      </w:pPr>
    </w:p>
    <w:p w14:paraId="687F57DB" w14:textId="1D3E4C46" w:rsidR="0050249E" w:rsidRPr="00E645C4" w:rsidRDefault="0050249E" w:rsidP="00E645C4">
      <w:pPr>
        <w:spacing w:after="0" w:line="240" w:lineRule="atLeast"/>
        <w:jc w:val="both"/>
        <w:rPr>
          <w:b/>
          <w:u w:val="single"/>
          <w:lang w:val="en-US"/>
        </w:rPr>
      </w:pPr>
      <w:r w:rsidRPr="00E645C4">
        <w:rPr>
          <w:color w:val="000000"/>
          <w:lang w:val="en-US"/>
        </w:rPr>
        <w:t xml:space="preserve">The consultant will assess both the internal and external consistency of the project:  </w:t>
      </w:r>
    </w:p>
    <w:p w14:paraId="785A5C20" w14:textId="77777777" w:rsidR="0050249E" w:rsidRPr="00EC29BD" w:rsidRDefault="0050249E">
      <w:pPr>
        <w:pStyle w:val="ListParagraph"/>
        <w:numPr>
          <w:ilvl w:val="1"/>
          <w:numId w:val="4"/>
        </w:numPr>
        <w:spacing w:line="240" w:lineRule="atLeast"/>
        <w:jc w:val="both"/>
        <w:rPr>
          <w:color w:val="000000"/>
          <w:lang w:val="en-US"/>
        </w:rPr>
      </w:pPr>
      <w:r w:rsidRPr="00EC29BD">
        <w:rPr>
          <w:b/>
          <w:color w:val="000000"/>
          <w:lang w:val="en-US"/>
        </w:rPr>
        <w:t>the internal coherence</w:t>
      </w:r>
      <w:r w:rsidRPr="00EC29BD">
        <w:rPr>
          <w:color w:val="000000"/>
          <w:lang w:val="en-US"/>
        </w:rPr>
        <w:t xml:space="preserve"> of the project. This will involve reconstructing and judging the consistency of the various resources and tools </w:t>
      </w:r>
      <w:proofErr w:type="spellStart"/>
      <w:r w:rsidRPr="00EC29BD">
        <w:rPr>
          <w:color w:val="000000"/>
          <w:lang w:val="en-US"/>
        </w:rPr>
        <w:t>mobilised</w:t>
      </w:r>
      <w:proofErr w:type="spellEnd"/>
      <w:r w:rsidRPr="00EC29BD">
        <w:rPr>
          <w:color w:val="000000"/>
          <w:lang w:val="en-US"/>
        </w:rPr>
        <w:t xml:space="preserve"> to help achieve the objectives on the basis of the logic of the </w:t>
      </w:r>
      <w:proofErr w:type="gramStart"/>
      <w:r w:rsidRPr="00EC29BD">
        <w:rPr>
          <w:color w:val="000000"/>
          <w:lang w:val="en-US"/>
        </w:rPr>
        <w:t>intervention;</w:t>
      </w:r>
      <w:proofErr w:type="gramEnd"/>
    </w:p>
    <w:p w14:paraId="3D8D2339" w14:textId="77777777" w:rsidR="0050249E" w:rsidRPr="00EC29BD" w:rsidRDefault="0050249E">
      <w:pPr>
        <w:pStyle w:val="ListParagraph"/>
        <w:numPr>
          <w:ilvl w:val="1"/>
          <w:numId w:val="4"/>
        </w:numPr>
        <w:spacing w:line="240" w:lineRule="atLeast"/>
        <w:jc w:val="both"/>
        <w:rPr>
          <w:color w:val="000000"/>
          <w:lang w:val="en-US"/>
        </w:rPr>
      </w:pPr>
      <w:r w:rsidRPr="00EC29BD">
        <w:rPr>
          <w:color w:val="000000"/>
          <w:lang w:val="en-US"/>
        </w:rPr>
        <w:t xml:space="preserve">the capacity to integrate the situation and the respective interests of men and women at the time of the project design via preliminary </w:t>
      </w:r>
      <w:proofErr w:type="gramStart"/>
      <w:r w:rsidRPr="00EC29BD">
        <w:rPr>
          <w:color w:val="000000"/>
          <w:lang w:val="en-US"/>
        </w:rPr>
        <w:t>analyses;</w:t>
      </w:r>
      <w:proofErr w:type="gramEnd"/>
    </w:p>
    <w:p w14:paraId="6A8D1540" w14:textId="77777777" w:rsidR="0050249E" w:rsidRPr="00EC29BD" w:rsidRDefault="0050249E">
      <w:pPr>
        <w:pStyle w:val="ListParagraph"/>
        <w:numPr>
          <w:ilvl w:val="1"/>
          <w:numId w:val="4"/>
        </w:numPr>
        <w:spacing w:line="240" w:lineRule="atLeast"/>
        <w:jc w:val="both"/>
        <w:rPr>
          <w:color w:val="000000"/>
          <w:lang w:val="en-US"/>
        </w:rPr>
      </w:pPr>
      <w:r w:rsidRPr="00EC29BD">
        <w:rPr>
          <w:b/>
          <w:color w:val="000000"/>
          <w:lang w:val="en-US"/>
        </w:rPr>
        <w:t>the external coherence</w:t>
      </w:r>
      <w:r w:rsidRPr="00EC29BD">
        <w:rPr>
          <w:color w:val="000000"/>
          <w:lang w:val="en-US"/>
        </w:rPr>
        <w:t xml:space="preserve"> of the project (</w:t>
      </w:r>
      <w:r w:rsidRPr="00EC29BD">
        <w:rPr>
          <w:color w:val="FF0000"/>
          <w:lang w:val="en-US"/>
        </w:rPr>
        <w:t xml:space="preserve">consistency with the interventions of the other </w:t>
      </w:r>
      <w:proofErr w:type="gramStart"/>
      <w:r w:rsidRPr="00EC29BD">
        <w:rPr>
          <w:color w:val="FF0000"/>
          <w:lang w:val="en-US"/>
        </w:rPr>
        <w:t>actors :</w:t>
      </w:r>
      <w:proofErr w:type="gramEnd"/>
      <w:r w:rsidRPr="00EC29BD">
        <w:rPr>
          <w:color w:val="FF0000"/>
          <w:lang w:val="en-US"/>
        </w:rPr>
        <w:t xml:space="preserve"> to be defined as appropriate—bilateral and/or multinational donors, public administrations, NGOs…</w:t>
      </w:r>
      <w:r w:rsidRPr="00EC29BD">
        <w:rPr>
          <w:color w:val="000000"/>
          <w:lang w:val="en-US"/>
        </w:rPr>
        <w:t>).</w:t>
      </w:r>
    </w:p>
    <w:p w14:paraId="41752665" w14:textId="4C969307" w:rsidR="0050249E" w:rsidRDefault="0050249E">
      <w:pPr>
        <w:numPr>
          <w:ilvl w:val="0"/>
          <w:numId w:val="12"/>
        </w:numPr>
        <w:spacing w:after="0" w:line="240" w:lineRule="atLeast"/>
        <w:jc w:val="both"/>
        <w:rPr>
          <w:b/>
          <w:color w:val="000000"/>
          <w:u w:val="single"/>
        </w:rPr>
      </w:pPr>
      <w:proofErr w:type="spellStart"/>
      <w:r w:rsidRPr="001E4FAD">
        <w:rPr>
          <w:b/>
          <w:color w:val="000000"/>
          <w:u w:val="single"/>
        </w:rPr>
        <w:t>Effectiveness</w:t>
      </w:r>
      <w:proofErr w:type="spellEnd"/>
    </w:p>
    <w:p w14:paraId="47934A29" w14:textId="77777777" w:rsidR="00E645C4" w:rsidRPr="001E4FAD" w:rsidRDefault="00E645C4" w:rsidP="008A4D41">
      <w:pPr>
        <w:numPr>
          <w:ilvl w:val="0"/>
          <w:numId w:val="12"/>
        </w:numPr>
        <w:spacing w:after="0" w:line="240" w:lineRule="atLeast"/>
        <w:jc w:val="both"/>
        <w:rPr>
          <w:b/>
          <w:color w:val="000000"/>
          <w:u w:val="single"/>
        </w:rPr>
      </w:pPr>
    </w:p>
    <w:p w14:paraId="464ECAFB" w14:textId="77777777" w:rsidR="0050249E" w:rsidRPr="001E4FAD" w:rsidRDefault="0050249E" w:rsidP="0050249E">
      <w:pPr>
        <w:spacing w:line="240" w:lineRule="atLeast"/>
        <w:ind w:hanging="11"/>
        <w:jc w:val="both"/>
        <w:rPr>
          <w:color w:val="000000"/>
          <w:lang w:val="en-US"/>
        </w:rPr>
      </w:pPr>
      <w:r w:rsidRPr="001E4FAD">
        <w:rPr>
          <w:color w:val="000000"/>
          <w:lang w:val="en-US"/>
        </w:rPr>
        <w:t>The consultant shall first assess the achievement rate of the project (comparison between the expected outcomes and actual outcomes).</w:t>
      </w:r>
    </w:p>
    <w:p w14:paraId="57CDD44D" w14:textId="77777777" w:rsidR="0050249E" w:rsidRPr="001E4FAD" w:rsidRDefault="0050249E" w:rsidP="0050249E">
      <w:pPr>
        <w:spacing w:line="240" w:lineRule="atLeast"/>
        <w:ind w:hanging="11"/>
        <w:jc w:val="both"/>
        <w:rPr>
          <w:color w:val="000000"/>
          <w:lang w:val="en-US"/>
        </w:rPr>
      </w:pPr>
      <w:r w:rsidRPr="001E4FAD">
        <w:rPr>
          <w:color w:val="000000"/>
          <w:lang w:val="en-US"/>
        </w:rPr>
        <w:t>The consultant shall then assess the extent to which the project’s objectives were fulfilled (particularly the specific objectives).</w:t>
      </w:r>
    </w:p>
    <w:p w14:paraId="0E567501" w14:textId="77777777" w:rsidR="0050249E" w:rsidRPr="001E4FAD" w:rsidRDefault="0050249E" w:rsidP="0050249E">
      <w:pPr>
        <w:spacing w:line="240" w:lineRule="atLeast"/>
        <w:ind w:hanging="11"/>
        <w:jc w:val="both"/>
        <w:rPr>
          <w:color w:val="000000"/>
          <w:lang w:val="en-US"/>
        </w:rPr>
      </w:pPr>
      <w:r w:rsidRPr="001E4FAD">
        <w:rPr>
          <w:color w:val="000000"/>
          <w:lang w:val="en-US"/>
        </w:rPr>
        <w:t xml:space="preserve">The consultant shall </w:t>
      </w:r>
      <w:proofErr w:type="spellStart"/>
      <w:r w:rsidRPr="001E4FAD">
        <w:rPr>
          <w:color w:val="000000"/>
          <w:lang w:val="en-US"/>
        </w:rPr>
        <w:t>analyse</w:t>
      </w:r>
      <w:proofErr w:type="spellEnd"/>
      <w:r w:rsidRPr="001E4FAD">
        <w:rPr>
          <w:color w:val="000000"/>
          <w:lang w:val="en-US"/>
        </w:rPr>
        <w:t xml:space="preserve"> the differences observed for both of these </w:t>
      </w:r>
      <w:proofErr w:type="gramStart"/>
      <w:r w:rsidRPr="001E4FAD">
        <w:rPr>
          <w:color w:val="000000"/>
          <w:lang w:val="en-US"/>
        </w:rPr>
        <w:t>assessments, and</w:t>
      </w:r>
      <w:proofErr w:type="gramEnd"/>
      <w:r w:rsidRPr="001E4FAD">
        <w:rPr>
          <w:color w:val="000000"/>
          <w:lang w:val="en-US"/>
        </w:rPr>
        <w:t xml:space="preserve"> shall seek to </w:t>
      </w:r>
      <w:proofErr w:type="spellStart"/>
      <w:r w:rsidRPr="001E4FAD">
        <w:rPr>
          <w:color w:val="000000"/>
          <w:lang w:val="en-US"/>
        </w:rPr>
        <w:t>analyse</w:t>
      </w:r>
      <w:proofErr w:type="spellEnd"/>
      <w:r w:rsidRPr="001E4FAD">
        <w:rPr>
          <w:color w:val="000000"/>
          <w:lang w:val="en-US"/>
        </w:rPr>
        <w:t xml:space="preserve"> the project’s contribution to the results achieved.</w:t>
      </w:r>
    </w:p>
    <w:p w14:paraId="25D3517A" w14:textId="77777777" w:rsidR="0050249E" w:rsidRPr="001E4FAD" w:rsidRDefault="0050249E" w:rsidP="0050249E">
      <w:pPr>
        <w:spacing w:line="240" w:lineRule="atLeast"/>
        <w:ind w:hanging="11"/>
        <w:jc w:val="both"/>
        <w:rPr>
          <w:color w:val="000000"/>
          <w:lang w:val="en-US"/>
        </w:rPr>
      </w:pPr>
      <w:r w:rsidRPr="001E4FAD">
        <w:rPr>
          <w:color w:val="000000"/>
          <w:lang w:val="en-US"/>
        </w:rPr>
        <w:t xml:space="preserve">If necessary, the consultant may give an assessment of the project's ability to adapt to changing circumstances; this may lead a project to change the initial results and objectives (articulation with the relevance criterion).  </w:t>
      </w:r>
    </w:p>
    <w:p w14:paraId="36E96BF2" w14:textId="77777777" w:rsidR="0050249E" w:rsidRPr="001E4FAD" w:rsidRDefault="0050249E" w:rsidP="0050249E">
      <w:pPr>
        <w:spacing w:line="240" w:lineRule="atLeast"/>
        <w:ind w:hanging="11"/>
        <w:jc w:val="both"/>
        <w:rPr>
          <w:i/>
          <w:color w:val="000000"/>
          <w:lang w:val="en-US"/>
        </w:rPr>
      </w:pPr>
      <w:r w:rsidRPr="001E4FAD">
        <w:rPr>
          <w:i/>
          <w:color w:val="000000"/>
          <w:lang w:val="en-US"/>
        </w:rPr>
        <w:t xml:space="preserve">If the sustainable development opinion made recommendations </w:t>
      </w:r>
    </w:p>
    <w:p w14:paraId="33DEE65A" w14:textId="77777777" w:rsidR="0050249E" w:rsidRPr="001E4FAD" w:rsidRDefault="0050249E" w:rsidP="0050249E">
      <w:pPr>
        <w:spacing w:line="240" w:lineRule="atLeast"/>
        <w:ind w:hanging="11"/>
        <w:jc w:val="both"/>
        <w:rPr>
          <w:color w:val="000000"/>
          <w:lang w:val="en-US"/>
        </w:rPr>
      </w:pPr>
      <w:r w:rsidRPr="001E4FAD">
        <w:rPr>
          <w:color w:val="000000"/>
          <w:lang w:val="en-US"/>
        </w:rPr>
        <w:t xml:space="preserve">[Within this framework, the consultant will analyze the implementation of the recommendations contained in the sustainable development opinion].  </w:t>
      </w:r>
    </w:p>
    <w:p w14:paraId="0937D075" w14:textId="77777777" w:rsidR="0050249E" w:rsidRPr="001E4FAD" w:rsidRDefault="0050249E" w:rsidP="0050249E">
      <w:pPr>
        <w:spacing w:line="240" w:lineRule="atLeast"/>
        <w:ind w:hanging="11"/>
        <w:jc w:val="both"/>
        <w:rPr>
          <w:color w:val="000000"/>
          <w:lang w:val="en-US"/>
        </w:rPr>
      </w:pPr>
      <w:r w:rsidRPr="001E4FAD">
        <w:rPr>
          <w:i/>
          <w:color w:val="000000"/>
          <w:lang w:val="en-US"/>
        </w:rPr>
        <w:t>For projects that include gender as the main or secondary objective (notes 1 and 2 of the OECD-DAC marker)</w:t>
      </w:r>
    </w:p>
    <w:p w14:paraId="3D44D01A" w14:textId="77777777" w:rsidR="0050249E" w:rsidRPr="001E4FAD" w:rsidRDefault="0050249E" w:rsidP="0050249E">
      <w:pPr>
        <w:spacing w:line="240" w:lineRule="atLeast"/>
        <w:ind w:hanging="11"/>
        <w:jc w:val="both"/>
        <w:rPr>
          <w:color w:val="000000"/>
          <w:lang w:val="en-US"/>
        </w:rPr>
      </w:pPr>
      <w:r w:rsidRPr="001E4FAD">
        <w:rPr>
          <w:color w:val="000000"/>
          <w:lang w:val="en-US"/>
        </w:rPr>
        <w:lastRenderedPageBreak/>
        <w:t>[the results shall by systematically presented for men and women.].</w:t>
      </w:r>
    </w:p>
    <w:p w14:paraId="13F046BF" w14:textId="77777777" w:rsidR="0050249E" w:rsidRPr="001E4FAD" w:rsidRDefault="0050249E" w:rsidP="0050249E">
      <w:pPr>
        <w:spacing w:line="240" w:lineRule="atLeast"/>
        <w:ind w:hanging="11"/>
        <w:jc w:val="both"/>
        <w:rPr>
          <w:i/>
          <w:color w:val="000000"/>
          <w:lang w:val="en-US"/>
        </w:rPr>
      </w:pPr>
      <w:r w:rsidRPr="001E4FAD">
        <w:rPr>
          <w:i/>
          <w:color w:val="000000"/>
          <w:lang w:val="en-US"/>
        </w:rPr>
        <w:t xml:space="preserve">If </w:t>
      </w:r>
      <w:proofErr w:type="spellStart"/>
      <w:r w:rsidRPr="001E4FAD">
        <w:rPr>
          <w:i/>
          <w:color w:val="000000"/>
          <w:lang w:val="en-US"/>
        </w:rPr>
        <w:t>aggregatable</w:t>
      </w:r>
      <w:proofErr w:type="spellEnd"/>
      <w:r w:rsidRPr="001E4FAD">
        <w:rPr>
          <w:i/>
          <w:color w:val="000000"/>
          <w:lang w:val="en-US"/>
        </w:rPr>
        <w:t xml:space="preserve"> indicators have been defined ex ante. </w:t>
      </w:r>
    </w:p>
    <w:p w14:paraId="03D6C3F0" w14:textId="77777777" w:rsidR="0050249E" w:rsidRPr="001E4FAD" w:rsidRDefault="0050249E" w:rsidP="0050249E">
      <w:pPr>
        <w:spacing w:line="240" w:lineRule="atLeast"/>
        <w:ind w:hanging="11"/>
        <w:jc w:val="both"/>
        <w:rPr>
          <w:color w:val="000000"/>
          <w:lang w:val="en-US"/>
        </w:rPr>
      </w:pPr>
      <w:r w:rsidRPr="001E4FAD">
        <w:rPr>
          <w:color w:val="000000"/>
          <w:lang w:val="en-US"/>
        </w:rPr>
        <w:t xml:space="preserve">[The consultant will pay particular attention to the analysis of the </w:t>
      </w:r>
      <w:proofErr w:type="spellStart"/>
      <w:r w:rsidRPr="001E4FAD">
        <w:rPr>
          <w:color w:val="000000"/>
          <w:lang w:val="en-US"/>
        </w:rPr>
        <w:t>aggregatable</w:t>
      </w:r>
      <w:proofErr w:type="spellEnd"/>
      <w:r w:rsidRPr="001E4FAD">
        <w:rPr>
          <w:color w:val="000000"/>
          <w:lang w:val="en-US"/>
        </w:rPr>
        <w:t xml:space="preserve"> indicators] </w:t>
      </w:r>
    </w:p>
    <w:p w14:paraId="00621922" w14:textId="77777777" w:rsidR="00E645C4" w:rsidRDefault="0050249E" w:rsidP="00E645C4">
      <w:pPr>
        <w:numPr>
          <w:ilvl w:val="0"/>
          <w:numId w:val="12"/>
        </w:numPr>
        <w:spacing w:after="0" w:line="240" w:lineRule="atLeast"/>
        <w:jc w:val="both"/>
        <w:rPr>
          <w:b/>
          <w:color w:val="000000"/>
          <w:u w:val="single"/>
        </w:rPr>
      </w:pPr>
      <w:proofErr w:type="spellStart"/>
      <w:r w:rsidRPr="001E4FAD">
        <w:rPr>
          <w:b/>
          <w:color w:val="000000"/>
          <w:u w:val="single"/>
        </w:rPr>
        <w:t>Efficiency</w:t>
      </w:r>
      <w:proofErr w:type="spellEnd"/>
      <w:r w:rsidRPr="001E4FAD">
        <w:rPr>
          <w:b/>
          <w:color w:val="000000"/>
          <w:u w:val="single"/>
        </w:rPr>
        <w:t xml:space="preserve"> </w:t>
      </w:r>
    </w:p>
    <w:p w14:paraId="64529468" w14:textId="77777777" w:rsidR="00E645C4" w:rsidRDefault="00E645C4" w:rsidP="00E645C4">
      <w:pPr>
        <w:spacing w:after="0" w:line="240" w:lineRule="atLeast"/>
        <w:jc w:val="both"/>
        <w:rPr>
          <w:b/>
          <w:color w:val="000000"/>
          <w:u w:val="single"/>
        </w:rPr>
      </w:pPr>
    </w:p>
    <w:p w14:paraId="096B803C" w14:textId="39FAC489" w:rsidR="0050249E" w:rsidRPr="008A4D41" w:rsidRDefault="0050249E" w:rsidP="00E645C4">
      <w:pPr>
        <w:spacing w:after="0" w:line="240" w:lineRule="atLeast"/>
        <w:jc w:val="both"/>
        <w:rPr>
          <w:b/>
          <w:color w:val="000000"/>
          <w:u w:val="single"/>
          <w:lang w:val="en-US"/>
        </w:rPr>
      </w:pPr>
      <w:r w:rsidRPr="00E645C4">
        <w:rPr>
          <w:color w:val="000000"/>
          <w:lang w:val="en-US"/>
        </w:rPr>
        <w:t>Efficiency examines the relationship between the resources implemented and their costs, on the one hand, and the funded outcomes achieved, on the other hand. This will involve assessing whether the resources of the project (funds, expertise, time, etc.) have been converted into results in an optimal manner.</w:t>
      </w:r>
    </w:p>
    <w:p w14:paraId="7C232C40" w14:textId="77777777" w:rsidR="0050249E" w:rsidRPr="001E4FAD" w:rsidRDefault="0050249E" w:rsidP="0050249E">
      <w:pPr>
        <w:spacing w:line="240" w:lineRule="atLeast"/>
        <w:ind w:hanging="11"/>
        <w:jc w:val="both"/>
        <w:rPr>
          <w:color w:val="000000"/>
          <w:lang w:val="en-US"/>
        </w:rPr>
      </w:pPr>
      <w:r w:rsidRPr="001E4FAD">
        <w:rPr>
          <w:color w:val="000000"/>
          <w:lang w:val="en-US"/>
        </w:rPr>
        <w:t>The evaluation carried out by the consultant must make it possible to:</w:t>
      </w:r>
    </w:p>
    <w:p w14:paraId="6C6584C4" w14:textId="77777777" w:rsidR="0050249E" w:rsidRPr="001E4FAD" w:rsidRDefault="0050249E" w:rsidP="0050249E">
      <w:pPr>
        <w:spacing w:line="240" w:lineRule="atLeast"/>
        <w:ind w:hanging="11"/>
        <w:jc w:val="both"/>
        <w:rPr>
          <w:color w:val="000000"/>
          <w:lang w:val="en-US"/>
        </w:rPr>
      </w:pPr>
      <w:r w:rsidRPr="001E4FAD">
        <w:rPr>
          <w:color w:val="000000"/>
          <w:lang w:val="en-US"/>
        </w:rPr>
        <w:t xml:space="preserve">- assess whether the required resources were actually implemented, in a timely fashion and provide an optimal cost/efficiency </w:t>
      </w:r>
      <w:proofErr w:type="gramStart"/>
      <w:r w:rsidRPr="001E4FAD">
        <w:rPr>
          <w:color w:val="000000"/>
          <w:lang w:val="en-US"/>
        </w:rPr>
        <w:t>ratio;</w:t>
      </w:r>
      <w:proofErr w:type="gramEnd"/>
    </w:p>
    <w:p w14:paraId="0DA3343D" w14:textId="77777777" w:rsidR="0050249E" w:rsidRPr="001E4FAD" w:rsidRDefault="0050249E" w:rsidP="0050249E">
      <w:pPr>
        <w:spacing w:line="240" w:lineRule="atLeast"/>
        <w:ind w:hanging="11"/>
        <w:jc w:val="both"/>
        <w:rPr>
          <w:color w:val="000000"/>
          <w:lang w:val="en-US"/>
        </w:rPr>
      </w:pPr>
      <w:r w:rsidRPr="001E4FAD">
        <w:rPr>
          <w:color w:val="000000"/>
          <w:lang w:val="en-US"/>
        </w:rPr>
        <w:t xml:space="preserve">- </w:t>
      </w:r>
      <w:proofErr w:type="spellStart"/>
      <w:r w:rsidRPr="001E4FAD">
        <w:rPr>
          <w:color w:val="000000"/>
          <w:lang w:val="en-US"/>
        </w:rPr>
        <w:t>analyse</w:t>
      </w:r>
      <w:proofErr w:type="spellEnd"/>
      <w:r w:rsidRPr="001E4FAD">
        <w:rPr>
          <w:color w:val="000000"/>
          <w:lang w:val="en-US"/>
        </w:rPr>
        <w:t xml:space="preserve"> any observed delays or cost </w:t>
      </w:r>
      <w:proofErr w:type="gramStart"/>
      <w:r w:rsidRPr="001E4FAD">
        <w:rPr>
          <w:color w:val="000000"/>
          <w:lang w:val="en-US"/>
        </w:rPr>
        <w:t>overruns;</w:t>
      </w:r>
      <w:proofErr w:type="gramEnd"/>
    </w:p>
    <w:p w14:paraId="4917C454" w14:textId="77777777" w:rsidR="0050249E" w:rsidRPr="001E4FAD" w:rsidRDefault="0050249E" w:rsidP="0050249E">
      <w:pPr>
        <w:spacing w:line="240" w:lineRule="atLeast"/>
        <w:ind w:hanging="11"/>
        <w:jc w:val="both"/>
        <w:rPr>
          <w:color w:val="000000"/>
          <w:lang w:val="en-US"/>
        </w:rPr>
      </w:pPr>
      <w:r w:rsidRPr="001E4FAD">
        <w:rPr>
          <w:color w:val="000000"/>
          <w:lang w:val="en-US"/>
        </w:rPr>
        <w:t>-</w:t>
      </w:r>
      <w:r w:rsidRPr="001E4FAD">
        <w:rPr>
          <w:i/>
          <w:color w:val="000000"/>
          <w:lang w:val="en-US"/>
        </w:rPr>
        <w:t>In cases where this is feasible</w:t>
      </w:r>
      <w:r w:rsidRPr="001E4FAD">
        <w:rPr>
          <w:color w:val="000000"/>
          <w:lang w:val="en-US"/>
        </w:rPr>
        <w:t xml:space="preserve"> [measure the unit costs of the projects financed, as well as the per capita investment amounts for the project (i.e. the total amount of investments, or of a category of investment, compared to the number of beneficiaries concerned) and, if possible, to situate these costs and these amounts per capita compared to those observed in other projects.]</w:t>
      </w:r>
    </w:p>
    <w:p w14:paraId="2FD39EE3" w14:textId="3663BDF6" w:rsidR="0050249E" w:rsidRPr="001E4FAD" w:rsidRDefault="0050249E" w:rsidP="0050249E">
      <w:pPr>
        <w:spacing w:line="240" w:lineRule="atLeast"/>
        <w:ind w:hanging="11"/>
        <w:jc w:val="both"/>
        <w:rPr>
          <w:i/>
          <w:color w:val="000000"/>
          <w:lang w:val="en-US"/>
        </w:rPr>
      </w:pPr>
      <w:r w:rsidRPr="001E4FAD">
        <w:rPr>
          <w:i/>
          <w:color w:val="000000"/>
          <w:lang w:val="en-US"/>
        </w:rPr>
        <w:t xml:space="preserve">Depending on the case, it may be useful to specify in the </w:t>
      </w:r>
      <w:proofErr w:type="spellStart"/>
      <w:r w:rsidRPr="001E4FAD">
        <w:rPr>
          <w:i/>
          <w:color w:val="000000"/>
          <w:lang w:val="en-US"/>
        </w:rPr>
        <w:t>ToR</w:t>
      </w:r>
      <w:proofErr w:type="spellEnd"/>
      <w:r w:rsidRPr="001E4FAD">
        <w:rPr>
          <w:i/>
          <w:color w:val="000000"/>
          <w:lang w:val="en-US"/>
        </w:rPr>
        <w:t xml:space="preserve"> the levels of analysis that could be specifically examined, particularly concerning the procurement procedures, the financial management procedures, the institutional arrangement, the conditions precedent, etc. </w:t>
      </w:r>
    </w:p>
    <w:p w14:paraId="6483322B" w14:textId="77777777" w:rsidR="0050249E" w:rsidRPr="00E645C4" w:rsidRDefault="0050249E" w:rsidP="00E645C4">
      <w:pPr>
        <w:numPr>
          <w:ilvl w:val="0"/>
          <w:numId w:val="12"/>
        </w:numPr>
        <w:spacing w:after="0" w:line="240" w:lineRule="atLeast"/>
        <w:jc w:val="both"/>
        <w:rPr>
          <w:b/>
          <w:color w:val="000000"/>
          <w:u w:val="single"/>
        </w:rPr>
      </w:pPr>
      <w:r w:rsidRPr="00E645C4">
        <w:rPr>
          <w:b/>
          <w:color w:val="000000"/>
          <w:u w:val="single"/>
        </w:rPr>
        <w:t xml:space="preserve">Impact </w:t>
      </w:r>
    </w:p>
    <w:p w14:paraId="2D767CE8" w14:textId="77777777" w:rsidR="00E645C4" w:rsidRDefault="00E645C4" w:rsidP="00E645C4">
      <w:pPr>
        <w:spacing w:line="240" w:lineRule="atLeast"/>
        <w:ind w:left="-11"/>
        <w:jc w:val="both"/>
        <w:rPr>
          <w:color w:val="000000"/>
        </w:rPr>
      </w:pPr>
    </w:p>
    <w:p w14:paraId="1828954F" w14:textId="21ED738C" w:rsidR="0050249E" w:rsidRPr="001E4FAD" w:rsidRDefault="0050249E" w:rsidP="00E645C4">
      <w:pPr>
        <w:spacing w:line="240" w:lineRule="atLeast"/>
        <w:ind w:left="-11"/>
        <w:jc w:val="both"/>
        <w:rPr>
          <w:color w:val="000000"/>
          <w:lang w:val="en-US"/>
        </w:rPr>
      </w:pPr>
      <w:r w:rsidRPr="001E4FAD">
        <w:rPr>
          <w:color w:val="000000"/>
          <w:lang w:val="en-US"/>
        </w:rPr>
        <w:t xml:space="preserve">Impact measures the benefits of the intervention </w:t>
      </w:r>
      <w:proofErr w:type="gramStart"/>
      <w:r w:rsidRPr="001E4FAD">
        <w:rPr>
          <w:color w:val="000000"/>
          <w:lang w:val="en-US"/>
        </w:rPr>
        <w:t>on</w:t>
      </w:r>
      <w:proofErr w:type="gramEnd"/>
      <w:r w:rsidRPr="001E4FAD">
        <w:rPr>
          <w:color w:val="000000"/>
          <w:lang w:val="en-US"/>
        </w:rPr>
        <w:t xml:space="preserve"> the relevant stakeholders and, particularly, the final beneficiaries. Here, the consultant will </w:t>
      </w:r>
      <w:proofErr w:type="spellStart"/>
      <w:r w:rsidRPr="001E4FAD">
        <w:rPr>
          <w:color w:val="000000"/>
          <w:lang w:val="en-US"/>
        </w:rPr>
        <w:t>analyse</w:t>
      </w:r>
      <w:proofErr w:type="spellEnd"/>
      <w:r w:rsidRPr="001E4FAD">
        <w:rPr>
          <w:color w:val="000000"/>
          <w:lang w:val="en-US"/>
        </w:rPr>
        <w:t xml:space="preserve"> the long-term effects (or the perspective of effects), both positive and negative, primary and secondary, that can be reasonably attributed either partly or entirely to the intervention under evaluation, whether directly or not (direct and indirect effects), or intentionally or not (expected and unexpected effects).</w:t>
      </w:r>
    </w:p>
    <w:p w14:paraId="67F4AA93" w14:textId="77777777" w:rsidR="0050249E" w:rsidRPr="001E4FAD" w:rsidRDefault="0050249E" w:rsidP="0050249E">
      <w:pPr>
        <w:spacing w:line="240" w:lineRule="atLeast"/>
        <w:ind w:hanging="11"/>
        <w:jc w:val="both"/>
        <w:rPr>
          <w:i/>
          <w:color w:val="000000"/>
          <w:lang w:val="en-US"/>
        </w:rPr>
      </w:pPr>
      <w:r w:rsidRPr="001E4FAD">
        <w:rPr>
          <w:i/>
          <w:color w:val="000000"/>
          <w:lang w:val="en-US"/>
        </w:rPr>
        <w:t xml:space="preserve">This criterion is only relevant in cases where we have some hindsight after the completion of the activities. It is therefore not always relevant to include it in the evaluation process. The project’s contribution to the sustainable development objectives (economic development, poverty reduction, reduction of inequalities, including gender inequalities, biodiversity preservation and fight against climate change) as set out in the sustainable development opinion, can serve as a framework to evaluate the impact of the project. </w:t>
      </w:r>
    </w:p>
    <w:p w14:paraId="3040B00E" w14:textId="23AE775D" w:rsidR="0050249E" w:rsidRPr="001E4FAD" w:rsidRDefault="0050249E" w:rsidP="0050249E">
      <w:pPr>
        <w:spacing w:line="240" w:lineRule="atLeast"/>
        <w:ind w:hanging="11"/>
        <w:jc w:val="both"/>
        <w:rPr>
          <w:color w:val="000000"/>
          <w:lang w:val="en-US"/>
        </w:rPr>
      </w:pPr>
      <w:r w:rsidRPr="001E4FAD">
        <w:rPr>
          <w:color w:val="000000"/>
          <w:lang w:val="en-US"/>
        </w:rPr>
        <w:t xml:space="preserve">The consultant shall systematically evaluate the project’s </w:t>
      </w:r>
      <w:proofErr w:type="gramStart"/>
      <w:r w:rsidRPr="001E4FAD">
        <w:rPr>
          <w:color w:val="000000"/>
          <w:lang w:val="en-US"/>
        </w:rPr>
        <w:t>impacts</w:t>
      </w:r>
      <w:proofErr w:type="gramEnd"/>
      <w:r w:rsidRPr="001E4FAD">
        <w:rPr>
          <w:color w:val="000000"/>
          <w:lang w:val="en-US"/>
        </w:rPr>
        <w:t xml:space="preserve"> on gender equality and relationships. This will specifically involve evaluating the impacts of the distribution of responsibilities, access to and the control of resources, the workload of women…].</w:t>
      </w:r>
    </w:p>
    <w:p w14:paraId="3CAEDD15" w14:textId="16ECFE40" w:rsidR="0050249E" w:rsidRPr="001E4FAD" w:rsidRDefault="00402154" w:rsidP="0050249E">
      <w:pPr>
        <w:spacing w:line="240" w:lineRule="atLeast"/>
        <w:ind w:hanging="11"/>
        <w:jc w:val="both"/>
        <w:rPr>
          <w:color w:val="000000"/>
          <w:lang w:val="en-US"/>
        </w:rPr>
      </w:pPr>
      <w:r>
        <w:rPr>
          <w:color w:val="000000"/>
          <w:lang w:val="en-US"/>
        </w:rPr>
        <w:t>T</w:t>
      </w:r>
      <w:r w:rsidR="0050249E" w:rsidRPr="001E4FAD">
        <w:rPr>
          <w:color w:val="000000"/>
          <w:lang w:val="en-US"/>
        </w:rPr>
        <w:t xml:space="preserve">he evaluation will include an analysis of the results and impacts achieved in terms of mitigation and/or </w:t>
      </w:r>
      <w:r w:rsidR="0050249E" w:rsidRPr="007E3ACA">
        <w:rPr>
          <w:color w:val="000000"/>
          <w:lang w:val="en-US"/>
        </w:rPr>
        <w:t>adaptation.</w:t>
      </w:r>
      <w:r w:rsidR="0050249E" w:rsidRPr="001E4FAD">
        <w:rPr>
          <w:color w:val="000000"/>
          <w:lang w:val="en-US"/>
        </w:rPr>
        <w:t xml:space="preserve"> </w:t>
      </w:r>
      <w:r w:rsidR="0050249E" w:rsidRPr="001E4FAD">
        <w:rPr>
          <w:i/>
          <w:color w:val="000000"/>
          <w:lang w:val="en-US"/>
        </w:rPr>
        <w:t>For mitigation projects including an ex-ante carbon footprint,</w:t>
      </w:r>
      <w:r w:rsidR="0050249E" w:rsidRPr="001E4FAD">
        <w:rPr>
          <w:color w:val="000000"/>
          <w:lang w:val="en-US"/>
        </w:rPr>
        <w:t xml:space="preserve"> [the consultant will </w:t>
      </w:r>
      <w:proofErr w:type="spellStart"/>
      <w:r w:rsidR="0050249E" w:rsidRPr="001E4FAD">
        <w:rPr>
          <w:color w:val="000000"/>
          <w:lang w:val="en-US"/>
        </w:rPr>
        <w:t>analyse</w:t>
      </w:r>
      <w:proofErr w:type="spellEnd"/>
      <w:r w:rsidR="0050249E" w:rsidRPr="001E4FAD">
        <w:rPr>
          <w:color w:val="000000"/>
          <w:lang w:val="en-US"/>
        </w:rPr>
        <w:t xml:space="preserve"> (</w:t>
      </w:r>
      <w:proofErr w:type="spellStart"/>
      <w:r w:rsidR="0050249E" w:rsidRPr="001E4FAD">
        <w:rPr>
          <w:color w:val="000000"/>
          <w:lang w:val="en-US"/>
        </w:rPr>
        <w:t>i</w:t>
      </w:r>
      <w:proofErr w:type="spellEnd"/>
      <w:r w:rsidR="0050249E" w:rsidRPr="001E4FAD">
        <w:rPr>
          <w:color w:val="000000"/>
          <w:lang w:val="en-US"/>
        </w:rPr>
        <w:t>) the relevance of the assumptions made ex-ante to establish the carbon balance and (ii) the feasibility of an ex-post carbon footprint. The consultant shall, if possible, carry out the ex-post carbon footprint and comment on it or justify missing data for carrying out this assessment].</w:t>
      </w:r>
    </w:p>
    <w:p w14:paraId="1B6439DC" w14:textId="5684FC17" w:rsidR="0050249E" w:rsidRPr="001E4FAD" w:rsidRDefault="0050249E" w:rsidP="0050249E">
      <w:pPr>
        <w:spacing w:line="240" w:lineRule="atLeast"/>
        <w:ind w:hanging="11"/>
        <w:jc w:val="both"/>
        <w:rPr>
          <w:i/>
          <w:color w:val="000000"/>
          <w:lang w:val="en-US"/>
        </w:rPr>
      </w:pPr>
      <w:r w:rsidRPr="001E4FAD">
        <w:rPr>
          <w:color w:val="000000"/>
          <w:lang w:val="en-US"/>
        </w:rPr>
        <w:t>E&amp;S risk control</w:t>
      </w:r>
      <w:r w:rsidRPr="001E4FAD">
        <w:rPr>
          <w:i/>
          <w:color w:val="000000"/>
          <w:lang w:val="en-US"/>
        </w:rPr>
        <w:t xml:space="preserve"> - </w:t>
      </w:r>
    </w:p>
    <w:p w14:paraId="6F0C6E7B" w14:textId="77777777" w:rsidR="0050249E" w:rsidRPr="001E4FAD" w:rsidRDefault="0050249E" w:rsidP="0050249E">
      <w:pPr>
        <w:spacing w:line="240" w:lineRule="atLeast"/>
        <w:ind w:hanging="11"/>
        <w:jc w:val="both"/>
        <w:rPr>
          <w:color w:val="000000"/>
          <w:lang w:val="en-US"/>
        </w:rPr>
      </w:pPr>
      <w:r w:rsidRPr="001E4FAD">
        <w:rPr>
          <w:color w:val="000000"/>
          <w:lang w:val="en-US"/>
        </w:rPr>
        <w:t xml:space="preserve">The assessment will include a component related to the E&amp;S risk management approach implemented in the project. The consultant shall include in the assessment an analysis of the compliance of the project's E&amp;S risk management approach with the AFD E&amp;S procedural corpus (refer to "ope-R1066 - </w:t>
      </w:r>
      <w:r w:rsidRPr="001E4FAD">
        <w:rPr>
          <w:color w:val="000000"/>
          <w:lang w:val="en-US"/>
        </w:rPr>
        <w:lastRenderedPageBreak/>
        <w:t xml:space="preserve">Environmental and Social Risk Management Approach for AFD-Funded Operations"). Beyond the compliance analysis, the consultant shall verify the extent to which the environmental and social risk management approach implemented has been relevant, effective, efficient and sustainable. The consultant will study the conditions under which this approach was implemented and the results obtained in terms of E&amp;S risk control and </w:t>
      </w:r>
      <w:proofErr w:type="gramStart"/>
      <w:r w:rsidRPr="001E4FAD">
        <w:rPr>
          <w:color w:val="000000"/>
          <w:lang w:val="en-US"/>
        </w:rPr>
        <w:t>reduction</w:t>
      </w:r>
      <w:proofErr w:type="gramEnd"/>
      <w:r w:rsidRPr="001E4FAD">
        <w:rPr>
          <w:color w:val="000000"/>
          <w:lang w:val="en-US"/>
        </w:rPr>
        <w:t xml:space="preserve"> of the project's negative E&amp;S impacts. In particular, this evaluation will have to assess (</w:t>
      </w:r>
      <w:proofErr w:type="spellStart"/>
      <w:r w:rsidRPr="001E4FAD">
        <w:rPr>
          <w:color w:val="000000"/>
          <w:lang w:val="en-US"/>
        </w:rPr>
        <w:t>i</w:t>
      </w:r>
      <w:proofErr w:type="spellEnd"/>
      <w:r w:rsidRPr="001E4FAD">
        <w:rPr>
          <w:color w:val="000000"/>
          <w:lang w:val="en-US"/>
        </w:rPr>
        <w:t xml:space="preserve">) whether the E&amp;S risks and impacts have been properly assessed and anticipated through the various studies carried out ex-ante, (ii) whether the E&amp;S operational documents (Environmental and Social Management Plan (ESMP), Resettlement Action Plan (RAP), Environmental and Social Action Plan (ESAP) or others) have identified appropriate E&amp;S risk control measures, (iii) whether these measures have been effectively implemented and have achieved the objectives of E&amp;S risk control and reduction of adverse E&amp;S impacts, and (iv) whether the Owner has responded adequately to unanticipated E&amp;S impacts and risks.] </w:t>
      </w:r>
    </w:p>
    <w:p w14:paraId="4AF7626A" w14:textId="77777777" w:rsidR="0050249E" w:rsidRPr="001E4FAD" w:rsidRDefault="0050249E" w:rsidP="0050249E">
      <w:pPr>
        <w:spacing w:line="240" w:lineRule="atLeast"/>
        <w:ind w:hanging="11"/>
        <w:jc w:val="both"/>
        <w:rPr>
          <w:i/>
          <w:color w:val="000000"/>
          <w:lang w:val="en-US"/>
        </w:rPr>
      </w:pPr>
      <w:r w:rsidRPr="001E4FAD">
        <w:rPr>
          <w:i/>
          <w:color w:val="000000"/>
          <w:lang w:val="en-US"/>
        </w:rPr>
        <w:t>The Assessment Coordinator will ensure that the Consultant is provided with the operational documents for E&amp;H risk management (ESMP, PAR, ESAP or others), the Environmental and Social Scorecard (ESSP) and, if available, the Environmental and Social Engagement Plan (ESEP) annexed to the Agreement. It may refer to document ope-U2038, which recalls the main principles of AFD's environmental and social risk management approach and proposes an indicative list of specific evaluation questions, by criterion, for assessing the E&amp;S risk management approach.</w:t>
      </w:r>
    </w:p>
    <w:p w14:paraId="0F874E8F" w14:textId="77777777" w:rsidR="0050249E" w:rsidRPr="001E4FAD" w:rsidRDefault="0050249E" w:rsidP="001E4FAD">
      <w:pPr>
        <w:tabs>
          <w:tab w:val="left" w:pos="7585"/>
        </w:tabs>
        <w:spacing w:line="240" w:lineRule="atLeast"/>
        <w:ind w:hanging="11"/>
        <w:jc w:val="both"/>
        <w:rPr>
          <w:i/>
          <w:color w:val="000000"/>
          <w:lang w:val="en-US"/>
        </w:rPr>
      </w:pPr>
      <w:r w:rsidRPr="001E4FAD">
        <w:rPr>
          <w:i/>
          <w:color w:val="000000"/>
          <w:lang w:val="en-US"/>
        </w:rPr>
        <w:tab/>
        <w:t xml:space="preserve">If he wishes so, the evaluation </w:t>
      </w:r>
      <w:proofErr w:type="spellStart"/>
      <w:r w:rsidRPr="001E4FAD">
        <w:rPr>
          <w:i/>
          <w:color w:val="000000"/>
          <w:lang w:val="en-US"/>
        </w:rPr>
        <w:t>co-ordinator</w:t>
      </w:r>
      <w:proofErr w:type="spellEnd"/>
      <w:r w:rsidRPr="001E4FAD">
        <w:rPr>
          <w:i/>
          <w:color w:val="000000"/>
          <w:lang w:val="en-US"/>
        </w:rPr>
        <w:t xml:space="preserve"> may also request specific support from the ERS/EVA Division</w:t>
      </w:r>
      <w:proofErr w:type="gramStart"/>
      <w:r w:rsidRPr="001E4FAD">
        <w:rPr>
          <w:i/>
          <w:color w:val="000000"/>
          <w:lang w:val="en-US"/>
        </w:rPr>
        <w:t xml:space="preserve"> more</w:t>
      </w:r>
      <w:proofErr w:type="gramEnd"/>
      <w:r w:rsidRPr="001E4FAD">
        <w:rPr>
          <w:i/>
          <w:color w:val="000000"/>
          <w:lang w:val="en-US"/>
        </w:rPr>
        <w:t xml:space="preserve"> specifically oriented towards questions relating to the impact.</w:t>
      </w:r>
    </w:p>
    <w:p w14:paraId="54DD7374" w14:textId="44E710F1" w:rsidR="0050249E" w:rsidRDefault="0050249E" w:rsidP="00E645C4">
      <w:pPr>
        <w:numPr>
          <w:ilvl w:val="0"/>
          <w:numId w:val="12"/>
        </w:numPr>
        <w:spacing w:after="0" w:line="240" w:lineRule="atLeast"/>
        <w:jc w:val="both"/>
        <w:rPr>
          <w:b/>
          <w:color w:val="000000"/>
          <w:u w:val="single"/>
        </w:rPr>
      </w:pPr>
      <w:proofErr w:type="spellStart"/>
      <w:r w:rsidRPr="00E645C4">
        <w:rPr>
          <w:b/>
          <w:color w:val="000000"/>
          <w:u w:val="single"/>
        </w:rPr>
        <w:t>Sustainability</w:t>
      </w:r>
      <w:proofErr w:type="spellEnd"/>
      <w:r w:rsidRPr="00E645C4">
        <w:rPr>
          <w:b/>
          <w:color w:val="000000"/>
          <w:u w:val="single"/>
        </w:rPr>
        <w:t xml:space="preserve"> </w:t>
      </w:r>
    </w:p>
    <w:p w14:paraId="6F81D3D3" w14:textId="77777777" w:rsidR="00E645C4" w:rsidRPr="00E645C4" w:rsidRDefault="00E645C4" w:rsidP="00E645C4">
      <w:pPr>
        <w:spacing w:after="0" w:line="240" w:lineRule="atLeast"/>
        <w:ind w:left="720"/>
        <w:jc w:val="both"/>
        <w:rPr>
          <w:b/>
          <w:color w:val="000000"/>
          <w:u w:val="single"/>
        </w:rPr>
      </w:pPr>
    </w:p>
    <w:p w14:paraId="4EA30920" w14:textId="1F1F6B0E" w:rsidR="0050249E" w:rsidRPr="001E4FAD" w:rsidRDefault="0050249E" w:rsidP="00E645C4">
      <w:pPr>
        <w:spacing w:line="240" w:lineRule="atLeast"/>
        <w:ind w:hanging="11"/>
        <w:jc w:val="both"/>
        <w:rPr>
          <w:color w:val="000000"/>
          <w:lang w:val="en-US"/>
        </w:rPr>
      </w:pPr>
      <w:r w:rsidRPr="001E4FAD">
        <w:rPr>
          <w:color w:val="000000"/>
          <w:lang w:val="en-US"/>
        </w:rPr>
        <w:t>Sustainability is defined as being the continuation of benefits resulting from a development action after the intervention has reached completion. It is consequently assimilated to the likelihood of obtaining sustainable, long-term benefits.</w:t>
      </w:r>
    </w:p>
    <w:p w14:paraId="5FA1DE40" w14:textId="79135997" w:rsidR="0050249E" w:rsidRPr="001E4FAD" w:rsidRDefault="0050249E" w:rsidP="0050249E">
      <w:pPr>
        <w:spacing w:line="240" w:lineRule="atLeast"/>
        <w:ind w:hanging="11"/>
        <w:jc w:val="both"/>
        <w:rPr>
          <w:color w:val="000000"/>
          <w:lang w:val="en-US"/>
        </w:rPr>
      </w:pPr>
      <w:r w:rsidRPr="001E4FAD">
        <w:rPr>
          <w:color w:val="000000"/>
          <w:lang w:val="en-US"/>
        </w:rPr>
        <w:t xml:space="preserve">The consultant will therefore examine here whether the fulfilment of the objectives that were set and the results already obtained, or in the process of being obtained, are of a sustainable nature, or even likely to be </w:t>
      </w:r>
      <w:proofErr w:type="gramStart"/>
      <w:r w:rsidRPr="001E4FAD">
        <w:rPr>
          <w:color w:val="000000"/>
          <w:lang w:val="en-US"/>
        </w:rPr>
        <w:t>amplified,</w:t>
      </w:r>
      <w:proofErr w:type="gramEnd"/>
      <w:r w:rsidRPr="001E4FAD">
        <w:rPr>
          <w:color w:val="000000"/>
          <w:lang w:val="en-US"/>
        </w:rPr>
        <w:t xml:space="preserve"> over the long term, and, if so, under what conditions. In this framework, he will ensure he assesses the sustainability of the structures/institutions initiated or supported under the project, as well as the sustainability of the effects created by the </w:t>
      </w:r>
      <w:r w:rsidR="00EE595A">
        <w:rPr>
          <w:color w:val="000000"/>
          <w:lang w:val="en-US"/>
        </w:rPr>
        <w:t>Kiwa initiative</w:t>
      </w:r>
      <w:r w:rsidRPr="001E4FAD">
        <w:rPr>
          <w:color w:val="000000"/>
          <w:lang w:val="en-US"/>
        </w:rPr>
        <w:t xml:space="preserve">-financed project. </w:t>
      </w:r>
    </w:p>
    <w:p w14:paraId="5FD81DFB" w14:textId="367075F3" w:rsidR="0050249E" w:rsidRPr="001E4FAD" w:rsidRDefault="0050249E" w:rsidP="0050249E">
      <w:pPr>
        <w:spacing w:line="240" w:lineRule="atLeast"/>
        <w:ind w:hanging="11"/>
        <w:jc w:val="both"/>
        <w:rPr>
          <w:color w:val="000000"/>
          <w:lang w:val="en-US"/>
        </w:rPr>
      </w:pPr>
      <w:r w:rsidRPr="001E4FAD">
        <w:rPr>
          <w:color w:val="000000"/>
          <w:lang w:val="en-US"/>
        </w:rPr>
        <w:t xml:space="preserve">The main aspects to be </w:t>
      </w:r>
      <w:proofErr w:type="spellStart"/>
      <w:r w:rsidRPr="001E4FAD">
        <w:rPr>
          <w:color w:val="000000"/>
          <w:lang w:val="en-US"/>
        </w:rPr>
        <w:t>an</w:t>
      </w:r>
      <w:r w:rsidR="00402154">
        <w:rPr>
          <w:color w:val="000000"/>
          <w:lang w:val="en-US"/>
        </w:rPr>
        <w:t>alysed</w:t>
      </w:r>
      <w:proofErr w:type="spellEnd"/>
      <w:r w:rsidR="00402154">
        <w:rPr>
          <w:color w:val="000000"/>
          <w:lang w:val="en-US"/>
        </w:rPr>
        <w:t xml:space="preserve"> may be defined by the co</w:t>
      </w:r>
      <w:r w:rsidRPr="001E4FAD">
        <w:rPr>
          <w:color w:val="000000"/>
          <w:lang w:val="en-US"/>
        </w:rPr>
        <w:t>ordinator of the evaluation according to the project evaluated. It could particularly be useful to differentiate between the different levels of sustainability (institutional, technical, financial, environmental) that the analysis should cover.</w:t>
      </w:r>
    </w:p>
    <w:p w14:paraId="6E01B6DF" w14:textId="4F22CABF" w:rsidR="0050249E" w:rsidRPr="008A4D41" w:rsidRDefault="0050249E" w:rsidP="00E645C4">
      <w:pPr>
        <w:numPr>
          <w:ilvl w:val="0"/>
          <w:numId w:val="12"/>
        </w:numPr>
        <w:spacing w:after="0" w:line="240" w:lineRule="atLeast"/>
        <w:jc w:val="both"/>
        <w:rPr>
          <w:b/>
          <w:color w:val="000000"/>
          <w:u w:val="single"/>
          <w:lang w:val="en-US"/>
        </w:rPr>
      </w:pPr>
      <w:r w:rsidRPr="008A4D41">
        <w:rPr>
          <w:b/>
          <w:color w:val="000000"/>
          <w:u w:val="single"/>
          <w:lang w:val="en-US"/>
        </w:rPr>
        <w:t xml:space="preserve">Added value of </w:t>
      </w:r>
      <w:r w:rsidR="00EE595A" w:rsidRPr="008A4D41">
        <w:rPr>
          <w:b/>
          <w:color w:val="000000"/>
          <w:u w:val="single"/>
          <w:lang w:val="en-US"/>
        </w:rPr>
        <w:t xml:space="preserve">Kiwa </w:t>
      </w:r>
      <w:r w:rsidR="00402154" w:rsidRPr="008A4D41">
        <w:rPr>
          <w:b/>
          <w:color w:val="000000"/>
          <w:u w:val="single"/>
          <w:lang w:val="en-US"/>
        </w:rPr>
        <w:t>initiative’s</w:t>
      </w:r>
      <w:r w:rsidR="00EE595A" w:rsidRPr="008A4D41">
        <w:rPr>
          <w:b/>
          <w:color w:val="000000"/>
          <w:u w:val="single"/>
          <w:lang w:val="en-US"/>
        </w:rPr>
        <w:t xml:space="preserve"> </w:t>
      </w:r>
      <w:r w:rsidRPr="008A4D41">
        <w:rPr>
          <w:b/>
          <w:color w:val="000000"/>
          <w:u w:val="single"/>
          <w:lang w:val="en-US"/>
        </w:rPr>
        <w:t>action</w:t>
      </w:r>
    </w:p>
    <w:p w14:paraId="04C8EF9C" w14:textId="77777777" w:rsidR="00E645C4" w:rsidRPr="008A4D41" w:rsidRDefault="00E645C4" w:rsidP="00E645C4">
      <w:pPr>
        <w:spacing w:after="0" w:line="240" w:lineRule="atLeast"/>
        <w:ind w:left="720"/>
        <w:jc w:val="both"/>
        <w:rPr>
          <w:b/>
          <w:color w:val="000000"/>
          <w:u w:val="single"/>
          <w:lang w:val="en-US"/>
        </w:rPr>
      </w:pPr>
    </w:p>
    <w:p w14:paraId="52D179B4" w14:textId="751C2FD7" w:rsidR="0050249E" w:rsidRPr="001E4FAD" w:rsidRDefault="0050249E" w:rsidP="0050249E">
      <w:pPr>
        <w:spacing w:line="240" w:lineRule="atLeast"/>
        <w:ind w:hanging="11"/>
        <w:jc w:val="both"/>
        <w:rPr>
          <w:i/>
          <w:color w:val="000000"/>
          <w:lang w:val="en-US"/>
        </w:rPr>
      </w:pPr>
      <w:r w:rsidRPr="001E4FAD">
        <w:rPr>
          <w:i/>
          <w:color w:val="000000"/>
          <w:lang w:val="en-US"/>
        </w:rPr>
        <w:t xml:space="preserve">In this section, the consultant will assess </w:t>
      </w:r>
      <w:r w:rsidR="003A41AC">
        <w:rPr>
          <w:i/>
          <w:color w:val="000000"/>
          <w:lang w:val="en-US"/>
        </w:rPr>
        <w:t>Kiwa initiative</w:t>
      </w:r>
      <w:r w:rsidRPr="001E4FAD">
        <w:rPr>
          <w:i/>
          <w:color w:val="000000"/>
          <w:lang w:val="en-US"/>
        </w:rPr>
        <w:t xml:space="preserve">’s specific contribution and added value with respect to other interventions or ways of proceeding available to the contracting authority. It will be necessary here to make a critical judgment that shall highlight both the strengths and weaknesses of AFD’s action. This analysis may focus on the different stages in the project cycle, the characteristics of the financial resources provided by </w:t>
      </w:r>
      <w:proofErr w:type="gramStart"/>
      <w:r w:rsidR="003A41AC">
        <w:rPr>
          <w:i/>
          <w:color w:val="000000"/>
          <w:lang w:val="en-US"/>
        </w:rPr>
        <w:t>Kiwa</w:t>
      </w:r>
      <w:proofErr w:type="gramEnd"/>
      <w:r w:rsidR="003A41AC">
        <w:rPr>
          <w:i/>
          <w:color w:val="000000"/>
          <w:lang w:val="en-US"/>
        </w:rPr>
        <w:t xml:space="preserve"> </w:t>
      </w:r>
      <w:r w:rsidR="00402154">
        <w:rPr>
          <w:i/>
          <w:color w:val="000000"/>
          <w:lang w:val="en-US"/>
        </w:rPr>
        <w:t>initiative</w:t>
      </w:r>
      <w:r w:rsidRPr="001E4FAD">
        <w:rPr>
          <w:i/>
          <w:color w:val="000000"/>
          <w:lang w:val="en-US"/>
        </w:rPr>
        <w:t xml:space="preserve">, the cross-cutting issues (partnership and dialogue, capacity building, etc.) or on any other issue identified by the consultant. </w:t>
      </w:r>
    </w:p>
    <w:p w14:paraId="4936DAF6" w14:textId="3B2617F1" w:rsidR="0050249E" w:rsidRPr="001E4FAD" w:rsidRDefault="0050249E" w:rsidP="0050249E">
      <w:pPr>
        <w:spacing w:line="240" w:lineRule="atLeast"/>
        <w:ind w:hanging="11"/>
        <w:jc w:val="both"/>
        <w:rPr>
          <w:i/>
          <w:color w:val="000000"/>
          <w:lang w:val="en-US"/>
        </w:rPr>
      </w:pPr>
      <w:r w:rsidRPr="001E4FAD">
        <w:rPr>
          <w:i/>
          <w:color w:val="000000"/>
          <w:lang w:val="en-US"/>
        </w:rPr>
        <w:t xml:space="preserve">This discussion on the “added value” brought by </w:t>
      </w:r>
      <w:r w:rsidR="003A41AC">
        <w:rPr>
          <w:i/>
          <w:color w:val="000000"/>
          <w:lang w:val="en-US"/>
        </w:rPr>
        <w:t xml:space="preserve">Kiwa </w:t>
      </w:r>
      <w:r w:rsidR="00402154">
        <w:rPr>
          <w:i/>
          <w:color w:val="000000"/>
          <w:lang w:val="en-US"/>
        </w:rPr>
        <w:t>initiative</w:t>
      </w:r>
      <w:r w:rsidRPr="001E4FAD">
        <w:rPr>
          <w:i/>
          <w:color w:val="000000"/>
          <w:lang w:val="en-US"/>
        </w:rPr>
        <w:t xml:space="preserve"> shall be</w:t>
      </w:r>
      <w:r w:rsidR="00402154">
        <w:rPr>
          <w:i/>
          <w:color w:val="000000"/>
          <w:lang w:val="en-US"/>
        </w:rPr>
        <w:t xml:space="preserve"> clarified by the evaluation co</w:t>
      </w:r>
      <w:r w:rsidRPr="001E4FAD">
        <w:rPr>
          <w:i/>
          <w:color w:val="000000"/>
          <w:lang w:val="en-US"/>
        </w:rPr>
        <w:t xml:space="preserve">ordinator, particularly with respect to the specificities of the project, the sector concerned, the financial product and the nature of the support provided by </w:t>
      </w:r>
      <w:r w:rsidR="003A41AC">
        <w:rPr>
          <w:i/>
          <w:color w:val="000000"/>
          <w:lang w:val="en-US"/>
        </w:rPr>
        <w:t xml:space="preserve">Kiwa </w:t>
      </w:r>
      <w:r w:rsidR="00402154">
        <w:rPr>
          <w:i/>
          <w:color w:val="000000"/>
          <w:lang w:val="en-US"/>
        </w:rPr>
        <w:t>initiative</w:t>
      </w:r>
      <w:r w:rsidRPr="001E4FAD">
        <w:rPr>
          <w:i/>
          <w:color w:val="000000"/>
          <w:lang w:val="en-US"/>
        </w:rPr>
        <w:t xml:space="preserve">. Depending on the case in point, this may involve: </w:t>
      </w:r>
    </w:p>
    <w:p w14:paraId="587AF0C6" w14:textId="5EE92382" w:rsidR="0050249E" w:rsidRPr="00EC29BD" w:rsidRDefault="0050249E">
      <w:pPr>
        <w:pStyle w:val="ListParagraph"/>
        <w:numPr>
          <w:ilvl w:val="1"/>
          <w:numId w:val="4"/>
        </w:numPr>
        <w:spacing w:line="240" w:lineRule="atLeast"/>
        <w:jc w:val="both"/>
        <w:rPr>
          <w:i/>
          <w:color w:val="000000"/>
          <w:lang w:val="en-US"/>
        </w:rPr>
      </w:pPr>
      <w:r w:rsidRPr="00EC29BD">
        <w:rPr>
          <w:i/>
          <w:color w:val="000000"/>
          <w:lang w:val="en-US"/>
        </w:rPr>
        <w:t xml:space="preserve">the nature of </w:t>
      </w:r>
      <w:r w:rsidR="003A41AC">
        <w:rPr>
          <w:i/>
          <w:color w:val="000000"/>
          <w:lang w:val="en-US"/>
        </w:rPr>
        <w:t xml:space="preserve">Kiwa </w:t>
      </w:r>
      <w:r w:rsidR="00402154">
        <w:rPr>
          <w:i/>
          <w:color w:val="000000"/>
          <w:lang w:val="en-US"/>
        </w:rPr>
        <w:t>initiative’</w:t>
      </w:r>
      <w:r w:rsidR="00402154" w:rsidRPr="00EC29BD">
        <w:rPr>
          <w:i/>
          <w:color w:val="000000"/>
          <w:lang w:val="en-US"/>
        </w:rPr>
        <w:t>s</w:t>
      </w:r>
      <w:r w:rsidRPr="00EC29BD">
        <w:rPr>
          <w:i/>
          <w:color w:val="000000"/>
          <w:lang w:val="en-US"/>
        </w:rPr>
        <w:t xml:space="preserve"> influence on the strategies of local </w:t>
      </w:r>
      <w:proofErr w:type="gramStart"/>
      <w:r w:rsidRPr="00EC29BD">
        <w:rPr>
          <w:i/>
          <w:color w:val="000000"/>
          <w:lang w:val="en-US"/>
        </w:rPr>
        <w:t>actors;</w:t>
      </w:r>
      <w:proofErr w:type="gramEnd"/>
    </w:p>
    <w:p w14:paraId="7F73BADC" w14:textId="77777777" w:rsidR="0050249E" w:rsidRPr="00EC29BD" w:rsidRDefault="0050249E">
      <w:pPr>
        <w:pStyle w:val="ListParagraph"/>
        <w:numPr>
          <w:ilvl w:val="1"/>
          <w:numId w:val="4"/>
        </w:numPr>
        <w:spacing w:line="240" w:lineRule="atLeast"/>
        <w:jc w:val="both"/>
        <w:rPr>
          <w:i/>
          <w:color w:val="000000"/>
          <w:lang w:val="en-US"/>
        </w:rPr>
      </w:pPr>
      <w:r w:rsidRPr="00EC29BD">
        <w:rPr>
          <w:i/>
          <w:color w:val="000000"/>
          <w:lang w:val="en-US"/>
        </w:rPr>
        <w:t>the appraisal process</w:t>
      </w:r>
    </w:p>
    <w:p w14:paraId="15D48F72" w14:textId="77777777" w:rsidR="0050249E" w:rsidRPr="00EC29BD" w:rsidRDefault="0050249E">
      <w:pPr>
        <w:pStyle w:val="ListParagraph"/>
        <w:numPr>
          <w:ilvl w:val="1"/>
          <w:numId w:val="4"/>
        </w:numPr>
        <w:spacing w:line="240" w:lineRule="atLeast"/>
        <w:jc w:val="both"/>
        <w:rPr>
          <w:i/>
          <w:color w:val="000000"/>
          <w:lang w:val="en-US"/>
        </w:rPr>
      </w:pPr>
      <w:r w:rsidRPr="00EC29BD">
        <w:rPr>
          <w:i/>
          <w:color w:val="000000"/>
          <w:lang w:val="en-US"/>
        </w:rPr>
        <w:t>the involvement of actors (and final beneficiaries)</w:t>
      </w:r>
    </w:p>
    <w:p w14:paraId="168FD644" w14:textId="17A266EE" w:rsidR="0050249E" w:rsidRPr="00EC29BD" w:rsidRDefault="0050249E">
      <w:pPr>
        <w:pStyle w:val="ListParagraph"/>
        <w:numPr>
          <w:ilvl w:val="1"/>
          <w:numId w:val="4"/>
        </w:numPr>
        <w:spacing w:line="240" w:lineRule="atLeast"/>
        <w:jc w:val="both"/>
        <w:rPr>
          <w:i/>
          <w:color w:val="000000"/>
          <w:lang w:val="en-US"/>
        </w:rPr>
      </w:pPr>
      <w:r w:rsidRPr="00EC29BD">
        <w:rPr>
          <w:i/>
          <w:color w:val="000000"/>
          <w:lang w:val="en-US"/>
        </w:rPr>
        <w:t xml:space="preserve">the partnership between the local actors and </w:t>
      </w:r>
      <w:r w:rsidR="003A41AC">
        <w:rPr>
          <w:i/>
          <w:color w:val="000000"/>
          <w:lang w:val="en-US"/>
        </w:rPr>
        <w:t xml:space="preserve">Kiwa </w:t>
      </w:r>
      <w:proofErr w:type="gramStart"/>
      <w:r w:rsidR="00402154">
        <w:rPr>
          <w:i/>
          <w:color w:val="000000"/>
          <w:lang w:val="en-US"/>
        </w:rPr>
        <w:t>initiative</w:t>
      </w:r>
      <w:r w:rsidRPr="00EC29BD">
        <w:rPr>
          <w:i/>
          <w:color w:val="000000"/>
          <w:lang w:val="en-US"/>
        </w:rPr>
        <w:t>;</w:t>
      </w:r>
      <w:proofErr w:type="gramEnd"/>
    </w:p>
    <w:p w14:paraId="271BBDFB" w14:textId="77777777" w:rsidR="0050249E" w:rsidRPr="00EC29BD" w:rsidRDefault="0050249E">
      <w:pPr>
        <w:pStyle w:val="ListParagraph"/>
        <w:numPr>
          <w:ilvl w:val="1"/>
          <w:numId w:val="4"/>
        </w:numPr>
        <w:spacing w:line="240" w:lineRule="atLeast"/>
        <w:jc w:val="both"/>
        <w:rPr>
          <w:i/>
          <w:color w:val="000000"/>
          <w:lang w:val="en-US"/>
        </w:rPr>
      </w:pPr>
      <w:r w:rsidRPr="00EC29BD">
        <w:rPr>
          <w:i/>
          <w:color w:val="000000"/>
          <w:lang w:val="en-US"/>
        </w:rPr>
        <w:lastRenderedPageBreak/>
        <w:t xml:space="preserve">the operating method and the implementation </w:t>
      </w:r>
      <w:proofErr w:type="gramStart"/>
      <w:r w:rsidRPr="00EC29BD">
        <w:rPr>
          <w:i/>
          <w:color w:val="000000"/>
          <w:lang w:val="en-US"/>
        </w:rPr>
        <w:t>methods;</w:t>
      </w:r>
      <w:proofErr w:type="gramEnd"/>
    </w:p>
    <w:p w14:paraId="6E540066" w14:textId="77777777" w:rsidR="0050249E" w:rsidRPr="00EC29BD" w:rsidRDefault="0050249E">
      <w:pPr>
        <w:pStyle w:val="ListParagraph"/>
        <w:numPr>
          <w:ilvl w:val="1"/>
          <w:numId w:val="4"/>
        </w:numPr>
        <w:spacing w:line="240" w:lineRule="atLeast"/>
        <w:jc w:val="both"/>
        <w:rPr>
          <w:i/>
          <w:color w:val="000000"/>
          <w:lang w:val="en-US"/>
        </w:rPr>
      </w:pPr>
      <w:r w:rsidRPr="00EC29BD">
        <w:rPr>
          <w:i/>
          <w:color w:val="000000"/>
          <w:lang w:val="en-US"/>
        </w:rPr>
        <w:t xml:space="preserve">the supervision </w:t>
      </w:r>
      <w:proofErr w:type="gramStart"/>
      <w:r w:rsidRPr="00EC29BD">
        <w:rPr>
          <w:i/>
          <w:color w:val="000000"/>
          <w:lang w:val="en-US"/>
        </w:rPr>
        <w:t>mechanism;</w:t>
      </w:r>
      <w:proofErr w:type="gramEnd"/>
    </w:p>
    <w:p w14:paraId="27A04E6E" w14:textId="76D82A34" w:rsidR="0050249E" w:rsidRPr="00EC29BD" w:rsidRDefault="003A41AC">
      <w:pPr>
        <w:pStyle w:val="ListParagraph"/>
        <w:numPr>
          <w:ilvl w:val="1"/>
          <w:numId w:val="4"/>
        </w:numPr>
        <w:spacing w:line="240" w:lineRule="atLeast"/>
        <w:jc w:val="both"/>
        <w:rPr>
          <w:i/>
          <w:color w:val="000000"/>
          <w:lang w:val="en-US"/>
        </w:rPr>
      </w:pPr>
      <w:r>
        <w:rPr>
          <w:i/>
          <w:color w:val="000000"/>
          <w:lang w:val="en-US"/>
        </w:rPr>
        <w:t xml:space="preserve">Kiwa </w:t>
      </w:r>
      <w:r w:rsidR="00402154">
        <w:rPr>
          <w:i/>
          <w:color w:val="000000"/>
          <w:lang w:val="en-US"/>
        </w:rPr>
        <w:t>initiative’</w:t>
      </w:r>
      <w:r w:rsidR="00402154" w:rsidRPr="00EC29BD">
        <w:rPr>
          <w:i/>
          <w:color w:val="000000"/>
          <w:lang w:val="en-US"/>
        </w:rPr>
        <w:t>s</w:t>
      </w:r>
      <w:r w:rsidR="0050249E" w:rsidRPr="00EC29BD">
        <w:rPr>
          <w:i/>
          <w:color w:val="000000"/>
          <w:lang w:val="en-US"/>
        </w:rPr>
        <w:t xml:space="preserve"> eventual contribution to capacity-</w:t>
      </w:r>
      <w:proofErr w:type="gramStart"/>
      <w:r w:rsidR="0050249E" w:rsidRPr="00EC29BD">
        <w:rPr>
          <w:i/>
          <w:color w:val="000000"/>
          <w:lang w:val="en-US"/>
        </w:rPr>
        <w:t>building;</w:t>
      </w:r>
      <w:proofErr w:type="gramEnd"/>
    </w:p>
    <w:p w14:paraId="4BED91B9" w14:textId="2B87ADBF" w:rsidR="0050249E" w:rsidRPr="00EC29BD" w:rsidRDefault="0050249E">
      <w:pPr>
        <w:pStyle w:val="ListParagraph"/>
        <w:numPr>
          <w:ilvl w:val="1"/>
          <w:numId w:val="4"/>
        </w:numPr>
        <w:spacing w:line="240" w:lineRule="atLeast"/>
        <w:jc w:val="both"/>
        <w:rPr>
          <w:i/>
          <w:color w:val="000000"/>
          <w:lang w:val="en-US"/>
        </w:rPr>
      </w:pPr>
      <w:r w:rsidRPr="00EC29BD">
        <w:rPr>
          <w:i/>
          <w:color w:val="000000"/>
          <w:lang w:val="en-US"/>
        </w:rPr>
        <w:t xml:space="preserve">possible input from </w:t>
      </w:r>
      <w:r w:rsidR="003A41AC">
        <w:rPr>
          <w:i/>
          <w:color w:val="000000"/>
          <w:lang w:val="en-US"/>
        </w:rPr>
        <w:t xml:space="preserve">Kiwa </w:t>
      </w:r>
      <w:r w:rsidR="00402154">
        <w:rPr>
          <w:i/>
          <w:color w:val="000000"/>
          <w:lang w:val="en-US"/>
        </w:rPr>
        <w:t>initiative</w:t>
      </w:r>
      <w:r w:rsidRPr="00EC29BD">
        <w:rPr>
          <w:i/>
          <w:color w:val="000000"/>
          <w:lang w:val="en-US"/>
        </w:rPr>
        <w:t xml:space="preserve"> in the area of environmental and social risk </w:t>
      </w:r>
      <w:proofErr w:type="gramStart"/>
      <w:r w:rsidRPr="00EC29BD">
        <w:rPr>
          <w:i/>
          <w:color w:val="000000"/>
          <w:lang w:val="en-US"/>
        </w:rPr>
        <w:t>control;</w:t>
      </w:r>
      <w:proofErr w:type="gramEnd"/>
    </w:p>
    <w:p w14:paraId="73FC5626" w14:textId="4E8627A6" w:rsidR="0050249E" w:rsidRPr="00EC29BD" w:rsidRDefault="003A41AC">
      <w:pPr>
        <w:pStyle w:val="ListParagraph"/>
        <w:numPr>
          <w:ilvl w:val="1"/>
          <w:numId w:val="4"/>
        </w:numPr>
        <w:spacing w:line="240" w:lineRule="atLeast"/>
        <w:jc w:val="both"/>
        <w:rPr>
          <w:i/>
          <w:color w:val="000000"/>
          <w:lang w:val="en-US"/>
        </w:rPr>
      </w:pPr>
      <w:r>
        <w:rPr>
          <w:i/>
          <w:color w:val="000000"/>
          <w:lang w:val="en-US"/>
        </w:rPr>
        <w:t xml:space="preserve">Kiwa </w:t>
      </w:r>
      <w:r w:rsidR="00402154">
        <w:rPr>
          <w:i/>
          <w:color w:val="000000"/>
          <w:lang w:val="en-US"/>
        </w:rPr>
        <w:t>initiative’</w:t>
      </w:r>
      <w:r w:rsidR="00402154" w:rsidRPr="00EC29BD">
        <w:rPr>
          <w:i/>
          <w:color w:val="000000"/>
          <w:lang w:val="en-US"/>
        </w:rPr>
        <w:t>s</w:t>
      </w:r>
      <w:r w:rsidR="0050249E" w:rsidRPr="00EC29BD">
        <w:rPr>
          <w:i/>
          <w:color w:val="000000"/>
          <w:lang w:val="en-US"/>
        </w:rPr>
        <w:t xml:space="preserve"> potential contribution to gender </w:t>
      </w:r>
      <w:proofErr w:type="gramStart"/>
      <w:r w:rsidR="0050249E" w:rsidRPr="00EC29BD">
        <w:rPr>
          <w:i/>
          <w:color w:val="000000"/>
          <w:lang w:val="en-US"/>
        </w:rPr>
        <w:t>equality;</w:t>
      </w:r>
      <w:proofErr w:type="gramEnd"/>
    </w:p>
    <w:p w14:paraId="3A43B81E" w14:textId="174D8D12" w:rsidR="0050249E" w:rsidRPr="00EC29BD" w:rsidRDefault="0050249E">
      <w:pPr>
        <w:pStyle w:val="ListParagraph"/>
        <w:numPr>
          <w:ilvl w:val="1"/>
          <w:numId w:val="4"/>
        </w:numPr>
        <w:spacing w:line="240" w:lineRule="atLeast"/>
        <w:jc w:val="both"/>
        <w:rPr>
          <w:i/>
          <w:color w:val="000000"/>
          <w:lang w:val="en-US"/>
        </w:rPr>
      </w:pPr>
      <w:r w:rsidRPr="00EC29BD">
        <w:rPr>
          <w:i/>
          <w:color w:val="000000"/>
          <w:lang w:val="en-US"/>
        </w:rPr>
        <w:t xml:space="preserve">the leverage or </w:t>
      </w:r>
      <w:r w:rsidR="00402154" w:rsidRPr="00EC29BD">
        <w:rPr>
          <w:i/>
          <w:color w:val="000000"/>
          <w:lang w:val="en-US"/>
        </w:rPr>
        <w:t>catalyzing</w:t>
      </w:r>
      <w:r w:rsidRPr="00EC29BD">
        <w:rPr>
          <w:i/>
          <w:color w:val="000000"/>
          <w:lang w:val="en-US"/>
        </w:rPr>
        <w:t xml:space="preserve"> effect of </w:t>
      </w:r>
      <w:r w:rsidR="003A41AC">
        <w:rPr>
          <w:i/>
          <w:color w:val="000000"/>
          <w:lang w:val="en-US"/>
        </w:rPr>
        <w:t xml:space="preserve">Kiwa </w:t>
      </w:r>
      <w:r w:rsidR="00402154">
        <w:rPr>
          <w:i/>
          <w:color w:val="000000"/>
          <w:lang w:val="en-US"/>
        </w:rPr>
        <w:t>initiative</w:t>
      </w:r>
      <w:r w:rsidRPr="00EC29BD">
        <w:rPr>
          <w:i/>
          <w:color w:val="000000"/>
          <w:lang w:val="en-US"/>
        </w:rPr>
        <w:t xml:space="preserve"> funding on the </w:t>
      </w:r>
      <w:r w:rsidR="00402154" w:rsidRPr="00EC29BD">
        <w:rPr>
          <w:i/>
          <w:color w:val="000000"/>
          <w:lang w:val="en-US"/>
        </w:rPr>
        <w:t>behavior</w:t>
      </w:r>
      <w:r w:rsidRPr="00EC29BD">
        <w:rPr>
          <w:i/>
          <w:color w:val="000000"/>
          <w:lang w:val="en-US"/>
        </w:rPr>
        <w:t xml:space="preserve"> of other </w:t>
      </w:r>
      <w:proofErr w:type="gramStart"/>
      <w:r w:rsidRPr="00EC29BD">
        <w:rPr>
          <w:i/>
          <w:color w:val="000000"/>
          <w:lang w:val="en-US"/>
        </w:rPr>
        <w:t>actors;</w:t>
      </w:r>
      <w:proofErr w:type="gramEnd"/>
    </w:p>
    <w:p w14:paraId="52FB2785" w14:textId="77777777" w:rsidR="0050249E" w:rsidRPr="001E4FAD" w:rsidRDefault="0050249E" w:rsidP="0050249E">
      <w:pPr>
        <w:spacing w:line="240" w:lineRule="atLeast"/>
        <w:ind w:hanging="11"/>
        <w:jc w:val="both"/>
        <w:rPr>
          <w:i/>
          <w:color w:val="000000"/>
          <w:lang w:val="en-US"/>
        </w:rPr>
      </w:pPr>
      <w:r w:rsidRPr="001E4FAD">
        <w:rPr>
          <w:i/>
          <w:color w:val="000000"/>
          <w:lang w:val="en-US"/>
        </w:rPr>
        <w:t>This list of criteria is not restrictive: partnership, participation, gender equity, capacity-building, conservation of natural resources, etc. may also be specific complementary themes for study depending on the nature of the interventions being evaluated.</w:t>
      </w:r>
    </w:p>
    <w:p w14:paraId="023779B9" w14:textId="36DFB09B" w:rsidR="0050249E" w:rsidRPr="001E4FAD" w:rsidRDefault="0050249E" w:rsidP="00E645C4">
      <w:pPr>
        <w:spacing w:line="240" w:lineRule="atLeast"/>
        <w:jc w:val="both"/>
        <w:rPr>
          <w:i/>
          <w:color w:val="000000"/>
          <w:lang w:val="en-US"/>
        </w:rPr>
      </w:pPr>
      <w:r w:rsidRPr="001E4FAD">
        <w:rPr>
          <w:i/>
          <w:color w:val="000000"/>
          <w:lang w:val="en-US"/>
        </w:rPr>
        <w:t xml:space="preserve">Given the scope of </w:t>
      </w:r>
      <w:proofErr w:type="spellStart"/>
      <w:r w:rsidRPr="001E4FAD">
        <w:rPr>
          <w:i/>
          <w:color w:val="000000"/>
          <w:lang w:val="en-US"/>
        </w:rPr>
        <w:t>decentralised</w:t>
      </w:r>
      <w:proofErr w:type="spellEnd"/>
      <w:r w:rsidRPr="001E4FAD">
        <w:rPr>
          <w:i/>
          <w:color w:val="000000"/>
          <w:lang w:val="en-US"/>
        </w:rPr>
        <w:t xml:space="preserve"> evaluations and their design basis, as well as the technical limits that make it impossible to provide answers of a suitable quality to an excessive number of questions, </w:t>
      </w:r>
      <w:r w:rsidRPr="001E4FAD">
        <w:rPr>
          <w:b/>
          <w:i/>
          <w:color w:val="000000"/>
          <w:lang w:val="en-US"/>
        </w:rPr>
        <w:t>it is recommended to thoroughly check the potential usefulness of expected answers to questions on complementary themes</w:t>
      </w:r>
      <w:r w:rsidRPr="001E4FAD">
        <w:rPr>
          <w:i/>
          <w:color w:val="000000"/>
          <w:lang w:val="en-US"/>
        </w:rPr>
        <w:t xml:space="preserve"> (and the feasibility of the additional workload that the consultant must take on to deal with such questions within the given timeframe), and to limit any such question to a small number.    </w:t>
      </w:r>
    </w:p>
    <w:p w14:paraId="25454E5A" w14:textId="77777777" w:rsidR="0050249E" w:rsidRPr="001E4FAD" w:rsidRDefault="0050249E" w:rsidP="0050249E">
      <w:pPr>
        <w:ind w:right="432"/>
        <w:jc w:val="both"/>
        <w:rPr>
          <w:lang w:val="en-US"/>
        </w:rPr>
      </w:pPr>
    </w:p>
    <w:p w14:paraId="6EDBA99D" w14:textId="77777777" w:rsidR="0050249E" w:rsidRPr="001E4FAD" w:rsidRDefault="0050249E" w:rsidP="0050249E">
      <w:pPr>
        <w:ind w:right="432"/>
        <w:jc w:val="both"/>
        <w:rPr>
          <w:lang w:val="en-US"/>
        </w:rPr>
      </w:pPr>
    </w:p>
    <w:bookmarkEnd w:id="974"/>
    <w:p w14:paraId="7C06D17C" w14:textId="77777777" w:rsidR="001E4FAD" w:rsidRPr="00EC29BD" w:rsidRDefault="001E4FAD">
      <w:pPr>
        <w:rPr>
          <w:noProof/>
          <w:lang w:val="en-GB" w:eastAsia="fr-FR"/>
        </w:rPr>
      </w:pPr>
      <w:r w:rsidRPr="00EC29BD">
        <w:rPr>
          <w:noProof/>
          <w:lang w:val="en-GB" w:eastAsia="fr-FR"/>
        </w:rPr>
        <w:br w:type="page"/>
      </w:r>
    </w:p>
    <w:p w14:paraId="13468067" w14:textId="441E122D" w:rsidR="00E04122" w:rsidRPr="00EC29BD" w:rsidRDefault="00E04122" w:rsidP="00E04122">
      <w:pPr>
        <w:pStyle w:val="Heading2"/>
        <w:rPr>
          <w:rFonts w:eastAsia="Meiryo"/>
          <w:bCs w:val="0"/>
          <w:lang w:val="en-GB"/>
        </w:rPr>
      </w:pPr>
      <w:bookmarkStart w:id="975" w:name="_Toc1555958"/>
      <w:bookmarkStart w:id="976" w:name="_Toc1556195"/>
      <w:bookmarkStart w:id="977" w:name="_Toc1556355"/>
      <w:bookmarkStart w:id="978" w:name="_Toc1556429"/>
      <w:bookmarkStart w:id="979" w:name="_Toc1632384"/>
      <w:bookmarkStart w:id="980" w:name="_Toc1632528"/>
      <w:bookmarkStart w:id="981" w:name="_Toc2863826"/>
      <w:bookmarkStart w:id="982" w:name="_Toc2863884"/>
      <w:bookmarkStart w:id="983" w:name="_Toc4497318"/>
      <w:bookmarkStart w:id="984" w:name="_Toc4566868"/>
      <w:bookmarkStart w:id="985" w:name="_Toc4567925"/>
      <w:bookmarkStart w:id="986" w:name="_Toc1555959"/>
      <w:bookmarkStart w:id="987" w:name="_Toc1556196"/>
      <w:bookmarkStart w:id="988" w:name="_Toc1556356"/>
      <w:bookmarkStart w:id="989" w:name="_Toc1556430"/>
      <w:bookmarkStart w:id="990" w:name="_Toc1632385"/>
      <w:bookmarkStart w:id="991" w:name="_Toc1632529"/>
      <w:bookmarkStart w:id="992" w:name="_Toc2863827"/>
      <w:bookmarkStart w:id="993" w:name="_Toc2863885"/>
      <w:bookmarkStart w:id="994" w:name="_Toc4497319"/>
      <w:bookmarkStart w:id="995" w:name="_Toc4504572"/>
      <w:bookmarkStart w:id="996" w:name="_Toc4505745"/>
      <w:bookmarkStart w:id="997" w:name="_Toc4505885"/>
      <w:bookmarkStart w:id="998" w:name="_Toc4511947"/>
      <w:bookmarkStart w:id="999" w:name="_Toc4512130"/>
      <w:bookmarkStart w:id="1000" w:name="_Toc4512333"/>
      <w:bookmarkStart w:id="1001" w:name="_Toc4512480"/>
      <w:bookmarkStart w:id="1002" w:name="_Toc4512622"/>
      <w:bookmarkStart w:id="1003" w:name="_Toc4513074"/>
      <w:bookmarkStart w:id="1004" w:name="_Toc4513215"/>
      <w:bookmarkStart w:id="1005" w:name="_Toc4513745"/>
      <w:bookmarkStart w:id="1006" w:name="_Toc4513875"/>
      <w:bookmarkStart w:id="1007" w:name="_Toc4513987"/>
      <w:bookmarkStart w:id="1008" w:name="_Toc4514587"/>
      <w:bookmarkStart w:id="1009" w:name="_Toc4514764"/>
      <w:bookmarkStart w:id="1010" w:name="_Toc4515273"/>
      <w:bookmarkStart w:id="1011" w:name="_Toc4566684"/>
      <w:bookmarkStart w:id="1012" w:name="_Toc4566869"/>
      <w:bookmarkStart w:id="1013" w:name="_Toc4567926"/>
      <w:bookmarkStart w:id="1014" w:name="Questions"/>
      <w:bookmarkStart w:id="1015" w:name="_Toc384904299"/>
      <w:bookmarkStart w:id="1016" w:name="_Toc384904300"/>
      <w:bookmarkStart w:id="1017" w:name="_Toc384904302"/>
      <w:bookmarkStart w:id="1018" w:name="_Toc384904303"/>
      <w:bookmarkStart w:id="1019" w:name="_Toc384904304"/>
      <w:bookmarkStart w:id="1020" w:name="_Toc57033638"/>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rsidRPr="007C5607">
        <w:rPr>
          <w:rFonts w:eastAsia="Meiryo"/>
          <w:bCs w:val="0"/>
          <w:lang w:val="en-GB"/>
        </w:rPr>
        <w:lastRenderedPageBreak/>
        <w:t xml:space="preserve">Annex </w:t>
      </w:r>
      <w:r w:rsidR="00EC29BD" w:rsidRPr="007C5607">
        <w:rPr>
          <w:rFonts w:eastAsia="Meiryo"/>
          <w:bCs w:val="0"/>
          <w:lang w:val="en-GB"/>
        </w:rPr>
        <w:t>8</w:t>
      </w:r>
      <w:r w:rsidRPr="007C5607">
        <w:rPr>
          <w:rFonts w:eastAsia="Meiryo"/>
          <w:bCs w:val="0"/>
          <w:lang w:val="en-GB"/>
        </w:rPr>
        <w:t xml:space="preserve"> – Addressing E&amp;S risk management</w:t>
      </w:r>
      <w:r w:rsidR="007C5607" w:rsidRPr="007C5607">
        <w:rPr>
          <w:rFonts w:eastAsia="Meiryo"/>
          <w:bCs w:val="0"/>
          <w:lang w:val="en-GB"/>
        </w:rPr>
        <w:t xml:space="preserve"> and</w:t>
      </w:r>
      <w:r w:rsidRPr="007C5607">
        <w:rPr>
          <w:rFonts w:eastAsia="Meiryo"/>
          <w:bCs w:val="0"/>
          <w:lang w:val="en-GB"/>
        </w:rPr>
        <w:t xml:space="preserve"> climate </w:t>
      </w:r>
      <w:bookmarkEnd w:id="1020"/>
      <w:r w:rsidR="007C5607" w:rsidRPr="007C5607">
        <w:rPr>
          <w:rFonts w:eastAsia="Meiryo"/>
          <w:bCs w:val="0"/>
          <w:lang w:val="en-GB"/>
        </w:rPr>
        <w:t>co-benefits</w:t>
      </w:r>
    </w:p>
    <w:p w14:paraId="12B8AB70" w14:textId="77777777" w:rsidR="00E04122" w:rsidRPr="001E4FAD" w:rsidRDefault="00E04122" w:rsidP="00E04122">
      <w:pPr>
        <w:rPr>
          <w:rFonts w:cstheme="minorHAnsi"/>
          <w:lang w:val="en-US"/>
        </w:rPr>
      </w:pPr>
    </w:p>
    <w:p w14:paraId="6D5B56DE" w14:textId="51A52294" w:rsidR="00E04122" w:rsidRPr="001E4FAD" w:rsidRDefault="00E04122" w:rsidP="00EC29BD">
      <w:pPr>
        <w:jc w:val="both"/>
        <w:rPr>
          <w:rFonts w:cstheme="minorHAnsi"/>
          <w:i/>
          <w:color w:val="000000"/>
          <w:lang w:val="en-US"/>
        </w:rPr>
      </w:pPr>
      <w:r w:rsidRPr="001E4FAD">
        <w:rPr>
          <w:rFonts w:cstheme="minorHAnsi"/>
          <w:b/>
          <w:i/>
          <w:color w:val="000000"/>
          <w:u w:val="single"/>
          <w:lang w:val="en-US"/>
        </w:rPr>
        <w:t>E&amp;S risk control</w:t>
      </w:r>
      <w:r w:rsidRPr="001E4FAD">
        <w:rPr>
          <w:rFonts w:cstheme="minorHAnsi"/>
          <w:i/>
          <w:color w:val="000000"/>
          <w:lang w:val="en-US"/>
        </w:rPr>
        <w:t xml:space="preserve"> - </w:t>
      </w:r>
    </w:p>
    <w:p w14:paraId="64207A15" w14:textId="77777777" w:rsidR="00E04122" w:rsidRPr="001E4FAD" w:rsidRDefault="00E04122" w:rsidP="00E04122">
      <w:pPr>
        <w:spacing w:line="240" w:lineRule="atLeast"/>
        <w:ind w:hanging="11"/>
        <w:jc w:val="both"/>
        <w:rPr>
          <w:rFonts w:cstheme="minorHAnsi"/>
          <w:color w:val="000000"/>
          <w:lang w:val="en-US"/>
        </w:rPr>
      </w:pPr>
      <w:r w:rsidRPr="001E4FAD">
        <w:rPr>
          <w:rFonts w:cstheme="minorHAnsi"/>
          <w:color w:val="000000"/>
          <w:lang w:val="en-US"/>
        </w:rPr>
        <w:t>The assessment will include a component related to the E&amp;S risk management approach implemented in the project. The consultant shall include in the assessment an analysis of the compliance of the project's E&amp;S risk management approach with the AFD E&amp;S procedural corpus (refer to "ope-R1066 - Environmental and Social Risk Management Approach for AFD-Funded Operations" and document "ope-U2038-4"</w:t>
      </w:r>
      <w:proofErr w:type="gramStart"/>
      <w:r w:rsidRPr="001E4FAD">
        <w:rPr>
          <w:rFonts w:cstheme="minorHAnsi"/>
          <w:color w:val="000000"/>
          <w:lang w:val="en-US"/>
        </w:rPr>
        <w:t xml:space="preserve"> which</w:t>
      </w:r>
      <w:proofErr w:type="gramEnd"/>
      <w:r w:rsidRPr="001E4FAD">
        <w:rPr>
          <w:rFonts w:cstheme="minorHAnsi"/>
          <w:color w:val="000000"/>
          <w:lang w:val="en-US"/>
        </w:rPr>
        <w:t xml:space="preserve"> recalls the main principles of AFD's environmental and social risk management approach). Beyond the compliance analysis, the consultant shall verify the extent to which the environmental and social risk management approach implemented has been relevant, effective, efficient and sustainable. The consultant will study the conditions under which this approach was implemented and the results obtained in terms of E&amp;S risk control and </w:t>
      </w:r>
      <w:proofErr w:type="gramStart"/>
      <w:r w:rsidRPr="001E4FAD">
        <w:rPr>
          <w:rFonts w:cstheme="minorHAnsi"/>
          <w:color w:val="000000"/>
          <w:lang w:val="en-US"/>
        </w:rPr>
        <w:t>reduction</w:t>
      </w:r>
      <w:proofErr w:type="gramEnd"/>
      <w:r w:rsidRPr="001E4FAD">
        <w:rPr>
          <w:rFonts w:cstheme="minorHAnsi"/>
          <w:color w:val="000000"/>
          <w:lang w:val="en-US"/>
        </w:rPr>
        <w:t xml:space="preserve"> of the project's negative E&amp;S impacts. In particular, this evaluation will have to assess (</w:t>
      </w:r>
      <w:proofErr w:type="spellStart"/>
      <w:r w:rsidRPr="001E4FAD">
        <w:rPr>
          <w:rFonts w:cstheme="minorHAnsi"/>
          <w:color w:val="000000"/>
          <w:lang w:val="en-US"/>
        </w:rPr>
        <w:t>i</w:t>
      </w:r>
      <w:proofErr w:type="spellEnd"/>
      <w:r w:rsidRPr="001E4FAD">
        <w:rPr>
          <w:rFonts w:cstheme="minorHAnsi"/>
          <w:color w:val="000000"/>
          <w:lang w:val="en-US"/>
        </w:rPr>
        <w:t xml:space="preserve">) whether the E&amp;S risks and impacts have been properly assessed and anticipated through the various studies carried out ex-ante, (ii) whether the E&amp;S operational documents (Environmental and Social Management Plan (ESMP), Resettlement Action Plan (RAP), Environmental and Social Action Plan (ESAP) or others) have identified appropriate E&amp;S risk control measures, (iii) whether these measures have been effectively implemented and have achieved the objectives of E&amp;S risk control and reduction of adverse E&amp;S impacts, and (iv) whether the Owner has responded adequately to unanticipated E&amp;S impacts and risks.] </w:t>
      </w:r>
    </w:p>
    <w:p w14:paraId="70739692" w14:textId="77777777" w:rsidR="00E04122" w:rsidRPr="001E4FAD" w:rsidRDefault="00E04122" w:rsidP="00E04122">
      <w:pPr>
        <w:spacing w:line="240" w:lineRule="atLeast"/>
        <w:ind w:hanging="11"/>
        <w:jc w:val="both"/>
        <w:rPr>
          <w:rFonts w:cstheme="minorHAnsi"/>
          <w:i/>
          <w:color w:val="000000"/>
          <w:lang w:val="en-US"/>
        </w:rPr>
      </w:pPr>
      <w:r w:rsidRPr="001E4FAD">
        <w:rPr>
          <w:rFonts w:cstheme="minorHAnsi"/>
          <w:i/>
          <w:color w:val="000000"/>
          <w:lang w:val="en-US"/>
        </w:rPr>
        <w:t>The Assessment Coordinator will ensure that the Consultant is provided with the operational documents for E&amp;H risk management (ESMP, PAR, ESAP or others), the Environmental and Social Scorecard (ESSP) and, if available, the Environmental and Social Engagement Plan (ESEP) annexed to the Agreement. It may refer to document ope-U2038, which recalls the main principles of AFD's environmental and social risk management approach and proposes an indicative list of specific evaluation questions, by criterion, for assessing the E&amp;S risk management approach.</w:t>
      </w:r>
    </w:p>
    <w:p w14:paraId="2ADB0AFC" w14:textId="1F57B8C2" w:rsidR="00E04122" w:rsidRPr="001E4FAD" w:rsidRDefault="00E04122" w:rsidP="00E645C4">
      <w:pPr>
        <w:spacing w:line="240" w:lineRule="atLeast"/>
        <w:jc w:val="both"/>
        <w:rPr>
          <w:rFonts w:cstheme="minorHAnsi"/>
          <w:color w:val="000000"/>
          <w:lang w:val="en-US"/>
        </w:rPr>
      </w:pPr>
      <w:r w:rsidRPr="001E4FAD">
        <w:rPr>
          <w:rFonts w:cstheme="minorHAnsi"/>
          <w:b/>
          <w:i/>
          <w:color w:val="000000"/>
          <w:u w:val="single"/>
          <w:lang w:val="en-US"/>
        </w:rPr>
        <w:t>Climate.</w:t>
      </w:r>
      <w:r w:rsidRPr="001E4FAD">
        <w:rPr>
          <w:rFonts w:cstheme="minorHAnsi"/>
          <w:color w:val="000000"/>
          <w:lang w:val="en-US"/>
        </w:rPr>
        <w:t xml:space="preserve"> </w:t>
      </w:r>
      <w:r w:rsidR="00402154">
        <w:rPr>
          <w:rFonts w:cstheme="minorHAnsi"/>
          <w:color w:val="000000"/>
          <w:lang w:val="en-US"/>
        </w:rPr>
        <w:t>T</w:t>
      </w:r>
      <w:r w:rsidRPr="001E4FAD">
        <w:rPr>
          <w:rFonts w:cstheme="minorHAnsi"/>
          <w:color w:val="000000"/>
          <w:lang w:val="en-US"/>
        </w:rPr>
        <w:t xml:space="preserve">he evaluation will include an analysis of the results and impacts achieved in terms of </w:t>
      </w:r>
      <w:r w:rsidR="00402154">
        <w:rPr>
          <w:rFonts w:cstheme="minorHAnsi"/>
          <w:color w:val="000000"/>
          <w:lang w:val="en-US"/>
        </w:rPr>
        <w:t>mitigation and/</w:t>
      </w:r>
      <w:r w:rsidR="00402154" w:rsidRPr="007E3ACA">
        <w:rPr>
          <w:rFonts w:cstheme="minorHAnsi"/>
          <w:color w:val="000000"/>
          <w:lang w:val="en-US"/>
        </w:rPr>
        <w:t xml:space="preserve">or </w:t>
      </w:r>
      <w:r w:rsidR="00402154" w:rsidRPr="007E3ACA">
        <w:rPr>
          <w:rFonts w:cstheme="minorHAnsi"/>
          <w:b/>
          <w:color w:val="000000"/>
          <w:lang w:val="en-US"/>
        </w:rPr>
        <w:t>adaptation</w:t>
      </w:r>
      <w:r w:rsidRPr="007E3ACA">
        <w:rPr>
          <w:rFonts w:cstheme="minorHAnsi"/>
          <w:color w:val="000000"/>
          <w:lang w:val="en-US"/>
        </w:rPr>
        <w:t>.</w:t>
      </w:r>
      <w:r w:rsidRPr="001E4FAD">
        <w:rPr>
          <w:rFonts w:cstheme="minorHAnsi"/>
          <w:color w:val="000000"/>
          <w:lang w:val="en-US"/>
        </w:rPr>
        <w:t xml:space="preserve"> </w:t>
      </w:r>
      <w:r w:rsidRPr="001E4FAD">
        <w:rPr>
          <w:rFonts w:cstheme="minorHAnsi"/>
          <w:i/>
          <w:color w:val="000000"/>
          <w:lang w:val="en-US"/>
        </w:rPr>
        <w:t>For mitigation projects including an ex-ante carbon footprint,</w:t>
      </w:r>
      <w:r w:rsidRPr="001E4FAD">
        <w:rPr>
          <w:rFonts w:cstheme="minorHAnsi"/>
          <w:color w:val="000000"/>
          <w:lang w:val="en-US"/>
        </w:rPr>
        <w:t xml:space="preserve"> [the consultant will </w:t>
      </w:r>
      <w:proofErr w:type="spellStart"/>
      <w:r w:rsidRPr="001E4FAD">
        <w:rPr>
          <w:rFonts w:cstheme="minorHAnsi"/>
          <w:color w:val="000000"/>
          <w:lang w:val="en-US"/>
        </w:rPr>
        <w:t>analyse</w:t>
      </w:r>
      <w:proofErr w:type="spellEnd"/>
      <w:r w:rsidRPr="001E4FAD">
        <w:rPr>
          <w:rFonts w:cstheme="minorHAnsi"/>
          <w:color w:val="000000"/>
          <w:lang w:val="en-US"/>
        </w:rPr>
        <w:t xml:space="preserve"> (</w:t>
      </w:r>
      <w:proofErr w:type="spellStart"/>
      <w:r w:rsidRPr="001E4FAD">
        <w:rPr>
          <w:rFonts w:cstheme="minorHAnsi"/>
          <w:color w:val="000000"/>
          <w:lang w:val="en-US"/>
        </w:rPr>
        <w:t>i</w:t>
      </w:r>
      <w:proofErr w:type="spellEnd"/>
      <w:r w:rsidRPr="001E4FAD">
        <w:rPr>
          <w:rFonts w:cstheme="minorHAnsi"/>
          <w:color w:val="000000"/>
          <w:lang w:val="en-US"/>
        </w:rPr>
        <w:t>) the relevance of the assumptions made ex-ante to establish the carbon balance and (ii) the feasibility of an ex-post carbon footprint. The consultant shall, if possible, carry out the ex-post carbon footprint and comment on it or justify missing data for carrying out this assessment.</w:t>
      </w:r>
    </w:p>
    <w:p w14:paraId="42394400" w14:textId="77777777" w:rsidR="00C73EE5" w:rsidRDefault="00C73EE5" w:rsidP="00DF3EAB">
      <w:pPr>
        <w:spacing w:line="276" w:lineRule="auto"/>
        <w:ind w:left="360"/>
        <w:jc w:val="both"/>
        <w:rPr>
          <w:rFonts w:cstheme="minorHAnsi"/>
          <w:lang w:val="en-US"/>
        </w:rPr>
      </w:pPr>
    </w:p>
    <w:p w14:paraId="30036163" w14:textId="02D53EF7" w:rsidR="00A90CF6" w:rsidRDefault="00A90CF6" w:rsidP="00DF3EAB">
      <w:pPr>
        <w:spacing w:line="276" w:lineRule="auto"/>
        <w:ind w:left="360"/>
        <w:jc w:val="both"/>
        <w:rPr>
          <w:rFonts w:cstheme="minorHAnsi"/>
          <w:lang w:val="en-US"/>
        </w:rPr>
      </w:pPr>
    </w:p>
    <w:p w14:paraId="49DD3D95" w14:textId="77777777" w:rsidR="00E645C4" w:rsidRDefault="00E645C4" w:rsidP="00DF3EAB">
      <w:pPr>
        <w:spacing w:line="276" w:lineRule="auto"/>
        <w:ind w:left="360"/>
        <w:jc w:val="both"/>
        <w:rPr>
          <w:rFonts w:cstheme="minorHAnsi"/>
          <w:lang w:val="en-US"/>
        </w:rPr>
      </w:pPr>
    </w:p>
    <w:p w14:paraId="1E1FA78A" w14:textId="17146710" w:rsidR="00A90CF6" w:rsidRDefault="00A90CF6" w:rsidP="00DF3EAB">
      <w:pPr>
        <w:spacing w:line="276" w:lineRule="auto"/>
        <w:ind w:left="360"/>
        <w:jc w:val="both"/>
        <w:rPr>
          <w:rFonts w:cstheme="minorHAnsi"/>
          <w:lang w:val="en-US"/>
        </w:rPr>
      </w:pPr>
    </w:p>
    <w:p w14:paraId="04C29095" w14:textId="77777777" w:rsidR="00E645C4" w:rsidRDefault="00E645C4" w:rsidP="00DF3EAB">
      <w:pPr>
        <w:spacing w:line="276" w:lineRule="auto"/>
        <w:ind w:left="360"/>
        <w:jc w:val="both"/>
        <w:rPr>
          <w:rFonts w:cstheme="minorHAnsi"/>
          <w:lang w:val="en-US"/>
        </w:rPr>
      </w:pPr>
    </w:p>
    <w:p w14:paraId="6E614475" w14:textId="77777777" w:rsidR="00886AA4" w:rsidRDefault="00886AA4">
      <w:pPr>
        <w:rPr>
          <w:rFonts w:cstheme="minorHAnsi"/>
          <w:b/>
          <w:u w:val="single"/>
          <w:lang w:val="en-US"/>
        </w:rPr>
      </w:pPr>
      <w:r>
        <w:rPr>
          <w:rFonts w:cstheme="minorHAnsi"/>
          <w:b/>
          <w:u w:val="single"/>
          <w:lang w:val="en-US"/>
        </w:rPr>
        <w:br w:type="page"/>
      </w:r>
    </w:p>
    <w:p w14:paraId="25E0CC41" w14:textId="5A724F83" w:rsidR="00A90CF6" w:rsidRPr="00A90CF6" w:rsidRDefault="00A90CF6" w:rsidP="00A90CF6">
      <w:pPr>
        <w:spacing w:line="276" w:lineRule="auto"/>
        <w:ind w:left="360"/>
        <w:jc w:val="center"/>
        <w:rPr>
          <w:rFonts w:cstheme="minorHAnsi"/>
          <w:b/>
          <w:u w:val="single"/>
          <w:lang w:val="en-US"/>
        </w:rPr>
      </w:pPr>
      <w:r w:rsidRPr="00A90CF6">
        <w:rPr>
          <w:rFonts w:cstheme="minorHAnsi"/>
          <w:b/>
          <w:u w:val="single"/>
          <w:lang w:val="en-US"/>
        </w:rPr>
        <w:lastRenderedPageBreak/>
        <w:t>Declaration of Integrity</w:t>
      </w:r>
    </w:p>
    <w:p w14:paraId="3C08A9DD" w14:textId="09E8F6E8" w:rsidR="00A90CF6" w:rsidRPr="00A90CF6" w:rsidRDefault="00A90CF6" w:rsidP="00A90CF6">
      <w:pPr>
        <w:spacing w:line="276" w:lineRule="auto"/>
        <w:ind w:left="360"/>
        <w:jc w:val="both"/>
        <w:rPr>
          <w:rFonts w:cstheme="minorHAnsi"/>
          <w:lang w:val="en-US"/>
        </w:rPr>
      </w:pPr>
      <w:r w:rsidRPr="00A90CF6">
        <w:rPr>
          <w:rFonts w:cstheme="minorHAnsi"/>
          <w:lang w:val="en-US"/>
        </w:rPr>
        <w:t xml:space="preserve">Reference name of the Services Agreement: </w:t>
      </w:r>
      <w:r>
        <w:rPr>
          <w:rFonts w:cstheme="minorHAnsi"/>
          <w:bCs/>
          <w:lang w:val="en-GB" w:bidi="en-US"/>
        </w:rPr>
        <w:t>Mid-Term Technical Review for the Kiwa WISH+ project</w:t>
      </w:r>
      <w:r w:rsidRPr="00A90CF6">
        <w:rPr>
          <w:rFonts w:cstheme="minorHAnsi"/>
          <w:lang w:val="en-US"/>
        </w:rPr>
        <w:t xml:space="preserve"> (The "</w:t>
      </w:r>
      <w:r w:rsidRPr="00A90CF6">
        <w:rPr>
          <w:rFonts w:cstheme="minorHAnsi"/>
          <w:b/>
          <w:lang w:val="en-US"/>
        </w:rPr>
        <w:t>Contract</w:t>
      </w:r>
      <w:r w:rsidRPr="00A90CF6">
        <w:rPr>
          <w:rFonts w:cstheme="minorHAnsi"/>
          <w:lang w:val="en-US"/>
        </w:rPr>
        <w:t>" or “</w:t>
      </w:r>
      <w:r w:rsidRPr="00A90CF6">
        <w:rPr>
          <w:rFonts w:cstheme="minorHAnsi"/>
          <w:b/>
          <w:lang w:val="en-US"/>
        </w:rPr>
        <w:t>Agreement</w:t>
      </w:r>
      <w:r w:rsidRPr="00A90CF6">
        <w:rPr>
          <w:rFonts w:cstheme="minorHAnsi"/>
          <w:lang w:val="en-US"/>
        </w:rPr>
        <w:t>”)</w:t>
      </w:r>
    </w:p>
    <w:p w14:paraId="33694B5E" w14:textId="77777777" w:rsidR="00A90CF6" w:rsidRPr="00A90CF6" w:rsidRDefault="00A90CF6" w:rsidP="00A90CF6">
      <w:pPr>
        <w:spacing w:line="276" w:lineRule="auto"/>
        <w:ind w:left="360"/>
        <w:jc w:val="both"/>
        <w:rPr>
          <w:rFonts w:cstheme="minorHAnsi"/>
          <w:lang w:val="en-US"/>
        </w:rPr>
      </w:pPr>
      <w:r w:rsidRPr="00A90CF6">
        <w:rPr>
          <w:rFonts w:cstheme="minorHAnsi"/>
          <w:lang w:val="en-US"/>
        </w:rPr>
        <w:t>To: Wildlife Conservation Society (The "</w:t>
      </w:r>
      <w:r w:rsidRPr="00A90CF6">
        <w:rPr>
          <w:rFonts w:cstheme="minorHAnsi"/>
          <w:b/>
          <w:lang w:val="en-US"/>
        </w:rPr>
        <w:t>Contracting Authority</w:t>
      </w:r>
      <w:r w:rsidRPr="00A90CF6">
        <w:rPr>
          <w:rFonts w:cstheme="minorHAnsi"/>
          <w:lang w:val="en-US"/>
        </w:rPr>
        <w:t>")</w:t>
      </w:r>
    </w:p>
    <w:p w14:paraId="697D24F2" w14:textId="77777777" w:rsidR="00A90CF6" w:rsidRPr="00A90CF6" w:rsidRDefault="00A90CF6" w:rsidP="00A90CF6">
      <w:pPr>
        <w:spacing w:line="276" w:lineRule="auto"/>
        <w:ind w:left="360"/>
        <w:jc w:val="both"/>
        <w:rPr>
          <w:rFonts w:cstheme="minorHAnsi"/>
          <w:lang w:val="en-US"/>
        </w:rPr>
      </w:pPr>
    </w:p>
    <w:p w14:paraId="00FF42EA" w14:textId="77777777" w:rsidR="00A90CF6" w:rsidRPr="00A90CF6" w:rsidRDefault="00A90CF6" w:rsidP="00A90CF6">
      <w:pPr>
        <w:numPr>
          <w:ilvl w:val="0"/>
          <w:numId w:val="30"/>
        </w:numPr>
        <w:spacing w:line="276" w:lineRule="auto"/>
        <w:jc w:val="both"/>
        <w:rPr>
          <w:rFonts w:cstheme="minorHAnsi"/>
          <w:lang w:val="en-US"/>
        </w:rPr>
      </w:pPr>
      <w:r w:rsidRPr="00A90CF6">
        <w:rPr>
          <w:rFonts w:cstheme="minorHAnsi"/>
          <w:lang w:val="en-US"/>
        </w:rPr>
        <w:t xml:space="preserve">We </w:t>
      </w:r>
      <w:proofErr w:type="spellStart"/>
      <w:r w:rsidRPr="00A90CF6">
        <w:rPr>
          <w:rFonts w:cstheme="minorHAnsi"/>
          <w:lang w:val="en-US"/>
        </w:rPr>
        <w:t>recognise</w:t>
      </w:r>
      <w:proofErr w:type="spellEnd"/>
      <w:r w:rsidRPr="00A90CF6">
        <w:rPr>
          <w:rFonts w:cstheme="minorHAnsi"/>
          <w:lang w:val="en-US"/>
        </w:rPr>
        <w:t xml:space="preserve"> and accept that </w:t>
      </w:r>
      <w:proofErr w:type="spellStart"/>
      <w:r w:rsidRPr="00A90CF6">
        <w:rPr>
          <w:rFonts w:cstheme="minorHAnsi"/>
          <w:i/>
          <w:lang w:val="en-US"/>
        </w:rPr>
        <w:t>Agence</w:t>
      </w:r>
      <w:proofErr w:type="spellEnd"/>
      <w:r w:rsidRPr="00A90CF6">
        <w:rPr>
          <w:rFonts w:cstheme="minorHAnsi"/>
          <w:i/>
          <w:lang w:val="en-US"/>
        </w:rPr>
        <w:t xml:space="preserve"> Française de Développement</w:t>
      </w:r>
      <w:r w:rsidRPr="00A90CF6">
        <w:rPr>
          <w:rFonts w:cstheme="minorHAnsi"/>
          <w:lang w:val="en-US"/>
        </w:rPr>
        <w:t xml:space="preserve"> ("AFD") only finances projects of the Contracting Authority subject to its own condition, which are set out in the Financing Agreement which benefits directly or indirectly to the Contracting Authority. As a matter of consequence, no legal relationship exists between AFD and our organization, company, our joint venture or our suppliers, contractors, subcontractors, consultants or subconsultants. The Contracting Authority retains exclusive responsibility for the preparation and implementation of the selection process and performance of the Contract.</w:t>
      </w:r>
    </w:p>
    <w:p w14:paraId="5BB6CD2B" w14:textId="77777777" w:rsidR="00A90CF6" w:rsidRPr="00A90CF6" w:rsidRDefault="00A90CF6" w:rsidP="00A90CF6">
      <w:pPr>
        <w:numPr>
          <w:ilvl w:val="0"/>
          <w:numId w:val="30"/>
        </w:numPr>
        <w:spacing w:line="276" w:lineRule="auto"/>
        <w:jc w:val="both"/>
        <w:rPr>
          <w:rFonts w:cstheme="minorHAnsi"/>
          <w:lang w:val="en-US"/>
        </w:rPr>
      </w:pPr>
      <w:r w:rsidRPr="00A90CF6">
        <w:rPr>
          <w:rFonts w:cstheme="minorHAnsi"/>
          <w:lang w:val="en-US"/>
        </w:rPr>
        <w:t xml:space="preserve">We hereby certify that neither we </w:t>
      </w:r>
      <w:proofErr w:type="gramStart"/>
      <w:r w:rsidRPr="00A90CF6">
        <w:rPr>
          <w:rFonts w:cstheme="minorHAnsi"/>
          <w:lang w:val="en-US"/>
        </w:rPr>
        <w:t>or</w:t>
      </w:r>
      <w:proofErr w:type="gramEnd"/>
      <w:r w:rsidRPr="00A90CF6">
        <w:rPr>
          <w:rFonts w:cstheme="minorHAnsi"/>
          <w:lang w:val="en-US"/>
        </w:rPr>
        <w:t xml:space="preserve"> any of our suppliers, contractors, subcontractors, consultants or subconsultants are in any of the following situations: </w:t>
      </w:r>
    </w:p>
    <w:p w14:paraId="0EE9D360" w14:textId="77777777" w:rsidR="00A90CF6" w:rsidRPr="00A90CF6" w:rsidRDefault="00A90CF6" w:rsidP="00A90CF6">
      <w:pPr>
        <w:spacing w:line="276" w:lineRule="auto"/>
        <w:ind w:left="360"/>
        <w:jc w:val="both"/>
        <w:rPr>
          <w:rFonts w:cstheme="minorHAnsi"/>
          <w:lang w:val="en-US"/>
        </w:rPr>
      </w:pPr>
      <w:r w:rsidRPr="00A90CF6">
        <w:rPr>
          <w:rFonts w:cstheme="minorHAnsi"/>
          <w:lang w:val="en-US"/>
        </w:rPr>
        <w:t>2.1</w:t>
      </w:r>
      <w:proofErr w:type="gramStart"/>
      <w:r w:rsidRPr="00A90CF6">
        <w:rPr>
          <w:rFonts w:cstheme="minorHAnsi"/>
          <w:lang w:val="en-US"/>
        </w:rPr>
        <w:t xml:space="preserve">) </w:t>
      </w:r>
      <w:r w:rsidRPr="00A90CF6">
        <w:rPr>
          <w:rFonts w:cstheme="minorHAnsi"/>
          <w:lang w:val="en-US"/>
        </w:rPr>
        <w:tab/>
        <w:t>Being</w:t>
      </w:r>
      <w:proofErr w:type="gramEnd"/>
      <w:r w:rsidRPr="00A90CF6">
        <w:rPr>
          <w:rFonts w:cstheme="minorHAnsi"/>
          <w:lang w:val="en-US"/>
        </w:rPr>
        <w:t xml:space="preserve"> bankrupt, wound up or ceasing our activities, having our activities administered by the courts, having entered into receivership, </w:t>
      </w:r>
      <w:proofErr w:type="spellStart"/>
      <w:r w:rsidRPr="00A90CF6">
        <w:rPr>
          <w:rFonts w:cstheme="minorHAnsi"/>
          <w:lang w:val="en-US"/>
        </w:rPr>
        <w:t>reorganisation</w:t>
      </w:r>
      <w:proofErr w:type="spellEnd"/>
      <w:r w:rsidRPr="00A90CF6">
        <w:rPr>
          <w:rFonts w:cstheme="minorHAnsi"/>
          <w:lang w:val="en-US"/>
        </w:rPr>
        <w:t xml:space="preserve"> or being in any analogous situation arising from any similar </w:t>
      </w:r>
      <w:proofErr w:type="gramStart"/>
      <w:r w:rsidRPr="00A90CF6">
        <w:rPr>
          <w:rFonts w:cstheme="minorHAnsi"/>
          <w:lang w:val="en-US"/>
        </w:rPr>
        <w:t>procedure;</w:t>
      </w:r>
      <w:proofErr w:type="gramEnd"/>
    </w:p>
    <w:p w14:paraId="3B5EC645" w14:textId="77777777" w:rsidR="00A90CF6" w:rsidRPr="00A90CF6" w:rsidRDefault="00A90CF6" w:rsidP="00A90CF6">
      <w:pPr>
        <w:spacing w:line="276" w:lineRule="auto"/>
        <w:ind w:left="360"/>
        <w:jc w:val="both"/>
        <w:rPr>
          <w:rFonts w:cstheme="minorHAnsi"/>
          <w:lang w:val="en-US"/>
        </w:rPr>
      </w:pPr>
      <w:r w:rsidRPr="00A90CF6">
        <w:rPr>
          <w:rFonts w:cstheme="minorHAnsi"/>
          <w:lang w:val="en-US"/>
        </w:rPr>
        <w:t>2.2</w:t>
      </w:r>
      <w:proofErr w:type="gramStart"/>
      <w:r w:rsidRPr="00A90CF6">
        <w:rPr>
          <w:rFonts w:cstheme="minorHAnsi"/>
          <w:lang w:val="en-US"/>
        </w:rPr>
        <w:t xml:space="preserve">) </w:t>
      </w:r>
      <w:r w:rsidRPr="00A90CF6">
        <w:rPr>
          <w:rFonts w:cstheme="minorHAnsi"/>
          <w:lang w:val="en-US"/>
        </w:rPr>
        <w:tab/>
        <w:t>Having</w:t>
      </w:r>
      <w:proofErr w:type="gramEnd"/>
      <w:r w:rsidRPr="00A90CF6">
        <w:rPr>
          <w:rFonts w:cstheme="minorHAnsi"/>
          <w:lang w:val="en-US"/>
        </w:rPr>
        <w:t xml:space="preserve"> been:</w:t>
      </w:r>
    </w:p>
    <w:p w14:paraId="3DE907FA" w14:textId="77777777" w:rsidR="00A90CF6" w:rsidRPr="00A90CF6" w:rsidRDefault="00A90CF6" w:rsidP="00A90CF6">
      <w:pPr>
        <w:spacing w:line="276" w:lineRule="auto"/>
        <w:ind w:left="360"/>
        <w:jc w:val="both"/>
        <w:rPr>
          <w:rFonts w:cstheme="minorHAnsi"/>
          <w:lang w:val="en-US"/>
        </w:rPr>
      </w:pPr>
      <w:r w:rsidRPr="00A90CF6">
        <w:rPr>
          <w:rFonts w:cstheme="minorHAnsi"/>
          <w:lang w:val="en-US"/>
        </w:rPr>
        <w:t xml:space="preserve">a. </w:t>
      </w:r>
      <w:r w:rsidRPr="00A90CF6">
        <w:rPr>
          <w:rFonts w:cstheme="minorHAnsi"/>
          <w:lang w:val="en-US"/>
        </w:rPr>
        <w:tab/>
        <w:t xml:space="preserve">convicted within the past five years by a court decision, which has the force of </w:t>
      </w:r>
      <w:r w:rsidRPr="00A90CF6">
        <w:rPr>
          <w:rFonts w:cstheme="minorHAnsi"/>
          <w:i/>
          <w:lang w:val="en-US"/>
        </w:rPr>
        <w:t>res judicata</w:t>
      </w:r>
      <w:r w:rsidRPr="00A90CF6">
        <w:rPr>
          <w:rFonts w:cstheme="minorHAnsi"/>
          <w:lang w:val="en-US"/>
        </w:rPr>
        <w:t xml:space="preserve"> in the country where the Contract is implemented, of fraud, corruption or of any other offense committed during a selection process or performance of a contract (in the event of such conviction, you may attach to this Statement of Integrity supporting information showing that this conviction is not relevant in the context of this Contract);</w:t>
      </w:r>
    </w:p>
    <w:p w14:paraId="2FE3E387" w14:textId="77777777" w:rsidR="00A90CF6" w:rsidRPr="00A90CF6" w:rsidRDefault="00A90CF6" w:rsidP="00A90CF6">
      <w:pPr>
        <w:spacing w:line="276" w:lineRule="auto"/>
        <w:ind w:left="360"/>
        <w:jc w:val="both"/>
        <w:rPr>
          <w:rFonts w:cstheme="minorHAnsi"/>
          <w:lang w:val="en-US"/>
        </w:rPr>
      </w:pPr>
      <w:r w:rsidRPr="00A90CF6">
        <w:rPr>
          <w:rFonts w:cstheme="minorHAnsi"/>
          <w:lang w:val="en-US"/>
        </w:rPr>
        <w:t>b.</w:t>
      </w:r>
      <w:r w:rsidRPr="00A90CF6">
        <w:rPr>
          <w:rFonts w:cstheme="minorHAnsi"/>
          <w:lang w:val="en-US"/>
        </w:rPr>
        <w:tab/>
        <w:t>subject to an administrative sanction within the past five years by the European Union or by the competent authorities of the country where we are constituted, for fraud, corruption or for any other offense committed during a selection process or performance of a contract (in the event of such sanction, you may attach to this Statement of Integrity supporting information showing that this sanction is not relevant in the context of this Contract);</w:t>
      </w:r>
    </w:p>
    <w:p w14:paraId="549C867C" w14:textId="77777777" w:rsidR="00A90CF6" w:rsidRPr="00A90CF6" w:rsidRDefault="00A90CF6" w:rsidP="00A90CF6">
      <w:pPr>
        <w:spacing w:line="276" w:lineRule="auto"/>
        <w:ind w:left="360"/>
        <w:jc w:val="both"/>
        <w:rPr>
          <w:rFonts w:cstheme="minorHAnsi"/>
          <w:lang w:val="en-US"/>
        </w:rPr>
      </w:pPr>
      <w:r w:rsidRPr="00A90CF6">
        <w:rPr>
          <w:rFonts w:cstheme="minorHAnsi"/>
          <w:lang w:val="en-US"/>
        </w:rPr>
        <w:t xml:space="preserve">c. </w:t>
      </w:r>
      <w:r w:rsidRPr="00A90CF6">
        <w:rPr>
          <w:rFonts w:cstheme="minorHAnsi"/>
          <w:lang w:val="en-US"/>
        </w:rPr>
        <w:tab/>
        <w:t xml:space="preserve">convicted within the past five years by a court decision, which has the force of </w:t>
      </w:r>
      <w:r w:rsidRPr="00A90CF6">
        <w:rPr>
          <w:rFonts w:cstheme="minorHAnsi"/>
          <w:i/>
          <w:lang w:val="en-US"/>
        </w:rPr>
        <w:t>res judicata,</w:t>
      </w:r>
      <w:r w:rsidRPr="00A90CF6">
        <w:rPr>
          <w:rFonts w:cstheme="minorHAnsi"/>
          <w:lang w:val="en-US"/>
        </w:rPr>
        <w:t xml:space="preserve"> of fraud, corruption or of any other offense committed during the selection process or performance of an AFD-financed </w:t>
      </w:r>
      <w:proofErr w:type="gramStart"/>
      <w:r w:rsidRPr="00A90CF6">
        <w:rPr>
          <w:rFonts w:cstheme="minorHAnsi"/>
          <w:lang w:val="en-US"/>
        </w:rPr>
        <w:t>contract;</w:t>
      </w:r>
      <w:proofErr w:type="gramEnd"/>
    </w:p>
    <w:p w14:paraId="13E03816" w14:textId="77777777" w:rsidR="00A90CF6" w:rsidRPr="00A90CF6" w:rsidRDefault="00A90CF6" w:rsidP="00A90CF6">
      <w:pPr>
        <w:spacing w:line="276" w:lineRule="auto"/>
        <w:ind w:left="360"/>
        <w:jc w:val="both"/>
        <w:rPr>
          <w:rFonts w:cstheme="minorHAnsi"/>
          <w:lang w:val="en-US"/>
        </w:rPr>
      </w:pPr>
      <w:r w:rsidRPr="00A90CF6">
        <w:rPr>
          <w:rFonts w:cstheme="minorHAnsi"/>
          <w:lang w:val="en-US"/>
        </w:rPr>
        <w:t xml:space="preserve">2.3) </w:t>
      </w:r>
      <w:r w:rsidRPr="00A90CF6">
        <w:rPr>
          <w:rFonts w:cstheme="minorHAnsi"/>
          <w:lang w:val="en-US"/>
        </w:rPr>
        <w:tab/>
        <w:t xml:space="preserve">Being listed for financial sanctions by the United Nations, the European Union and/or France for the purposes of fight-against-terrorist financing or threat to international peace and security; For information purposes only, the Contracting Authority is providing the following references: For the lists maintained by the United Nations, the following website may be consulted: </w:t>
      </w:r>
      <w:hyperlink r:id="rId24" w:history="1">
        <w:r w:rsidRPr="00A90CF6">
          <w:rPr>
            <w:rStyle w:val="Hyperlink"/>
            <w:rFonts w:cstheme="minorHAnsi"/>
            <w:lang w:val="en-US"/>
          </w:rPr>
          <w:t>https://www.un.org/securitycouncil/fr/content/un-sc-consolidated-list</w:t>
        </w:r>
      </w:hyperlink>
      <w:r w:rsidRPr="00A90CF6">
        <w:rPr>
          <w:rFonts w:cstheme="minorHAnsi"/>
          <w:lang w:val="en-US"/>
        </w:rPr>
        <w:t xml:space="preserve">; For the lists maintained by the European Union, the following website may be consulted: </w:t>
      </w:r>
      <w:hyperlink r:id="rId25" w:history="1">
        <w:r w:rsidRPr="00A90CF6">
          <w:rPr>
            <w:rStyle w:val="Hyperlink"/>
            <w:rFonts w:cstheme="minorHAnsi"/>
            <w:lang w:val="en-US"/>
          </w:rPr>
          <w:t>https://eeas.europa.eu/headquarters/headquarters-homepage/8442/consolidated-list-sanctions_fr</w:t>
        </w:r>
      </w:hyperlink>
      <w:r w:rsidRPr="00A90CF6">
        <w:rPr>
          <w:rFonts w:cstheme="minorHAnsi"/>
          <w:lang w:val="en-US"/>
        </w:rPr>
        <w:t xml:space="preserve">; For the lists maintained by France, the following website may be consulted: </w:t>
      </w:r>
      <w:hyperlink r:id="rId26" w:history="1">
        <w:r w:rsidRPr="00A90CF6">
          <w:rPr>
            <w:rStyle w:val="Hyperlink"/>
            <w:rFonts w:cstheme="minorHAnsi"/>
            <w:lang w:val="en-US"/>
          </w:rPr>
          <w:t>https://www.tresor.economie.gouv.fr/services-aux-entreprises/sanctions-economiques/dispositif-national-de-gel-des-avoirs.</w:t>
        </w:r>
      </w:hyperlink>
    </w:p>
    <w:p w14:paraId="1BD47332" w14:textId="77777777" w:rsidR="00A90CF6" w:rsidRPr="00A90CF6" w:rsidRDefault="00A90CF6" w:rsidP="00A90CF6">
      <w:pPr>
        <w:spacing w:line="276" w:lineRule="auto"/>
        <w:ind w:left="360"/>
        <w:jc w:val="both"/>
        <w:rPr>
          <w:rFonts w:cstheme="minorHAnsi"/>
          <w:lang w:val="en-US"/>
        </w:rPr>
      </w:pPr>
      <w:r w:rsidRPr="00A90CF6">
        <w:rPr>
          <w:rFonts w:cstheme="minorHAnsi"/>
          <w:lang w:val="en-US"/>
        </w:rPr>
        <w:lastRenderedPageBreak/>
        <w:t>2.4</w:t>
      </w:r>
      <w:proofErr w:type="gramStart"/>
      <w:r w:rsidRPr="00A90CF6">
        <w:rPr>
          <w:rFonts w:cstheme="minorHAnsi"/>
          <w:lang w:val="en-US"/>
        </w:rPr>
        <w:t xml:space="preserve">) </w:t>
      </w:r>
      <w:r w:rsidRPr="00A90CF6">
        <w:rPr>
          <w:rFonts w:cstheme="minorHAnsi"/>
          <w:lang w:val="en-US"/>
        </w:rPr>
        <w:tab/>
        <w:t>Having</w:t>
      </w:r>
      <w:proofErr w:type="gramEnd"/>
      <w:r w:rsidRPr="00A90CF6">
        <w:rPr>
          <w:rFonts w:cstheme="minorHAnsi"/>
          <w:lang w:val="en-US"/>
        </w:rPr>
        <w:t xml:space="preserve"> been subject within the past five years to a contract termination fully settled against us for significant or persistent failure to comply with our contractual obligations during contract performance, unless this termination was </w:t>
      </w:r>
      <w:proofErr w:type="gramStart"/>
      <w:r w:rsidRPr="00A90CF6">
        <w:rPr>
          <w:rFonts w:cstheme="minorHAnsi"/>
          <w:lang w:val="en-US"/>
        </w:rPr>
        <w:t>challenged</w:t>
      </w:r>
      <w:proofErr w:type="gramEnd"/>
      <w:r w:rsidRPr="00A90CF6">
        <w:rPr>
          <w:rFonts w:cstheme="minorHAnsi"/>
          <w:lang w:val="en-US"/>
        </w:rPr>
        <w:t xml:space="preserve"> and dispute resolution is still pending or has not confirmed a full settlement against us;</w:t>
      </w:r>
    </w:p>
    <w:p w14:paraId="4053F86A" w14:textId="77777777" w:rsidR="00A90CF6" w:rsidRPr="00A90CF6" w:rsidRDefault="00A90CF6" w:rsidP="00A90CF6">
      <w:pPr>
        <w:spacing w:line="276" w:lineRule="auto"/>
        <w:ind w:left="360"/>
        <w:jc w:val="both"/>
        <w:rPr>
          <w:rFonts w:cstheme="minorHAnsi"/>
          <w:lang w:val="en-US"/>
        </w:rPr>
      </w:pPr>
      <w:r w:rsidRPr="00A90CF6">
        <w:rPr>
          <w:rFonts w:cstheme="minorHAnsi"/>
          <w:lang w:val="en-US"/>
        </w:rPr>
        <w:t>2.5</w:t>
      </w:r>
      <w:proofErr w:type="gramStart"/>
      <w:r w:rsidRPr="00A90CF6">
        <w:rPr>
          <w:rFonts w:cstheme="minorHAnsi"/>
          <w:lang w:val="en-US"/>
        </w:rPr>
        <w:t xml:space="preserve">) </w:t>
      </w:r>
      <w:r w:rsidRPr="00A90CF6">
        <w:rPr>
          <w:rFonts w:cstheme="minorHAnsi"/>
          <w:lang w:val="en-US"/>
        </w:rPr>
        <w:tab/>
        <w:t>Not</w:t>
      </w:r>
      <w:proofErr w:type="gramEnd"/>
      <w:r w:rsidRPr="00A90CF6">
        <w:rPr>
          <w:rFonts w:cstheme="minorHAnsi"/>
          <w:lang w:val="en-US"/>
        </w:rPr>
        <w:t xml:space="preserve"> having fulfilled our fiscal obligations regarding payments of taxes in accordance with the legal provisions of either the country where we are constituted or the Contracting Authority's </w:t>
      </w:r>
      <w:proofErr w:type="gramStart"/>
      <w:r w:rsidRPr="00A90CF6">
        <w:rPr>
          <w:rFonts w:cstheme="minorHAnsi"/>
          <w:lang w:val="en-US"/>
        </w:rPr>
        <w:t>country;</w:t>
      </w:r>
      <w:proofErr w:type="gramEnd"/>
    </w:p>
    <w:p w14:paraId="706DDDA3" w14:textId="77777777" w:rsidR="00A90CF6" w:rsidRPr="00A90CF6" w:rsidRDefault="00A90CF6" w:rsidP="00A90CF6">
      <w:pPr>
        <w:spacing w:line="276" w:lineRule="auto"/>
        <w:ind w:left="360"/>
        <w:jc w:val="both"/>
        <w:rPr>
          <w:rFonts w:cstheme="minorHAnsi"/>
          <w:lang w:val="en-US"/>
        </w:rPr>
      </w:pPr>
      <w:r w:rsidRPr="00A90CF6">
        <w:rPr>
          <w:rFonts w:cstheme="minorHAnsi"/>
          <w:lang w:val="en-US"/>
        </w:rPr>
        <w:t>2.6</w:t>
      </w:r>
      <w:proofErr w:type="gramStart"/>
      <w:r w:rsidRPr="00A90CF6">
        <w:rPr>
          <w:rFonts w:cstheme="minorHAnsi"/>
          <w:lang w:val="en-US"/>
        </w:rPr>
        <w:t xml:space="preserve">) </w:t>
      </w:r>
      <w:r w:rsidRPr="00A90CF6">
        <w:rPr>
          <w:rFonts w:cstheme="minorHAnsi"/>
          <w:lang w:val="en-US"/>
        </w:rPr>
        <w:tab/>
        <w:t>Being</w:t>
      </w:r>
      <w:proofErr w:type="gramEnd"/>
      <w:r w:rsidRPr="00A90CF6">
        <w:rPr>
          <w:rFonts w:cstheme="minorHAnsi"/>
          <w:lang w:val="en-US"/>
        </w:rPr>
        <w:t xml:space="preserve"> subject to an exclusion decision of the World Bank and being listed on the website </w:t>
      </w:r>
      <w:proofErr w:type="gramStart"/>
      <w:r w:rsidRPr="00A90CF6">
        <w:rPr>
          <w:rFonts w:cstheme="minorHAnsi"/>
          <w:u w:val="single"/>
          <w:lang w:val="en-US"/>
        </w:rPr>
        <w:t>http://www.worldbank.org/debarr</w:t>
      </w:r>
      <w:r w:rsidRPr="00A90CF6">
        <w:rPr>
          <w:rFonts w:cstheme="minorHAnsi"/>
          <w:lang w:val="en-US"/>
        </w:rPr>
        <w:t xml:space="preserve">  (</w:t>
      </w:r>
      <w:proofErr w:type="gramEnd"/>
      <w:r w:rsidRPr="00A90CF6">
        <w:rPr>
          <w:rFonts w:cstheme="minorHAnsi"/>
          <w:lang w:val="en-US"/>
        </w:rPr>
        <w:t>in the event of such exclusion, you may attach to this Statement of Integrity supporting information showing that this exclusion is not relevant in the context of this Contract);</w:t>
      </w:r>
    </w:p>
    <w:p w14:paraId="41DC9BF8" w14:textId="77777777" w:rsidR="00A90CF6" w:rsidRPr="00A90CF6" w:rsidRDefault="00A90CF6" w:rsidP="00A90CF6">
      <w:pPr>
        <w:spacing w:line="276" w:lineRule="auto"/>
        <w:ind w:left="360"/>
        <w:jc w:val="both"/>
        <w:rPr>
          <w:rFonts w:cstheme="minorHAnsi"/>
          <w:lang w:val="en-US"/>
        </w:rPr>
      </w:pPr>
      <w:r w:rsidRPr="00A90CF6">
        <w:rPr>
          <w:rFonts w:cstheme="minorHAnsi"/>
          <w:lang w:val="en-US"/>
        </w:rPr>
        <w:t>2.7</w:t>
      </w:r>
      <w:proofErr w:type="gramStart"/>
      <w:r w:rsidRPr="00A90CF6">
        <w:rPr>
          <w:rFonts w:cstheme="minorHAnsi"/>
          <w:lang w:val="en-US"/>
        </w:rPr>
        <w:t xml:space="preserve">) </w:t>
      </w:r>
      <w:r w:rsidRPr="00A90CF6">
        <w:rPr>
          <w:rFonts w:cstheme="minorHAnsi"/>
          <w:lang w:val="en-US"/>
        </w:rPr>
        <w:tab/>
        <w:t>Having</w:t>
      </w:r>
      <w:proofErr w:type="gramEnd"/>
      <w:r w:rsidRPr="00A90CF6">
        <w:rPr>
          <w:rFonts w:cstheme="minorHAnsi"/>
          <w:lang w:val="en-US"/>
        </w:rPr>
        <w:t xml:space="preserve"> created false documents or committed misrepresentation in documentation requested by the Contracting Authority as part of the selection process of this Contract.</w:t>
      </w:r>
    </w:p>
    <w:p w14:paraId="47584658" w14:textId="77777777" w:rsidR="00A90CF6" w:rsidRPr="00A90CF6" w:rsidRDefault="00A90CF6" w:rsidP="00A90CF6">
      <w:pPr>
        <w:numPr>
          <w:ilvl w:val="0"/>
          <w:numId w:val="30"/>
        </w:numPr>
        <w:spacing w:line="276" w:lineRule="auto"/>
        <w:jc w:val="both"/>
        <w:rPr>
          <w:rFonts w:cstheme="minorHAnsi"/>
          <w:lang w:val="en-US"/>
        </w:rPr>
      </w:pPr>
      <w:r w:rsidRPr="00A90CF6">
        <w:rPr>
          <w:rFonts w:cstheme="minorHAnsi"/>
          <w:lang w:val="en-US"/>
        </w:rPr>
        <w:t xml:space="preserve">We hereby certify that neither we, nor any of the members of our joint venture or any of our suppliers, contractors, subcontractors, consultants or subconsultants are in any of the following situations of conflict of interest: </w:t>
      </w:r>
    </w:p>
    <w:p w14:paraId="208F823A" w14:textId="77777777" w:rsidR="00A90CF6" w:rsidRPr="00A90CF6" w:rsidRDefault="00A90CF6" w:rsidP="00A90CF6">
      <w:pPr>
        <w:spacing w:line="276" w:lineRule="auto"/>
        <w:ind w:left="360"/>
        <w:jc w:val="both"/>
        <w:rPr>
          <w:rFonts w:cstheme="minorHAnsi"/>
          <w:lang w:val="en-US"/>
        </w:rPr>
      </w:pPr>
      <w:r w:rsidRPr="00A90CF6">
        <w:rPr>
          <w:rFonts w:cstheme="minorHAnsi"/>
          <w:lang w:val="en-US"/>
        </w:rPr>
        <w:t>3.1</w:t>
      </w:r>
      <w:proofErr w:type="gramStart"/>
      <w:r w:rsidRPr="00A90CF6">
        <w:rPr>
          <w:rFonts w:cstheme="minorHAnsi"/>
          <w:lang w:val="en-US"/>
        </w:rPr>
        <w:t xml:space="preserve">) </w:t>
      </w:r>
      <w:r w:rsidRPr="00A90CF6">
        <w:rPr>
          <w:rFonts w:cstheme="minorHAnsi"/>
          <w:lang w:val="en-US"/>
        </w:rPr>
        <w:tab/>
        <w:t>Being</w:t>
      </w:r>
      <w:proofErr w:type="gramEnd"/>
      <w:r w:rsidRPr="00A90CF6">
        <w:rPr>
          <w:rFonts w:cstheme="minorHAnsi"/>
          <w:lang w:val="en-US"/>
        </w:rPr>
        <w:t xml:space="preserve"> an affiliate controlled by the Contracting Authority or a shareholder controlling the Contracting Authority, unless the stemming conflict of interest has been brought to the attention of AFD and resolved to its </w:t>
      </w:r>
      <w:proofErr w:type="gramStart"/>
      <w:r w:rsidRPr="00A90CF6">
        <w:rPr>
          <w:rFonts w:cstheme="minorHAnsi"/>
          <w:lang w:val="en-US"/>
        </w:rPr>
        <w:t>satisfaction;</w:t>
      </w:r>
      <w:proofErr w:type="gramEnd"/>
    </w:p>
    <w:p w14:paraId="3C839FE5" w14:textId="77777777" w:rsidR="00A90CF6" w:rsidRPr="00A90CF6" w:rsidRDefault="00A90CF6" w:rsidP="00A90CF6">
      <w:pPr>
        <w:spacing w:line="276" w:lineRule="auto"/>
        <w:ind w:left="360"/>
        <w:jc w:val="both"/>
        <w:rPr>
          <w:rFonts w:cstheme="minorHAnsi"/>
          <w:lang w:val="en-US"/>
        </w:rPr>
      </w:pPr>
      <w:r w:rsidRPr="00A90CF6">
        <w:rPr>
          <w:rFonts w:cstheme="minorHAnsi"/>
          <w:lang w:val="en-US"/>
        </w:rPr>
        <w:t>3.2</w:t>
      </w:r>
      <w:proofErr w:type="gramStart"/>
      <w:r w:rsidRPr="00A90CF6">
        <w:rPr>
          <w:rFonts w:cstheme="minorHAnsi"/>
          <w:lang w:val="en-US"/>
        </w:rPr>
        <w:t xml:space="preserve">) </w:t>
      </w:r>
      <w:r w:rsidRPr="00A90CF6">
        <w:rPr>
          <w:rFonts w:cstheme="minorHAnsi"/>
          <w:lang w:val="en-US"/>
        </w:rPr>
        <w:tab/>
        <w:t>Having</w:t>
      </w:r>
      <w:proofErr w:type="gramEnd"/>
      <w:r w:rsidRPr="00A90CF6">
        <w:rPr>
          <w:rFonts w:cstheme="minorHAnsi"/>
          <w:lang w:val="en-US"/>
        </w:rPr>
        <w:t xml:space="preserve"> a business or family relationship with a Contracting Authority's staff involved in the selection process or the supervision of the resulting Contract, unless the stemming conflict of interest has been brought to the attention of AFD and resolved to its </w:t>
      </w:r>
      <w:proofErr w:type="gramStart"/>
      <w:r w:rsidRPr="00A90CF6">
        <w:rPr>
          <w:rFonts w:cstheme="minorHAnsi"/>
          <w:lang w:val="en-US"/>
        </w:rPr>
        <w:t>satisfaction;</w:t>
      </w:r>
      <w:proofErr w:type="gramEnd"/>
    </w:p>
    <w:p w14:paraId="2099F035" w14:textId="77777777" w:rsidR="00A90CF6" w:rsidRPr="00A90CF6" w:rsidRDefault="00A90CF6" w:rsidP="00A90CF6">
      <w:pPr>
        <w:spacing w:line="276" w:lineRule="auto"/>
        <w:ind w:left="360"/>
        <w:jc w:val="both"/>
        <w:rPr>
          <w:rFonts w:cstheme="minorHAnsi"/>
          <w:lang w:val="en-US"/>
        </w:rPr>
      </w:pPr>
      <w:r w:rsidRPr="00A90CF6">
        <w:rPr>
          <w:rFonts w:cstheme="minorHAnsi"/>
          <w:lang w:val="en-US"/>
        </w:rPr>
        <w:t xml:space="preserve">3.3) </w:t>
      </w:r>
      <w:r w:rsidRPr="00A90CF6">
        <w:rPr>
          <w:rFonts w:cstheme="minorHAnsi"/>
          <w:lang w:val="en-US"/>
        </w:rPr>
        <w:tab/>
        <w:t>Being controlled by or controlling another bidder or consultant, or being under common control with another bidder or consultant, or receiving from or granting subsidies directly or indirectly to another bidder or consultant, having the same legal representative as another bidder or consultant, maintaining direct or indirect contacts with another bidder or consultant which allows us to have or give access to information contained in the respective applications, bids or proposals, influencing them or influencing decisions of the Contracting Authority;</w:t>
      </w:r>
    </w:p>
    <w:p w14:paraId="4CA0D6D4" w14:textId="77777777" w:rsidR="00A90CF6" w:rsidRPr="00A90CF6" w:rsidRDefault="00A90CF6" w:rsidP="00A90CF6">
      <w:pPr>
        <w:spacing w:line="276" w:lineRule="auto"/>
        <w:ind w:left="360"/>
        <w:jc w:val="both"/>
        <w:rPr>
          <w:rFonts w:cstheme="minorHAnsi"/>
          <w:lang w:val="en-US"/>
        </w:rPr>
      </w:pPr>
      <w:r w:rsidRPr="00A90CF6">
        <w:rPr>
          <w:rFonts w:cstheme="minorHAnsi"/>
          <w:lang w:val="en-US"/>
        </w:rPr>
        <w:t xml:space="preserve">3.4) </w:t>
      </w:r>
      <w:r w:rsidRPr="00A90CF6">
        <w:rPr>
          <w:rFonts w:cstheme="minorHAnsi"/>
          <w:lang w:val="en-US"/>
        </w:rPr>
        <w:tab/>
        <w:t xml:space="preserve">Being engaged in a consulting services activity, which, by its nature, may be in conflict with the assignments that we would carry out for the Contracting </w:t>
      </w:r>
      <w:proofErr w:type="gramStart"/>
      <w:r w:rsidRPr="00A90CF6">
        <w:rPr>
          <w:rFonts w:cstheme="minorHAnsi"/>
          <w:lang w:val="en-US"/>
        </w:rPr>
        <w:t>Authority;</w:t>
      </w:r>
      <w:proofErr w:type="gramEnd"/>
    </w:p>
    <w:p w14:paraId="515E57FC" w14:textId="77777777" w:rsidR="00A90CF6" w:rsidRPr="00A90CF6" w:rsidRDefault="00A90CF6" w:rsidP="00A90CF6">
      <w:pPr>
        <w:spacing w:line="276" w:lineRule="auto"/>
        <w:ind w:left="360"/>
        <w:jc w:val="both"/>
        <w:rPr>
          <w:rFonts w:cstheme="minorHAnsi"/>
          <w:lang w:val="en-US"/>
        </w:rPr>
      </w:pPr>
      <w:r w:rsidRPr="00A90CF6">
        <w:rPr>
          <w:rFonts w:cstheme="minorHAnsi"/>
          <w:lang w:val="en-US"/>
        </w:rPr>
        <w:t xml:space="preserve">3.5) </w:t>
      </w:r>
      <w:r w:rsidRPr="00A90CF6">
        <w:rPr>
          <w:rFonts w:cstheme="minorHAnsi"/>
          <w:lang w:val="en-US"/>
        </w:rPr>
        <w:tab/>
        <w:t>In the case of the Contract involving my purchase of goods, works or plants:</w:t>
      </w:r>
    </w:p>
    <w:p w14:paraId="2B6237A3" w14:textId="77777777" w:rsidR="00A90CF6" w:rsidRPr="00A90CF6" w:rsidRDefault="00A90CF6" w:rsidP="00A90CF6">
      <w:pPr>
        <w:numPr>
          <w:ilvl w:val="0"/>
          <w:numId w:val="31"/>
        </w:numPr>
        <w:spacing w:line="276" w:lineRule="auto"/>
        <w:jc w:val="both"/>
        <w:rPr>
          <w:rFonts w:cstheme="minorHAnsi"/>
          <w:lang w:val="en-US"/>
        </w:rPr>
      </w:pPr>
      <w:r w:rsidRPr="00A90CF6">
        <w:rPr>
          <w:rFonts w:cstheme="minorHAnsi"/>
          <w:lang w:val="en-US"/>
        </w:rPr>
        <w:t xml:space="preserve">Having prepared or having been associated with a consultant who prepared specifications, drawings, calculations and other documentation to be used in the selection process of this </w:t>
      </w:r>
      <w:proofErr w:type="gramStart"/>
      <w:r w:rsidRPr="00A90CF6">
        <w:rPr>
          <w:rFonts w:cstheme="minorHAnsi"/>
          <w:lang w:val="en-US"/>
        </w:rPr>
        <w:t>Contract;</w:t>
      </w:r>
      <w:proofErr w:type="gramEnd"/>
    </w:p>
    <w:p w14:paraId="71FD40ED" w14:textId="77777777" w:rsidR="00A90CF6" w:rsidRPr="00A90CF6" w:rsidRDefault="00A90CF6" w:rsidP="00A90CF6">
      <w:pPr>
        <w:numPr>
          <w:ilvl w:val="0"/>
          <w:numId w:val="31"/>
        </w:numPr>
        <w:spacing w:line="276" w:lineRule="auto"/>
        <w:jc w:val="both"/>
        <w:rPr>
          <w:rFonts w:cstheme="minorHAnsi"/>
          <w:lang w:val="en-US"/>
        </w:rPr>
      </w:pPr>
      <w:r w:rsidRPr="00A90CF6">
        <w:rPr>
          <w:rFonts w:cstheme="minorHAnsi"/>
          <w:lang w:val="en-US"/>
        </w:rPr>
        <w:t xml:space="preserve">Having been recruited (or being proposed to be recruited) ourselves or any of our affiliates, to carry out works supervision or inspection for this </w:t>
      </w:r>
      <w:proofErr w:type="gramStart"/>
      <w:r w:rsidRPr="00A90CF6">
        <w:rPr>
          <w:rFonts w:cstheme="minorHAnsi"/>
          <w:lang w:val="en-US"/>
        </w:rPr>
        <w:t>Contract;</w:t>
      </w:r>
      <w:proofErr w:type="gramEnd"/>
    </w:p>
    <w:p w14:paraId="1BB0C6B3" w14:textId="77777777" w:rsidR="00A90CF6" w:rsidRPr="00A90CF6" w:rsidRDefault="00A90CF6" w:rsidP="00A90CF6">
      <w:pPr>
        <w:numPr>
          <w:ilvl w:val="0"/>
          <w:numId w:val="30"/>
        </w:numPr>
        <w:spacing w:line="276" w:lineRule="auto"/>
        <w:jc w:val="both"/>
        <w:rPr>
          <w:rFonts w:cstheme="minorHAnsi"/>
          <w:lang w:val="en-US"/>
        </w:rPr>
      </w:pPr>
      <w:r w:rsidRPr="00A90CF6">
        <w:rPr>
          <w:rFonts w:cstheme="minorHAnsi"/>
          <w:lang w:val="en-US"/>
        </w:rPr>
        <w:t>If we are a state-owned entity, and to compete in a selection process, we certify that we have legal and financial autonomy and that we operate under commercial laws and regulations.</w:t>
      </w:r>
    </w:p>
    <w:p w14:paraId="67C38B94" w14:textId="77777777" w:rsidR="00A90CF6" w:rsidRPr="00A90CF6" w:rsidRDefault="00A90CF6" w:rsidP="00A90CF6">
      <w:pPr>
        <w:numPr>
          <w:ilvl w:val="0"/>
          <w:numId w:val="30"/>
        </w:numPr>
        <w:spacing w:line="276" w:lineRule="auto"/>
        <w:jc w:val="both"/>
        <w:rPr>
          <w:rFonts w:cstheme="minorHAnsi"/>
          <w:lang w:val="en-US"/>
        </w:rPr>
      </w:pPr>
      <w:r w:rsidRPr="00A90CF6">
        <w:rPr>
          <w:rFonts w:cstheme="minorHAnsi"/>
          <w:lang w:val="en-US"/>
        </w:rPr>
        <w:t xml:space="preserve">We certify that the origin of the funds of the company legal entity and the company founder(s) and chief executive officer is not due to a crime or </w:t>
      </w:r>
      <w:proofErr w:type="spellStart"/>
      <w:r w:rsidRPr="00A90CF6">
        <w:rPr>
          <w:rFonts w:cstheme="minorHAnsi"/>
          <w:lang w:val="en-US"/>
        </w:rPr>
        <w:t>misdemeanour</w:t>
      </w:r>
      <w:proofErr w:type="spellEnd"/>
      <w:r w:rsidRPr="00A90CF6">
        <w:rPr>
          <w:rFonts w:cstheme="minorHAnsi"/>
          <w:lang w:val="en-US"/>
        </w:rPr>
        <w:t xml:space="preserve">, including any act or </w:t>
      </w:r>
      <w:r w:rsidRPr="00A90CF6">
        <w:rPr>
          <w:rFonts w:cstheme="minorHAnsi"/>
          <w:lang w:val="en-US"/>
        </w:rPr>
        <w:lastRenderedPageBreak/>
        <w:t>omission intended to damage the European Union budget and involving (</w:t>
      </w:r>
      <w:proofErr w:type="spellStart"/>
      <w:r w:rsidRPr="00A90CF6">
        <w:rPr>
          <w:rFonts w:cstheme="minorHAnsi"/>
          <w:lang w:val="en-US"/>
        </w:rPr>
        <w:t>i</w:t>
      </w:r>
      <w:proofErr w:type="spellEnd"/>
      <w:r w:rsidRPr="00A90CF6">
        <w:rPr>
          <w:rFonts w:cstheme="minorHAnsi"/>
          <w:lang w:val="en-US"/>
        </w:rPr>
        <w:t>) the use or presentation of false, inaccurate or incomplete statements or documents, which has as its effect the misappropriation or wrongful retention of funds or any illegal reduction in resources of the general budget of the European Union; (ii) the non-disclosure of  information with  the same effect; and (iii) misappropriation of such funds for purposes other than those for which such funds were originally granted .</w:t>
      </w:r>
    </w:p>
    <w:p w14:paraId="53CEA2B4" w14:textId="77777777" w:rsidR="00A90CF6" w:rsidRPr="00A90CF6" w:rsidRDefault="00A90CF6" w:rsidP="00A90CF6">
      <w:pPr>
        <w:numPr>
          <w:ilvl w:val="0"/>
          <w:numId w:val="30"/>
        </w:numPr>
        <w:spacing w:line="276" w:lineRule="auto"/>
        <w:jc w:val="both"/>
        <w:rPr>
          <w:rFonts w:cstheme="minorHAnsi"/>
          <w:lang w:val="en-US"/>
        </w:rPr>
      </w:pPr>
      <w:r w:rsidRPr="00A90CF6">
        <w:rPr>
          <w:rFonts w:cstheme="minorHAnsi"/>
          <w:lang w:val="en-US"/>
        </w:rPr>
        <w:t xml:space="preserve">We undertake to bring to the attention of the Contracting Authority, which will inform </w:t>
      </w:r>
      <w:proofErr w:type="gramStart"/>
      <w:r w:rsidRPr="00A90CF6">
        <w:rPr>
          <w:rFonts w:cstheme="minorHAnsi"/>
          <w:lang w:val="en-US"/>
        </w:rPr>
        <w:t>AFD,</w:t>
      </w:r>
      <w:proofErr w:type="gramEnd"/>
      <w:r w:rsidRPr="00A90CF6">
        <w:rPr>
          <w:rFonts w:cstheme="minorHAnsi"/>
          <w:lang w:val="en-US"/>
        </w:rPr>
        <w:t xml:space="preserve"> any change in situation </w:t>
      </w:r>
      <w:proofErr w:type="gramStart"/>
      <w:r w:rsidRPr="00A90CF6">
        <w:rPr>
          <w:rFonts w:cstheme="minorHAnsi"/>
          <w:lang w:val="en-US"/>
        </w:rPr>
        <w:t>with regard to</w:t>
      </w:r>
      <w:proofErr w:type="gramEnd"/>
      <w:r w:rsidRPr="00A90CF6">
        <w:rPr>
          <w:rFonts w:cstheme="minorHAnsi"/>
          <w:lang w:val="en-US"/>
        </w:rPr>
        <w:t xml:space="preserve"> points 2 to 5 here above and will take all necessary measures to remedy the situation. </w:t>
      </w:r>
    </w:p>
    <w:p w14:paraId="3944A97C" w14:textId="77777777" w:rsidR="00A90CF6" w:rsidRPr="00A90CF6" w:rsidRDefault="00A90CF6" w:rsidP="00A90CF6">
      <w:pPr>
        <w:numPr>
          <w:ilvl w:val="0"/>
          <w:numId w:val="30"/>
        </w:numPr>
        <w:spacing w:line="276" w:lineRule="auto"/>
        <w:jc w:val="both"/>
        <w:rPr>
          <w:rFonts w:cstheme="minorHAnsi"/>
          <w:lang w:val="en-US"/>
        </w:rPr>
      </w:pPr>
      <w:r w:rsidRPr="00A90CF6">
        <w:rPr>
          <w:rFonts w:cstheme="minorHAnsi"/>
          <w:lang w:val="en-US"/>
        </w:rPr>
        <w:t>In the context of the selection process and performance of the corresponding contract:</w:t>
      </w:r>
    </w:p>
    <w:p w14:paraId="1A26C893" w14:textId="77777777" w:rsidR="00A90CF6" w:rsidRPr="00A90CF6" w:rsidRDefault="00A90CF6" w:rsidP="00A90CF6">
      <w:pPr>
        <w:spacing w:line="276" w:lineRule="auto"/>
        <w:ind w:left="360"/>
        <w:jc w:val="both"/>
        <w:rPr>
          <w:rFonts w:cstheme="minorHAnsi"/>
          <w:lang w:val="en-US"/>
        </w:rPr>
      </w:pPr>
      <w:r w:rsidRPr="00A90CF6">
        <w:rPr>
          <w:rFonts w:cstheme="minorHAnsi"/>
          <w:lang w:val="en-US"/>
        </w:rPr>
        <w:t>7.1)</w:t>
      </w:r>
      <w:r w:rsidRPr="00A90CF6">
        <w:rPr>
          <w:rFonts w:cstheme="minorHAnsi"/>
          <w:lang w:val="en-US"/>
        </w:rPr>
        <w:tab/>
        <w:t xml:space="preserve"> We have </w:t>
      </w:r>
      <w:proofErr w:type="gramStart"/>
      <w:r w:rsidRPr="00A90CF6">
        <w:rPr>
          <w:rFonts w:cstheme="minorHAnsi"/>
          <w:lang w:val="en-US"/>
        </w:rPr>
        <w:t>not</w:t>
      </w:r>
      <w:proofErr w:type="gramEnd"/>
      <w:r w:rsidRPr="00A90CF6">
        <w:rPr>
          <w:rFonts w:cstheme="minorHAnsi"/>
          <w:lang w:val="en-US"/>
        </w:rPr>
        <w:t xml:space="preserve"> and we will not engage in any dishonest conduct (act or omission) deliberately indented to deceive others, to intentionally conceal items, to violate or vitiate someone's consent, to make them circumvent legal or regulatory requirements and/or to violate their internal rules in order to obtain illegitimate profit;</w:t>
      </w:r>
    </w:p>
    <w:p w14:paraId="5CE970AA" w14:textId="77777777" w:rsidR="00A90CF6" w:rsidRPr="00A90CF6" w:rsidRDefault="00A90CF6" w:rsidP="00A90CF6">
      <w:pPr>
        <w:spacing w:line="276" w:lineRule="auto"/>
        <w:ind w:left="360"/>
        <w:jc w:val="both"/>
        <w:rPr>
          <w:rFonts w:cstheme="minorHAnsi"/>
          <w:lang w:val="en-US"/>
        </w:rPr>
      </w:pPr>
      <w:r w:rsidRPr="00A90CF6">
        <w:rPr>
          <w:rFonts w:cstheme="minorHAnsi"/>
          <w:lang w:val="en-US"/>
        </w:rPr>
        <w:t>7.2</w:t>
      </w:r>
      <w:proofErr w:type="gramStart"/>
      <w:r w:rsidRPr="00A90CF6">
        <w:rPr>
          <w:rFonts w:cstheme="minorHAnsi"/>
          <w:lang w:val="en-US"/>
        </w:rPr>
        <w:t xml:space="preserve">) </w:t>
      </w:r>
      <w:r w:rsidRPr="00A90CF6">
        <w:rPr>
          <w:rFonts w:cstheme="minorHAnsi"/>
          <w:lang w:val="en-US"/>
        </w:rPr>
        <w:tab/>
        <w:t>We</w:t>
      </w:r>
      <w:proofErr w:type="gramEnd"/>
      <w:r w:rsidRPr="00A90CF6">
        <w:rPr>
          <w:rFonts w:cstheme="minorHAnsi"/>
          <w:lang w:val="en-US"/>
        </w:rPr>
        <w:t xml:space="preserve"> have </w:t>
      </w:r>
      <w:proofErr w:type="gramStart"/>
      <w:r w:rsidRPr="00A90CF6">
        <w:rPr>
          <w:rFonts w:cstheme="minorHAnsi"/>
          <w:lang w:val="en-US"/>
        </w:rPr>
        <w:t>not</w:t>
      </w:r>
      <w:proofErr w:type="gramEnd"/>
      <w:r w:rsidRPr="00A90CF6">
        <w:rPr>
          <w:rFonts w:cstheme="minorHAnsi"/>
          <w:lang w:val="en-US"/>
        </w:rPr>
        <w:t xml:space="preserve"> and we will not engage in any dishonest conduct (act or omission) contrary to our legal or regulatory obligations or our internal rules in order to obtain illegitimate profit;</w:t>
      </w:r>
    </w:p>
    <w:p w14:paraId="02940B9E" w14:textId="77777777" w:rsidR="00A90CF6" w:rsidRPr="00A90CF6" w:rsidRDefault="00A90CF6" w:rsidP="00A90CF6">
      <w:pPr>
        <w:spacing w:line="276" w:lineRule="auto"/>
        <w:ind w:left="360"/>
        <w:jc w:val="both"/>
        <w:rPr>
          <w:rFonts w:cstheme="minorHAnsi"/>
          <w:lang w:val="en-US"/>
        </w:rPr>
      </w:pPr>
      <w:r w:rsidRPr="00A90CF6">
        <w:rPr>
          <w:rFonts w:cstheme="minorHAnsi"/>
          <w:lang w:val="en-US"/>
        </w:rPr>
        <w:t xml:space="preserve">7.3) </w:t>
      </w:r>
      <w:r w:rsidRPr="00A90CF6">
        <w:rPr>
          <w:rFonts w:cstheme="minorHAnsi"/>
          <w:lang w:val="en-US"/>
        </w:rPr>
        <w:tab/>
        <w:t>We have not promised, offered or given and we will not promise, offer or give, directly or indirectly to (</w:t>
      </w:r>
      <w:proofErr w:type="spellStart"/>
      <w:r w:rsidRPr="00A90CF6">
        <w:rPr>
          <w:rFonts w:cstheme="minorHAnsi"/>
          <w:lang w:val="en-US"/>
        </w:rPr>
        <w:t>i</w:t>
      </w:r>
      <w:proofErr w:type="spellEnd"/>
      <w:r w:rsidRPr="00A90CF6">
        <w:rPr>
          <w:rFonts w:cstheme="minorHAnsi"/>
          <w:lang w:val="en-US"/>
        </w:rPr>
        <w:t>) any Person who holds a legislative, executive, administrative or judicial mandate within the State of the Contracting Authority regardless of whether that Person was nominated or elected, regardless of the permanent or temporary, paid or unpaid nature of the position and regardless of the hierarchical level the Person occupies, (ii) any other Person who performs a public function, including for a State institution or a State-owned company, or who provides a public service, or (iii) any other person defined as a Public Officer by the national laws of the Contracting Authority’s country, an undue advantage of any kind, for himself or for another Person or entity, for such Public Officer to act or refrain from acting in his official capacity;</w:t>
      </w:r>
    </w:p>
    <w:p w14:paraId="048E686C" w14:textId="77777777" w:rsidR="00A90CF6" w:rsidRPr="00A90CF6" w:rsidRDefault="00A90CF6" w:rsidP="00A90CF6">
      <w:pPr>
        <w:spacing w:line="276" w:lineRule="auto"/>
        <w:ind w:left="360"/>
        <w:jc w:val="both"/>
        <w:rPr>
          <w:rFonts w:cstheme="minorHAnsi"/>
          <w:lang w:val="en-US"/>
        </w:rPr>
      </w:pPr>
      <w:r w:rsidRPr="00A90CF6">
        <w:rPr>
          <w:rFonts w:cstheme="minorHAnsi"/>
          <w:lang w:val="en-US"/>
        </w:rPr>
        <w:t xml:space="preserve">7.4) </w:t>
      </w:r>
      <w:r w:rsidRPr="00A90CF6">
        <w:rPr>
          <w:rFonts w:cstheme="minorHAnsi"/>
          <w:lang w:val="en-US"/>
        </w:rPr>
        <w:tab/>
        <w:t xml:space="preserve">We have not promised, offered or given and we will not promise, offer or give, directly or indirectly to any Person who occupies an executive position in a private sector entity or works for such an entity, regardless of the nature of his/her capacity, any undue advantage of any kind, for himself or another Person or entity for such Person to perform or refrain from performing any act in breach of its legal, contractual or professional obligations; </w:t>
      </w:r>
    </w:p>
    <w:p w14:paraId="6648974E" w14:textId="77777777" w:rsidR="00A90CF6" w:rsidRPr="00A90CF6" w:rsidRDefault="00A90CF6" w:rsidP="00A90CF6">
      <w:pPr>
        <w:spacing w:line="276" w:lineRule="auto"/>
        <w:ind w:left="360"/>
        <w:jc w:val="both"/>
        <w:rPr>
          <w:rFonts w:cstheme="minorHAnsi"/>
          <w:lang w:val="en-US"/>
        </w:rPr>
      </w:pPr>
      <w:r w:rsidRPr="00A90CF6">
        <w:rPr>
          <w:rFonts w:cstheme="minorHAnsi"/>
          <w:lang w:val="en-US"/>
        </w:rPr>
        <w:t>7.5</w:t>
      </w:r>
      <w:proofErr w:type="gramStart"/>
      <w:r w:rsidRPr="00A90CF6">
        <w:rPr>
          <w:rFonts w:cstheme="minorHAnsi"/>
          <w:lang w:val="en-US"/>
        </w:rPr>
        <w:t>)</w:t>
      </w:r>
      <w:r w:rsidRPr="00A90CF6">
        <w:rPr>
          <w:rFonts w:cstheme="minorHAnsi"/>
          <w:lang w:val="en-US"/>
        </w:rPr>
        <w:tab/>
        <w:t xml:space="preserve"> We</w:t>
      </w:r>
      <w:proofErr w:type="gramEnd"/>
      <w:r w:rsidRPr="00A90CF6">
        <w:rPr>
          <w:rFonts w:cstheme="minorHAnsi"/>
          <w:lang w:val="en-US"/>
        </w:rPr>
        <w:t xml:space="preserve"> have </w:t>
      </w:r>
      <w:proofErr w:type="gramStart"/>
      <w:r w:rsidRPr="00A90CF6">
        <w:rPr>
          <w:rFonts w:cstheme="minorHAnsi"/>
          <w:lang w:val="en-US"/>
        </w:rPr>
        <w:t>not</w:t>
      </w:r>
      <w:proofErr w:type="gramEnd"/>
      <w:r w:rsidRPr="00A90CF6">
        <w:rPr>
          <w:rFonts w:cstheme="minorHAnsi"/>
          <w:lang w:val="en-US"/>
        </w:rPr>
        <w:t xml:space="preserve"> and we will not engage in any practice likely to influence the contract award process to the detriment of the Contracting Authority and, in particular, in any anti-competitive practice having for object or for effect to prevent, restrict or distort competition, namely by limiting access to the market or the free exercise of competition by other undertakings;</w:t>
      </w:r>
    </w:p>
    <w:p w14:paraId="09E17248" w14:textId="77777777" w:rsidR="00A90CF6" w:rsidRPr="00A90CF6" w:rsidRDefault="00A90CF6" w:rsidP="00A90CF6">
      <w:pPr>
        <w:spacing w:line="276" w:lineRule="auto"/>
        <w:ind w:left="360"/>
        <w:jc w:val="both"/>
        <w:rPr>
          <w:rFonts w:cstheme="minorHAnsi"/>
          <w:lang w:val="en-US"/>
        </w:rPr>
      </w:pPr>
      <w:r w:rsidRPr="00A90CF6">
        <w:rPr>
          <w:rFonts w:cstheme="minorHAnsi"/>
          <w:lang w:val="en-US"/>
        </w:rPr>
        <w:t xml:space="preserve">7.6) </w:t>
      </w:r>
      <w:r w:rsidRPr="00A90CF6">
        <w:rPr>
          <w:rFonts w:cstheme="minorHAnsi"/>
          <w:lang w:val="en-US"/>
        </w:rPr>
        <w:tab/>
        <w:t xml:space="preserve">Neither we nor any of the members of our joint venture or any of our suppliers, contractors, subcontractors, consultants or subconsultants shall acquire or supply any equipment nor operate in any sectors under an embargo of the United Nations, the European Union or </w:t>
      </w:r>
      <w:proofErr w:type="gramStart"/>
      <w:r w:rsidRPr="00A90CF6">
        <w:rPr>
          <w:rFonts w:cstheme="minorHAnsi"/>
          <w:lang w:val="en-US"/>
        </w:rPr>
        <w:t>France;</w:t>
      </w:r>
      <w:proofErr w:type="gramEnd"/>
    </w:p>
    <w:p w14:paraId="28E9EE61" w14:textId="77777777" w:rsidR="00A90CF6" w:rsidRPr="00A90CF6" w:rsidRDefault="00A90CF6" w:rsidP="00A90CF6">
      <w:pPr>
        <w:spacing w:line="276" w:lineRule="auto"/>
        <w:ind w:left="360"/>
        <w:jc w:val="both"/>
        <w:rPr>
          <w:rFonts w:cstheme="minorHAnsi"/>
          <w:lang w:val="en-US"/>
        </w:rPr>
      </w:pPr>
      <w:r w:rsidRPr="00A90CF6">
        <w:rPr>
          <w:rFonts w:cstheme="minorHAnsi"/>
          <w:lang w:val="en-US"/>
        </w:rPr>
        <w:t>7.7</w:t>
      </w:r>
      <w:proofErr w:type="gramStart"/>
      <w:r w:rsidRPr="00A90CF6">
        <w:rPr>
          <w:rFonts w:cstheme="minorHAnsi"/>
          <w:lang w:val="en-US"/>
        </w:rPr>
        <w:t xml:space="preserve">) </w:t>
      </w:r>
      <w:r w:rsidRPr="00A90CF6">
        <w:rPr>
          <w:rFonts w:cstheme="minorHAnsi"/>
          <w:lang w:val="en-US"/>
        </w:rPr>
        <w:tab/>
        <w:t>We</w:t>
      </w:r>
      <w:proofErr w:type="gramEnd"/>
      <w:r w:rsidRPr="00A90CF6">
        <w:rPr>
          <w:rFonts w:cstheme="minorHAnsi"/>
          <w:lang w:val="en-US"/>
        </w:rPr>
        <w:t xml:space="preserve"> commit ourselves to comply with and ensure that </w:t>
      </w:r>
      <w:proofErr w:type="gramStart"/>
      <w:r w:rsidRPr="00A90CF6">
        <w:rPr>
          <w:rFonts w:cstheme="minorHAnsi"/>
          <w:lang w:val="en-US"/>
        </w:rPr>
        <w:t>all of</w:t>
      </w:r>
      <w:proofErr w:type="gramEnd"/>
      <w:r w:rsidRPr="00A90CF6">
        <w:rPr>
          <w:rFonts w:cstheme="minorHAnsi"/>
          <w:lang w:val="en-US"/>
        </w:rPr>
        <w:t xml:space="preserve"> our suppliers, contractors, subcontractors, consultants or subconsultants comply with international environmental and </w:t>
      </w:r>
      <w:proofErr w:type="spellStart"/>
      <w:r w:rsidRPr="00A90CF6">
        <w:rPr>
          <w:rFonts w:cstheme="minorHAnsi"/>
          <w:lang w:val="en-US"/>
        </w:rPr>
        <w:t>labour</w:t>
      </w:r>
      <w:proofErr w:type="spellEnd"/>
      <w:r w:rsidRPr="00A90CF6">
        <w:rPr>
          <w:rFonts w:cstheme="minorHAnsi"/>
          <w:lang w:val="en-US"/>
        </w:rPr>
        <w:t xml:space="preserve"> standards, consistent with laws and regulations applicable in the country of implementation of the Contract, including the fundamental conventions of the International </w:t>
      </w:r>
      <w:proofErr w:type="spellStart"/>
      <w:r w:rsidRPr="00A90CF6">
        <w:rPr>
          <w:rFonts w:cstheme="minorHAnsi"/>
          <w:lang w:val="en-US"/>
        </w:rPr>
        <w:t>Labour</w:t>
      </w:r>
      <w:proofErr w:type="spellEnd"/>
      <w:r w:rsidRPr="00A90CF6">
        <w:rPr>
          <w:rFonts w:cstheme="minorHAnsi"/>
          <w:lang w:val="en-US"/>
        </w:rPr>
        <w:t xml:space="preserve"> </w:t>
      </w:r>
      <w:proofErr w:type="spellStart"/>
      <w:r w:rsidRPr="00A90CF6">
        <w:rPr>
          <w:rFonts w:cstheme="minorHAnsi"/>
          <w:lang w:val="en-US"/>
        </w:rPr>
        <w:t>Organisation</w:t>
      </w:r>
      <w:proofErr w:type="spellEnd"/>
      <w:r w:rsidRPr="00A90CF6">
        <w:rPr>
          <w:rFonts w:cstheme="minorHAnsi"/>
          <w:lang w:val="en-US"/>
        </w:rPr>
        <w:t xml:space="preserve"> </w:t>
      </w:r>
      <w:r w:rsidRPr="00A90CF6">
        <w:rPr>
          <w:rFonts w:cstheme="minorHAnsi"/>
          <w:lang w:val="en-US"/>
        </w:rPr>
        <w:lastRenderedPageBreak/>
        <w:t>(ILO) and international environmental treaties. Moreover, we shall implement environmental and social risks mitigation measures when specified in the environmental and social commitment plan (ESCP) provided by the Contracting Authority.</w:t>
      </w:r>
    </w:p>
    <w:p w14:paraId="316AB7E3" w14:textId="77777777" w:rsidR="00A90CF6" w:rsidRPr="00A90CF6" w:rsidRDefault="00A90CF6" w:rsidP="00A90CF6">
      <w:pPr>
        <w:spacing w:line="276" w:lineRule="auto"/>
        <w:ind w:left="360"/>
        <w:jc w:val="both"/>
        <w:rPr>
          <w:rFonts w:cstheme="minorHAnsi"/>
          <w:lang w:val="en-US"/>
        </w:rPr>
      </w:pPr>
      <w:r w:rsidRPr="00A90CF6">
        <w:rPr>
          <w:rFonts w:cstheme="minorHAnsi"/>
          <w:lang w:val="en-US"/>
        </w:rPr>
        <w:t>7.8</w:t>
      </w:r>
      <w:proofErr w:type="gramStart"/>
      <w:r w:rsidRPr="00A90CF6">
        <w:rPr>
          <w:rFonts w:cstheme="minorHAnsi"/>
          <w:lang w:val="en-US"/>
        </w:rPr>
        <w:t xml:space="preserve">) </w:t>
      </w:r>
      <w:r w:rsidRPr="00A90CF6">
        <w:rPr>
          <w:rFonts w:cstheme="minorHAnsi"/>
          <w:lang w:val="en-US"/>
        </w:rPr>
        <w:tab/>
        <w:t>In</w:t>
      </w:r>
      <w:proofErr w:type="gramEnd"/>
      <w:r w:rsidRPr="00A90CF6">
        <w:rPr>
          <w:rFonts w:cstheme="minorHAnsi"/>
          <w:lang w:val="en-US"/>
        </w:rPr>
        <w:t xml:space="preserve"> the context of the project financed through the Contracting Authority, we undertake to bring to the attention of the Contracting Authority, which will inform AFD, any acts in relation to sections 7.1 to 7.7 above which we become aware or suspect that any third party has committed in relation to the project, and to take all necessary measures to remedy the situation. </w:t>
      </w:r>
    </w:p>
    <w:p w14:paraId="661D3F3A" w14:textId="77777777" w:rsidR="00A90CF6" w:rsidRPr="00A90CF6" w:rsidRDefault="00A90CF6" w:rsidP="00A90CF6">
      <w:pPr>
        <w:numPr>
          <w:ilvl w:val="0"/>
          <w:numId w:val="30"/>
        </w:numPr>
        <w:spacing w:line="276" w:lineRule="auto"/>
        <w:jc w:val="both"/>
        <w:rPr>
          <w:rFonts w:cstheme="minorHAnsi"/>
          <w:lang w:val="en-US"/>
        </w:rPr>
      </w:pPr>
      <w:r w:rsidRPr="00A90CF6">
        <w:rPr>
          <w:rFonts w:cstheme="minorHAnsi"/>
          <w:lang w:val="en-US"/>
        </w:rPr>
        <w:t xml:space="preserve">We, as well as members of our joint venture and our suppliers, contractors, subcontractors, consultants or </w:t>
      </w:r>
      <w:proofErr w:type="gramStart"/>
      <w:r w:rsidRPr="00A90CF6">
        <w:rPr>
          <w:rFonts w:cstheme="minorHAnsi"/>
          <w:lang w:val="en-US"/>
        </w:rPr>
        <w:t>subconsultants</w:t>
      </w:r>
      <w:proofErr w:type="gramEnd"/>
      <w:r w:rsidRPr="00A90CF6">
        <w:rPr>
          <w:rFonts w:cstheme="minorHAnsi"/>
          <w:lang w:val="en-US"/>
        </w:rPr>
        <w:t xml:space="preserve"> </w:t>
      </w:r>
      <w:proofErr w:type="spellStart"/>
      <w:r w:rsidRPr="00A90CF6">
        <w:rPr>
          <w:rFonts w:cstheme="minorHAnsi"/>
          <w:lang w:val="en-US"/>
        </w:rPr>
        <w:t>authorise</w:t>
      </w:r>
      <w:proofErr w:type="spellEnd"/>
      <w:r w:rsidRPr="00A90CF6">
        <w:rPr>
          <w:rFonts w:cstheme="minorHAnsi"/>
          <w:lang w:val="en-US"/>
        </w:rPr>
        <w:t xml:space="preserve"> AFD to inspect accounts, records and other documents relating to the selection process and performance of the contract and to have them audited by auditors appointed by AFD.</w:t>
      </w:r>
    </w:p>
    <w:p w14:paraId="0B0F8404" w14:textId="77777777" w:rsidR="00A90CF6" w:rsidRPr="00A90CF6" w:rsidRDefault="00A90CF6" w:rsidP="00A90CF6">
      <w:pPr>
        <w:spacing w:line="276" w:lineRule="auto"/>
        <w:ind w:left="360"/>
        <w:jc w:val="both"/>
        <w:rPr>
          <w:rFonts w:cstheme="minorHAnsi"/>
          <w:lang w:val="en-US"/>
        </w:rPr>
      </w:pPr>
    </w:p>
    <w:p w14:paraId="6D484F2A" w14:textId="77777777" w:rsidR="00A90CF6" w:rsidRPr="00A90CF6" w:rsidRDefault="00A90CF6" w:rsidP="00A90CF6">
      <w:pPr>
        <w:spacing w:line="276" w:lineRule="auto"/>
        <w:ind w:left="360"/>
        <w:jc w:val="both"/>
        <w:rPr>
          <w:rFonts w:cstheme="minorHAnsi"/>
          <w:lang w:val="en-US"/>
        </w:rPr>
      </w:pPr>
      <w:r w:rsidRPr="00A90CF6">
        <w:rPr>
          <w:rFonts w:cstheme="minorHAnsi"/>
          <w:lang w:val="en-US"/>
        </w:rPr>
        <w:t>Name: ____________________</w:t>
      </w:r>
      <w:r w:rsidRPr="00A90CF6">
        <w:rPr>
          <w:rFonts w:cstheme="minorHAnsi"/>
          <w:lang w:val="en-US"/>
        </w:rPr>
        <w:tab/>
      </w:r>
      <w:r w:rsidRPr="00A90CF6">
        <w:rPr>
          <w:rFonts w:cstheme="minorHAnsi"/>
          <w:lang w:val="en-US"/>
        </w:rPr>
        <w:tab/>
      </w:r>
      <w:proofErr w:type="gramStart"/>
      <w:r w:rsidRPr="00A90CF6">
        <w:rPr>
          <w:rFonts w:cstheme="minorHAnsi"/>
          <w:lang w:val="en-US"/>
        </w:rPr>
        <w:t>In</w:t>
      </w:r>
      <w:proofErr w:type="gramEnd"/>
      <w:r w:rsidRPr="00A90CF6">
        <w:rPr>
          <w:rFonts w:cstheme="minorHAnsi"/>
          <w:lang w:val="en-US"/>
        </w:rPr>
        <w:t xml:space="preserve"> the capacity of: ____________________</w:t>
      </w:r>
      <w:r w:rsidRPr="00A90CF6">
        <w:rPr>
          <w:rFonts w:cstheme="minorHAnsi"/>
          <w:lang w:val="en-US"/>
        </w:rPr>
        <w:tab/>
      </w:r>
    </w:p>
    <w:p w14:paraId="0A11E391" w14:textId="77777777" w:rsidR="00A90CF6" w:rsidRPr="00A90CF6" w:rsidRDefault="00A90CF6" w:rsidP="00A90CF6">
      <w:pPr>
        <w:spacing w:line="276" w:lineRule="auto"/>
        <w:ind w:left="360"/>
        <w:jc w:val="both"/>
        <w:rPr>
          <w:rFonts w:cstheme="minorHAnsi"/>
          <w:lang w:val="en-US"/>
        </w:rPr>
      </w:pPr>
    </w:p>
    <w:p w14:paraId="6B53D4F7" w14:textId="77777777" w:rsidR="00A90CF6" w:rsidRPr="00A90CF6" w:rsidRDefault="00A90CF6" w:rsidP="00A90CF6">
      <w:pPr>
        <w:spacing w:line="276" w:lineRule="auto"/>
        <w:ind w:left="360"/>
        <w:jc w:val="both"/>
        <w:rPr>
          <w:rFonts w:cstheme="minorHAnsi"/>
          <w:lang w:val="en-US"/>
        </w:rPr>
      </w:pPr>
      <w:r w:rsidRPr="00A90CF6">
        <w:rPr>
          <w:rFonts w:cstheme="minorHAnsi"/>
          <w:lang w:val="en-US"/>
        </w:rPr>
        <w:t>Duly empowered to sign in the name and on behalf of: _____________________________</w:t>
      </w:r>
      <w:r w:rsidRPr="00A90CF6">
        <w:rPr>
          <w:rFonts w:cstheme="minorHAnsi"/>
          <w:lang w:val="en-US"/>
        </w:rPr>
        <w:tab/>
      </w:r>
    </w:p>
    <w:p w14:paraId="0A1DF6C7" w14:textId="77777777" w:rsidR="00A90CF6" w:rsidRPr="00A90CF6" w:rsidRDefault="00A90CF6" w:rsidP="00A90CF6">
      <w:pPr>
        <w:spacing w:line="276" w:lineRule="auto"/>
        <w:ind w:left="360"/>
        <w:jc w:val="both"/>
        <w:rPr>
          <w:rFonts w:cstheme="minorHAnsi"/>
          <w:lang w:val="en-US"/>
        </w:rPr>
      </w:pPr>
    </w:p>
    <w:p w14:paraId="3A90EB43" w14:textId="77777777" w:rsidR="00A90CF6" w:rsidRPr="00A90CF6" w:rsidRDefault="00A90CF6" w:rsidP="00A90CF6">
      <w:pPr>
        <w:spacing w:line="276" w:lineRule="auto"/>
        <w:ind w:left="360"/>
        <w:jc w:val="both"/>
        <w:rPr>
          <w:rFonts w:cstheme="minorHAnsi"/>
          <w:lang w:val="en-US"/>
        </w:rPr>
      </w:pPr>
      <w:proofErr w:type="gramStart"/>
      <w:r w:rsidRPr="00A90CF6">
        <w:rPr>
          <w:rFonts w:cstheme="minorHAnsi"/>
          <w:lang w:val="en-US"/>
        </w:rPr>
        <w:t>Signature:_</w:t>
      </w:r>
      <w:proofErr w:type="gramEnd"/>
      <w:r w:rsidRPr="00A90CF6">
        <w:rPr>
          <w:rFonts w:cstheme="minorHAnsi"/>
          <w:lang w:val="en-US"/>
        </w:rPr>
        <w:t xml:space="preserve">____________________  </w:t>
      </w:r>
      <w:r w:rsidRPr="00A90CF6">
        <w:rPr>
          <w:rFonts w:cstheme="minorHAnsi"/>
          <w:lang w:val="en-US"/>
        </w:rPr>
        <w:tab/>
        <w:t>Dated:___________________________</w:t>
      </w:r>
    </w:p>
    <w:p w14:paraId="649E414E" w14:textId="77777777" w:rsidR="00A90CF6" w:rsidRPr="00A90CF6" w:rsidRDefault="00A90CF6" w:rsidP="00A90CF6">
      <w:pPr>
        <w:spacing w:line="276" w:lineRule="auto"/>
        <w:ind w:left="360"/>
        <w:jc w:val="both"/>
        <w:rPr>
          <w:rFonts w:cstheme="minorHAnsi"/>
          <w:lang w:val="en-US"/>
        </w:rPr>
      </w:pPr>
    </w:p>
    <w:p w14:paraId="263C309E" w14:textId="77777777" w:rsidR="00A90CF6" w:rsidRPr="00A90CF6" w:rsidRDefault="00A90CF6" w:rsidP="00A90CF6">
      <w:pPr>
        <w:spacing w:line="276" w:lineRule="auto"/>
        <w:ind w:left="360"/>
        <w:jc w:val="both"/>
        <w:rPr>
          <w:rFonts w:cstheme="minorHAnsi"/>
          <w:lang w:val="en-US" w:bidi="en-US"/>
        </w:rPr>
      </w:pPr>
    </w:p>
    <w:p w14:paraId="0B565140" w14:textId="77777777" w:rsidR="00A90CF6" w:rsidRPr="00402154" w:rsidRDefault="00A90CF6" w:rsidP="00DF3EAB">
      <w:pPr>
        <w:spacing w:line="276" w:lineRule="auto"/>
        <w:ind w:left="360"/>
        <w:jc w:val="both"/>
        <w:rPr>
          <w:rFonts w:cstheme="minorHAnsi"/>
          <w:lang w:val="en-US"/>
        </w:rPr>
      </w:pPr>
    </w:p>
    <w:sectPr w:rsidR="00A90CF6" w:rsidRPr="00402154" w:rsidSect="0062161A">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6AB10" w14:textId="77777777" w:rsidR="00C223DA" w:rsidRDefault="00C223DA" w:rsidP="000512C9">
      <w:pPr>
        <w:spacing w:after="0" w:line="240" w:lineRule="auto"/>
      </w:pPr>
      <w:r>
        <w:separator/>
      </w:r>
    </w:p>
  </w:endnote>
  <w:endnote w:type="continuationSeparator" w:id="0">
    <w:p w14:paraId="16F797BF" w14:textId="77777777" w:rsidR="00C223DA" w:rsidRDefault="00C223DA" w:rsidP="00051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9639829"/>
      <w:docPartObj>
        <w:docPartGallery w:val="Page Numbers (Bottom of Page)"/>
        <w:docPartUnique/>
      </w:docPartObj>
    </w:sdtPr>
    <w:sdtContent>
      <w:p w14:paraId="2A996E9C" w14:textId="183B9D76" w:rsidR="00247E05" w:rsidRDefault="00247E05">
        <w:pPr>
          <w:pStyle w:val="Footer"/>
          <w:jc w:val="right"/>
        </w:pPr>
        <w:r>
          <w:fldChar w:fldCharType="begin"/>
        </w:r>
        <w:r>
          <w:instrText>PAGE   \* MERGEFORMAT</w:instrText>
        </w:r>
        <w:r>
          <w:fldChar w:fldCharType="separate"/>
        </w:r>
        <w:r w:rsidR="005410F9">
          <w:rPr>
            <w:noProof/>
          </w:rPr>
          <w:t>16</w:t>
        </w:r>
        <w:r>
          <w:fldChar w:fldCharType="end"/>
        </w:r>
      </w:p>
    </w:sdtContent>
  </w:sdt>
  <w:p w14:paraId="5B350D71" w14:textId="77777777" w:rsidR="00247E05" w:rsidRDefault="00247E05">
    <w:pPr>
      <w:pStyle w:val="Footer"/>
    </w:pPr>
  </w:p>
  <w:p w14:paraId="1DC6F389" w14:textId="77777777" w:rsidR="00247E05" w:rsidRDefault="00247E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5340377"/>
      <w:docPartObj>
        <w:docPartGallery w:val="Page Numbers (Bottom of Page)"/>
        <w:docPartUnique/>
      </w:docPartObj>
    </w:sdtPr>
    <w:sdtContent>
      <w:p w14:paraId="00786B7B" w14:textId="3D603C0B" w:rsidR="00247E05" w:rsidRDefault="00247E05" w:rsidP="00E645C4">
        <w:pPr>
          <w:pStyle w:val="Footer"/>
          <w:jc w:val="center"/>
        </w:pPr>
        <w:r>
          <w:fldChar w:fldCharType="begin"/>
        </w:r>
        <w:r>
          <w:instrText>PAGE   \* MERGEFORMAT</w:instrText>
        </w:r>
        <w:r>
          <w:fldChar w:fldCharType="separate"/>
        </w:r>
        <w:r w:rsidR="005410F9">
          <w:rPr>
            <w:noProof/>
          </w:rPr>
          <w:t>37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5AC7A" w14:textId="77777777" w:rsidR="00247E05" w:rsidRDefault="00247E05">
    <w:pPr>
      <w:pStyle w:val="Footer"/>
    </w:pPr>
    <w:r w:rsidRPr="006B0D67">
      <w:rPr>
        <w:noProof/>
        <w:color w:val="271C70"/>
        <w:sz w:val="48"/>
        <w:lang w:eastAsia="fr-FR"/>
      </w:rPr>
      <mc:AlternateContent>
        <mc:Choice Requires="wps">
          <w:drawing>
            <wp:anchor distT="0" distB="0" distL="114300" distR="114300" simplePos="0" relativeHeight="251659264" behindDoc="0" locked="0" layoutInCell="1" allowOverlap="1" wp14:anchorId="60F89431" wp14:editId="3B59FC29">
              <wp:simplePos x="0" y="0"/>
              <wp:positionH relativeFrom="page">
                <wp:align>left</wp:align>
              </wp:positionH>
              <wp:positionV relativeFrom="paragraph">
                <wp:posOffset>168275</wp:posOffset>
              </wp:positionV>
              <wp:extent cx="7559675" cy="450850"/>
              <wp:effectExtent l="0" t="0" r="3175" b="6350"/>
              <wp:wrapNone/>
              <wp:docPr id="4" name="bk object 17"/>
              <wp:cNvGraphicFramePr/>
              <a:graphic xmlns:a="http://schemas.openxmlformats.org/drawingml/2006/main">
                <a:graphicData uri="http://schemas.microsoft.com/office/word/2010/wordprocessingShape">
                  <wps:wsp>
                    <wps:cNvSpPr/>
                    <wps:spPr>
                      <a:xfrm>
                        <a:off x="0" y="0"/>
                        <a:ext cx="7559675" cy="450850"/>
                      </a:xfrm>
                      <a:custGeom>
                        <a:avLst/>
                        <a:gdLst/>
                        <a:ahLst/>
                        <a:cxnLst/>
                        <a:rect l="l" t="t" r="r" b="b"/>
                        <a:pathLst>
                          <a:path w="7560309" h="407034">
                            <a:moveTo>
                              <a:pt x="0" y="406793"/>
                            </a:moveTo>
                            <a:lnTo>
                              <a:pt x="7559992" y="406793"/>
                            </a:lnTo>
                            <a:lnTo>
                              <a:pt x="7559992" y="0"/>
                            </a:lnTo>
                            <a:lnTo>
                              <a:pt x="0" y="0"/>
                            </a:lnTo>
                            <a:lnTo>
                              <a:pt x="0" y="406793"/>
                            </a:lnTo>
                            <a:close/>
                          </a:path>
                        </a:pathLst>
                      </a:custGeom>
                      <a:solidFill>
                        <a:srgbClr val="F1A21E"/>
                      </a:solidFill>
                    </wps:spPr>
                    <wps:bodyPr wrap="square" lIns="0" tIns="0" rIns="0" bIns="0" rtlCol="0"/>
                  </wps:wsp>
                </a:graphicData>
              </a:graphic>
              <wp14:sizeRelV relativeFrom="margin">
                <wp14:pctHeight>0</wp14:pctHeight>
              </wp14:sizeRelV>
            </wp:anchor>
          </w:drawing>
        </mc:Choice>
        <mc:Fallback>
          <w:pict>
            <v:shape w14:anchorId="7622A834" id="bk object 17" o:spid="_x0000_s1026" style="position:absolute;margin-left:0;margin-top:13.25pt;width:595.25pt;height:35.5pt;z-index:25165926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coordsize="7560309,407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" path="m,406793r7559992,l7559992,,,,,406793xe" fillcolor="#f1a21e" stroked="f">
              <v:path arrowok="t"/>
              <w10:wrap anchorx="page"/>
            </v:shape>
          </w:pict>
        </mc:Fallback>
      </mc:AlternateContent>
    </w:r>
    <w:r w:rsidRPr="005669E6">
      <w:rPr>
        <w:noProof/>
        <w:lang w:eastAsia="fr-FR"/>
      </w:rPr>
      <w:drawing>
        <wp:anchor distT="0" distB="0" distL="114300" distR="114300" simplePos="0" relativeHeight="251661312" behindDoc="0" locked="0" layoutInCell="1" allowOverlap="1" wp14:anchorId="062B7B01" wp14:editId="4D1A7B20">
          <wp:simplePos x="0" y="0"/>
          <wp:positionH relativeFrom="column">
            <wp:posOffset>5723890</wp:posOffset>
          </wp:positionH>
          <wp:positionV relativeFrom="paragraph">
            <wp:posOffset>229235</wp:posOffset>
          </wp:positionV>
          <wp:extent cx="685800" cy="285115"/>
          <wp:effectExtent l="0" t="0" r="0" b="635"/>
          <wp:wrapNone/>
          <wp:docPr id="10" name="Image 9" descr="Sans tit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descr="Sans titre-1.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285115"/>
                  </a:xfrm>
                  <a:prstGeom prst="rect">
                    <a:avLst/>
                  </a:prstGeom>
                </pic:spPr>
              </pic:pic>
            </a:graphicData>
          </a:graphic>
        </wp:anchor>
      </w:drawing>
    </w:r>
    <w:r w:rsidRPr="005669E6">
      <w:rPr>
        <w:noProof/>
        <w:lang w:eastAsia="fr-FR"/>
      </w:rPr>
      <w:drawing>
        <wp:anchor distT="0" distB="0" distL="114300" distR="114300" simplePos="0" relativeHeight="251662336" behindDoc="0" locked="0" layoutInCell="1" allowOverlap="1" wp14:anchorId="0BF26973" wp14:editId="6DC406B0">
          <wp:simplePos x="0" y="0"/>
          <wp:positionH relativeFrom="column">
            <wp:posOffset>-728345</wp:posOffset>
          </wp:positionH>
          <wp:positionV relativeFrom="paragraph">
            <wp:posOffset>338455</wp:posOffset>
          </wp:positionV>
          <wp:extent cx="1047750" cy="85725"/>
          <wp:effectExtent l="0" t="0" r="0" b="9525"/>
          <wp:wrapNone/>
          <wp:docPr id="19" name="Graphique 19">
            <a:extLst xmlns:a="http://schemas.openxmlformats.org/drawingml/2006/main">
              <a:ext uri="{FF2B5EF4-FFF2-40B4-BE49-F238E27FC236}">
                <a16:creationId xmlns:a16="http://schemas.microsoft.com/office/drawing/2014/main" id="{0DB0C92D-194D-4A76-88E4-76488B2006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que 19">
                    <a:extLst>
                      <a:ext uri="{FF2B5EF4-FFF2-40B4-BE49-F238E27FC236}">
                        <a16:creationId xmlns:a16="http://schemas.microsoft.com/office/drawing/2014/main" id="{0DB0C92D-194D-4A76-88E4-76488B200657}"/>
                      </a:ext>
                    </a:extLst>
                  </pic:cNvPr>
                  <pic:cNvPicPr>
                    <a:picLocks noChangeAspect="1"/>
                  </pic:cNvPicPr>
                </pic:nvPicPr>
                <pic:blipFill>
                  <a:blip r:embed="rId2">
                    <a:extLst>
                      <a:ext uri="{96DAC541-7B7A-43D3-8B79-37D633B846F1}">
                        <asvg:svgBlip xmlns:asvg="http://schemas.microsoft.com/office/drawing/2016/SVG/main" r:embed="rId3"/>
                      </a:ext>
                    </a:extLst>
                  </a:blip>
                  <a:stretch>
                    <a:fillRect/>
                  </a:stretch>
                </pic:blipFill>
                <pic:spPr>
                  <a:xfrm>
                    <a:off x="0" y="0"/>
                    <a:ext cx="1047750" cy="857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BA23A" w14:textId="77777777" w:rsidR="00C223DA" w:rsidRDefault="00C223DA" w:rsidP="000512C9">
      <w:pPr>
        <w:spacing w:after="0" w:line="240" w:lineRule="auto"/>
      </w:pPr>
      <w:r>
        <w:separator/>
      </w:r>
    </w:p>
  </w:footnote>
  <w:footnote w:type="continuationSeparator" w:id="0">
    <w:p w14:paraId="4D6059D4" w14:textId="77777777" w:rsidR="00C223DA" w:rsidRDefault="00C223DA" w:rsidP="000512C9">
      <w:pPr>
        <w:spacing w:after="0" w:line="240" w:lineRule="auto"/>
      </w:pPr>
      <w:r>
        <w:continuationSeparator/>
      </w:r>
    </w:p>
  </w:footnote>
  <w:footnote w:id="1">
    <w:p w14:paraId="4493E744" w14:textId="77777777" w:rsidR="00247E05" w:rsidRPr="00B7636E" w:rsidRDefault="00247E05" w:rsidP="000512C9">
      <w:pPr>
        <w:pStyle w:val="FootnoteText"/>
        <w:jc w:val="both"/>
        <w:rPr>
          <w:sz w:val="18"/>
          <w:lang w:val="en-US"/>
        </w:rPr>
      </w:pPr>
      <w:r w:rsidRPr="00B7636E">
        <w:rPr>
          <w:rStyle w:val="FootnoteReference"/>
          <w:sz w:val="18"/>
        </w:rPr>
        <w:footnoteRef/>
      </w:r>
      <w:r w:rsidRPr="00B7636E">
        <w:rPr>
          <w:sz w:val="18"/>
          <w:lang w:val="en-US"/>
        </w:rPr>
        <w:t xml:space="preserve"> The logic for the intervention is composed of all the activities implemented, resources mobilized, the adapted monitoring method (including indicators), the achievements, results and expected outcomes, as well as all hypotheses that explain how the activities have led to the outcomes in the context of the intervention. The reconstruction of the logic of the intervention must particularly allow the evaluator to: (i) clarify the objectives of the intervention and express them as a hierarchy of expected outcomes, and (ii) help to appreciate the internal coherence of the intervention. It should also help to identify the initial hypotheses (or assumptions, often implicit) that guided the project's design a priori, and to assess its validity a posteriori.</w:t>
      </w:r>
    </w:p>
    <w:p w14:paraId="791BE5F4" w14:textId="77777777" w:rsidR="00247E05" w:rsidRPr="00EF71B4" w:rsidRDefault="00247E05" w:rsidP="000512C9">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13ABD" w14:textId="77777777" w:rsidR="00247E05" w:rsidRDefault="00247E05">
    <w:pPr>
      <w:pStyle w:val="Header"/>
    </w:pPr>
    <w:r w:rsidRPr="006B0D67">
      <w:rPr>
        <w:noProof/>
        <w:color w:val="271C70"/>
        <w:sz w:val="48"/>
        <w:lang w:eastAsia="fr-FR"/>
      </w:rPr>
      <mc:AlternateContent>
        <mc:Choice Requires="wps">
          <w:drawing>
            <wp:anchor distT="0" distB="0" distL="114300" distR="114300" simplePos="0" relativeHeight="251660288" behindDoc="0" locked="0" layoutInCell="1" allowOverlap="1" wp14:anchorId="77C7F92F" wp14:editId="4DAF811A">
              <wp:simplePos x="0" y="0"/>
              <wp:positionH relativeFrom="column">
                <wp:posOffset>-901700</wp:posOffset>
              </wp:positionH>
              <wp:positionV relativeFrom="paragraph">
                <wp:posOffset>-445135</wp:posOffset>
              </wp:positionV>
              <wp:extent cx="7560000" cy="407034"/>
              <wp:effectExtent l="0" t="0" r="3175" b="0"/>
              <wp:wrapNone/>
              <wp:docPr id="7" name="bk object 17"/>
              <wp:cNvGraphicFramePr/>
              <a:graphic xmlns:a="http://schemas.openxmlformats.org/drawingml/2006/main">
                <a:graphicData uri="http://schemas.microsoft.com/office/word/2010/wordprocessingShape">
                  <wps:wsp>
                    <wps:cNvSpPr/>
                    <wps:spPr>
                      <a:xfrm>
                        <a:off x="0" y="0"/>
                        <a:ext cx="7560000" cy="407034"/>
                      </a:xfrm>
                      <a:custGeom>
                        <a:avLst/>
                        <a:gdLst/>
                        <a:ahLst/>
                        <a:cxnLst/>
                        <a:rect l="l" t="t" r="r" b="b"/>
                        <a:pathLst>
                          <a:path w="7560309" h="407034">
                            <a:moveTo>
                              <a:pt x="0" y="406793"/>
                            </a:moveTo>
                            <a:lnTo>
                              <a:pt x="7559992" y="406793"/>
                            </a:lnTo>
                            <a:lnTo>
                              <a:pt x="7559992" y="0"/>
                            </a:lnTo>
                            <a:lnTo>
                              <a:pt x="0" y="0"/>
                            </a:lnTo>
                            <a:lnTo>
                              <a:pt x="0" y="406793"/>
                            </a:lnTo>
                            <a:close/>
                          </a:path>
                        </a:pathLst>
                      </a:custGeom>
                      <a:solidFill>
                        <a:srgbClr val="F1A21E"/>
                      </a:solidFill>
                    </wps:spPr>
                    <wps:bodyPr wrap="square" lIns="0" tIns="0" rIns="0" bIns="0" rtlCol="0"/>
                  </wps:wsp>
                </a:graphicData>
              </a:graphic>
            </wp:anchor>
          </w:drawing>
        </mc:Choice>
        <mc:Fallback>
          <w:pict>
            <v:shape w14:anchorId="2C827180" id="bk object 17" o:spid="_x0000_s1026" style="position:absolute;margin-left:-71pt;margin-top:-35.05pt;width:595.3pt;height:32.0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7560309,407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" path="m,406793r7559992,l7559992,,,,,406793xe" fillcolor="#f1a21e" stroked="f">
              <v:path arrowok="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E7668"/>
    <w:multiLevelType w:val="hybridMultilevel"/>
    <w:tmpl w:val="B88ECEB6"/>
    <w:lvl w:ilvl="0" w:tplc="2000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C10E28"/>
    <w:multiLevelType w:val="hybridMultilevel"/>
    <w:tmpl w:val="252664DE"/>
    <w:lvl w:ilvl="0" w:tplc="040C000F">
      <w:start w:val="1"/>
      <w:numFmt w:val="decimal"/>
      <w:lvlText w:val="%1."/>
      <w:lvlJc w:val="left"/>
      <w:pPr>
        <w:ind w:left="360" w:hanging="360"/>
      </w:pPr>
      <w:rPr>
        <w:rFonts w:hint="default"/>
      </w:rPr>
    </w:lvl>
    <w:lvl w:ilvl="1" w:tplc="F68029C4">
      <w:start w:val="3"/>
      <w:numFmt w:val="bullet"/>
      <w:lvlText w:val="-"/>
      <w:lvlJc w:val="left"/>
      <w:pPr>
        <w:ind w:left="424" w:hanging="140"/>
      </w:pPr>
      <w:rPr>
        <w:rFonts w:asciiTheme="minorHAnsi" w:eastAsiaTheme="minorHAnsi" w:hAnsiTheme="minorHAnsi" w:cstheme="minorBidi"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ECC5B5A"/>
    <w:multiLevelType w:val="hybridMultilevel"/>
    <w:tmpl w:val="AD646116"/>
    <w:lvl w:ilvl="0" w:tplc="040C0001">
      <w:start w:val="1"/>
      <w:numFmt w:val="bullet"/>
      <w:lvlText w:val=""/>
      <w:lvlJc w:val="left"/>
      <w:pPr>
        <w:tabs>
          <w:tab w:val="num" w:pos="729"/>
        </w:tabs>
        <w:ind w:left="729" w:hanging="360"/>
      </w:pPr>
      <w:rPr>
        <w:rFonts w:ascii="Symbol" w:hAnsi="Symbol" w:hint="default"/>
      </w:rPr>
    </w:lvl>
    <w:lvl w:ilvl="1" w:tplc="E3EEE768" w:tentative="1">
      <w:start w:val="1"/>
      <w:numFmt w:val="bullet"/>
      <w:lvlText w:val=""/>
      <w:lvlJc w:val="left"/>
      <w:pPr>
        <w:tabs>
          <w:tab w:val="num" w:pos="1449"/>
        </w:tabs>
        <w:ind w:left="1449" w:hanging="360"/>
      </w:pPr>
      <w:rPr>
        <w:rFonts w:ascii="Symbol" w:hAnsi="Symbol" w:hint="default"/>
      </w:rPr>
    </w:lvl>
    <w:lvl w:ilvl="2" w:tplc="3EB2C182" w:tentative="1">
      <w:start w:val="1"/>
      <w:numFmt w:val="bullet"/>
      <w:lvlText w:val=""/>
      <w:lvlJc w:val="left"/>
      <w:pPr>
        <w:tabs>
          <w:tab w:val="num" w:pos="2169"/>
        </w:tabs>
        <w:ind w:left="2169" w:hanging="360"/>
      </w:pPr>
      <w:rPr>
        <w:rFonts w:ascii="Symbol" w:hAnsi="Symbol" w:hint="default"/>
      </w:rPr>
    </w:lvl>
    <w:lvl w:ilvl="3" w:tplc="4E00AB8C" w:tentative="1">
      <w:start w:val="1"/>
      <w:numFmt w:val="bullet"/>
      <w:lvlText w:val=""/>
      <w:lvlJc w:val="left"/>
      <w:pPr>
        <w:tabs>
          <w:tab w:val="num" w:pos="2889"/>
        </w:tabs>
        <w:ind w:left="2889" w:hanging="360"/>
      </w:pPr>
      <w:rPr>
        <w:rFonts w:ascii="Symbol" w:hAnsi="Symbol" w:hint="default"/>
      </w:rPr>
    </w:lvl>
    <w:lvl w:ilvl="4" w:tplc="C802B376" w:tentative="1">
      <w:start w:val="1"/>
      <w:numFmt w:val="bullet"/>
      <w:lvlText w:val=""/>
      <w:lvlJc w:val="left"/>
      <w:pPr>
        <w:tabs>
          <w:tab w:val="num" w:pos="3609"/>
        </w:tabs>
        <w:ind w:left="3609" w:hanging="360"/>
      </w:pPr>
      <w:rPr>
        <w:rFonts w:ascii="Symbol" w:hAnsi="Symbol" w:hint="default"/>
      </w:rPr>
    </w:lvl>
    <w:lvl w:ilvl="5" w:tplc="6096CE86" w:tentative="1">
      <w:start w:val="1"/>
      <w:numFmt w:val="bullet"/>
      <w:lvlText w:val=""/>
      <w:lvlJc w:val="left"/>
      <w:pPr>
        <w:tabs>
          <w:tab w:val="num" w:pos="4329"/>
        </w:tabs>
        <w:ind w:left="4329" w:hanging="360"/>
      </w:pPr>
      <w:rPr>
        <w:rFonts w:ascii="Symbol" w:hAnsi="Symbol" w:hint="default"/>
      </w:rPr>
    </w:lvl>
    <w:lvl w:ilvl="6" w:tplc="A0520200" w:tentative="1">
      <w:start w:val="1"/>
      <w:numFmt w:val="bullet"/>
      <w:lvlText w:val=""/>
      <w:lvlJc w:val="left"/>
      <w:pPr>
        <w:tabs>
          <w:tab w:val="num" w:pos="5049"/>
        </w:tabs>
        <w:ind w:left="5049" w:hanging="360"/>
      </w:pPr>
      <w:rPr>
        <w:rFonts w:ascii="Symbol" w:hAnsi="Symbol" w:hint="default"/>
      </w:rPr>
    </w:lvl>
    <w:lvl w:ilvl="7" w:tplc="2286D8E4" w:tentative="1">
      <w:start w:val="1"/>
      <w:numFmt w:val="bullet"/>
      <w:lvlText w:val=""/>
      <w:lvlJc w:val="left"/>
      <w:pPr>
        <w:tabs>
          <w:tab w:val="num" w:pos="5769"/>
        </w:tabs>
        <w:ind w:left="5769" w:hanging="360"/>
      </w:pPr>
      <w:rPr>
        <w:rFonts w:ascii="Symbol" w:hAnsi="Symbol" w:hint="default"/>
      </w:rPr>
    </w:lvl>
    <w:lvl w:ilvl="8" w:tplc="5E8CB7DC" w:tentative="1">
      <w:start w:val="1"/>
      <w:numFmt w:val="bullet"/>
      <w:lvlText w:val=""/>
      <w:lvlJc w:val="left"/>
      <w:pPr>
        <w:tabs>
          <w:tab w:val="num" w:pos="6489"/>
        </w:tabs>
        <w:ind w:left="6489" w:hanging="360"/>
      </w:pPr>
      <w:rPr>
        <w:rFonts w:ascii="Symbol" w:hAnsi="Symbol" w:hint="default"/>
      </w:rPr>
    </w:lvl>
  </w:abstractNum>
  <w:abstractNum w:abstractNumId="3" w15:restartNumberingAfterBreak="0">
    <w:nsid w:val="0FF1498B"/>
    <w:multiLevelType w:val="hybridMultilevel"/>
    <w:tmpl w:val="4E2ECF0E"/>
    <w:lvl w:ilvl="0" w:tplc="040C0001">
      <w:start w:val="1"/>
      <w:numFmt w:val="bullet"/>
      <w:lvlText w:val=""/>
      <w:lvlJc w:val="left"/>
      <w:pPr>
        <w:tabs>
          <w:tab w:val="num" w:pos="720"/>
        </w:tabs>
        <w:ind w:left="720" w:hanging="360"/>
      </w:pPr>
      <w:rPr>
        <w:rFonts w:ascii="Symbol" w:hAnsi="Symbol" w:hint="default"/>
      </w:rPr>
    </w:lvl>
    <w:lvl w:ilvl="1" w:tplc="897CD34E" w:tentative="1">
      <w:start w:val="1"/>
      <w:numFmt w:val="bullet"/>
      <w:lvlText w:val=""/>
      <w:lvlJc w:val="left"/>
      <w:pPr>
        <w:tabs>
          <w:tab w:val="num" w:pos="1440"/>
        </w:tabs>
        <w:ind w:left="1440" w:hanging="360"/>
      </w:pPr>
      <w:rPr>
        <w:rFonts w:ascii="Wingdings" w:hAnsi="Wingdings" w:hint="default"/>
      </w:rPr>
    </w:lvl>
    <w:lvl w:ilvl="2" w:tplc="1348F64E" w:tentative="1">
      <w:start w:val="1"/>
      <w:numFmt w:val="bullet"/>
      <w:lvlText w:val=""/>
      <w:lvlJc w:val="left"/>
      <w:pPr>
        <w:tabs>
          <w:tab w:val="num" w:pos="2160"/>
        </w:tabs>
        <w:ind w:left="2160" w:hanging="360"/>
      </w:pPr>
      <w:rPr>
        <w:rFonts w:ascii="Wingdings" w:hAnsi="Wingdings" w:hint="default"/>
      </w:rPr>
    </w:lvl>
    <w:lvl w:ilvl="3" w:tplc="AFA6F10E" w:tentative="1">
      <w:start w:val="1"/>
      <w:numFmt w:val="bullet"/>
      <w:lvlText w:val=""/>
      <w:lvlJc w:val="left"/>
      <w:pPr>
        <w:tabs>
          <w:tab w:val="num" w:pos="2880"/>
        </w:tabs>
        <w:ind w:left="2880" w:hanging="360"/>
      </w:pPr>
      <w:rPr>
        <w:rFonts w:ascii="Wingdings" w:hAnsi="Wingdings" w:hint="default"/>
      </w:rPr>
    </w:lvl>
    <w:lvl w:ilvl="4" w:tplc="65AE53D2" w:tentative="1">
      <w:start w:val="1"/>
      <w:numFmt w:val="bullet"/>
      <w:lvlText w:val=""/>
      <w:lvlJc w:val="left"/>
      <w:pPr>
        <w:tabs>
          <w:tab w:val="num" w:pos="3600"/>
        </w:tabs>
        <w:ind w:left="3600" w:hanging="360"/>
      </w:pPr>
      <w:rPr>
        <w:rFonts w:ascii="Wingdings" w:hAnsi="Wingdings" w:hint="default"/>
      </w:rPr>
    </w:lvl>
    <w:lvl w:ilvl="5" w:tplc="30208C10" w:tentative="1">
      <w:start w:val="1"/>
      <w:numFmt w:val="bullet"/>
      <w:lvlText w:val=""/>
      <w:lvlJc w:val="left"/>
      <w:pPr>
        <w:tabs>
          <w:tab w:val="num" w:pos="4320"/>
        </w:tabs>
        <w:ind w:left="4320" w:hanging="360"/>
      </w:pPr>
      <w:rPr>
        <w:rFonts w:ascii="Wingdings" w:hAnsi="Wingdings" w:hint="default"/>
      </w:rPr>
    </w:lvl>
    <w:lvl w:ilvl="6" w:tplc="E60E2E1E" w:tentative="1">
      <w:start w:val="1"/>
      <w:numFmt w:val="bullet"/>
      <w:lvlText w:val=""/>
      <w:lvlJc w:val="left"/>
      <w:pPr>
        <w:tabs>
          <w:tab w:val="num" w:pos="5040"/>
        </w:tabs>
        <w:ind w:left="5040" w:hanging="360"/>
      </w:pPr>
      <w:rPr>
        <w:rFonts w:ascii="Wingdings" w:hAnsi="Wingdings" w:hint="default"/>
      </w:rPr>
    </w:lvl>
    <w:lvl w:ilvl="7" w:tplc="97E6D6B8" w:tentative="1">
      <w:start w:val="1"/>
      <w:numFmt w:val="bullet"/>
      <w:lvlText w:val=""/>
      <w:lvlJc w:val="left"/>
      <w:pPr>
        <w:tabs>
          <w:tab w:val="num" w:pos="5760"/>
        </w:tabs>
        <w:ind w:left="5760" w:hanging="360"/>
      </w:pPr>
      <w:rPr>
        <w:rFonts w:ascii="Wingdings" w:hAnsi="Wingdings" w:hint="default"/>
      </w:rPr>
    </w:lvl>
    <w:lvl w:ilvl="8" w:tplc="D862E4C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61F1B"/>
    <w:multiLevelType w:val="singleLevel"/>
    <w:tmpl w:val="7F3C97AA"/>
    <w:lvl w:ilvl="0">
      <w:start w:val="1"/>
      <w:numFmt w:val="upperLetter"/>
      <w:pStyle w:val="NormalGaramond"/>
      <w:lvlText w:val="%1. "/>
      <w:legacy w:legacy="1" w:legacySpace="0" w:legacyIndent="360"/>
      <w:lvlJc w:val="left"/>
      <w:pPr>
        <w:ind w:left="360" w:hanging="360"/>
      </w:pPr>
      <w:rPr>
        <w:rFonts w:ascii="Arial" w:hAnsi="Arial" w:cs="Arial" w:hint="default"/>
        <w:b/>
        <w:i w:val="0"/>
        <w:color w:val="000080"/>
        <w:sz w:val="24"/>
      </w:rPr>
    </w:lvl>
  </w:abstractNum>
  <w:abstractNum w:abstractNumId="5" w15:restartNumberingAfterBreak="0">
    <w:nsid w:val="1236491A"/>
    <w:multiLevelType w:val="hybridMultilevel"/>
    <w:tmpl w:val="9A6A394A"/>
    <w:lvl w:ilvl="0" w:tplc="040C000B">
      <w:start w:val="1"/>
      <w:numFmt w:val="bullet"/>
      <w:lvlText w:val=""/>
      <w:lvlJc w:val="left"/>
      <w:pPr>
        <w:tabs>
          <w:tab w:val="num" w:pos="1069"/>
        </w:tabs>
        <w:ind w:left="1069" w:hanging="360"/>
      </w:pPr>
      <w:rPr>
        <w:rFonts w:ascii="Wingdings" w:hAnsi="Wingdings"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138E5C0F"/>
    <w:multiLevelType w:val="hybridMultilevel"/>
    <w:tmpl w:val="EC54F5E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5076527"/>
    <w:multiLevelType w:val="multilevel"/>
    <w:tmpl w:val="C50854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C638AB"/>
    <w:multiLevelType w:val="hybridMultilevel"/>
    <w:tmpl w:val="5A8ABD68"/>
    <w:lvl w:ilvl="0" w:tplc="94CA9FA8">
      <w:start w:val="1"/>
      <w:numFmt w:val="bullet"/>
      <w:lvlText w:val=""/>
      <w:lvlJc w:val="left"/>
      <w:pPr>
        <w:tabs>
          <w:tab w:val="num" w:pos="720"/>
        </w:tabs>
        <w:ind w:left="720" w:hanging="360"/>
      </w:pPr>
      <w:rPr>
        <w:rFonts w:ascii="Wingdings" w:hAnsi="Wingdings" w:hint="default"/>
      </w:rPr>
    </w:lvl>
    <w:lvl w:ilvl="1" w:tplc="897CD34E" w:tentative="1">
      <w:start w:val="1"/>
      <w:numFmt w:val="bullet"/>
      <w:lvlText w:val=""/>
      <w:lvlJc w:val="left"/>
      <w:pPr>
        <w:tabs>
          <w:tab w:val="num" w:pos="1440"/>
        </w:tabs>
        <w:ind w:left="1440" w:hanging="360"/>
      </w:pPr>
      <w:rPr>
        <w:rFonts w:ascii="Wingdings" w:hAnsi="Wingdings" w:hint="default"/>
      </w:rPr>
    </w:lvl>
    <w:lvl w:ilvl="2" w:tplc="1348F64E" w:tentative="1">
      <w:start w:val="1"/>
      <w:numFmt w:val="bullet"/>
      <w:lvlText w:val=""/>
      <w:lvlJc w:val="left"/>
      <w:pPr>
        <w:tabs>
          <w:tab w:val="num" w:pos="2160"/>
        </w:tabs>
        <w:ind w:left="2160" w:hanging="360"/>
      </w:pPr>
      <w:rPr>
        <w:rFonts w:ascii="Wingdings" w:hAnsi="Wingdings" w:hint="default"/>
      </w:rPr>
    </w:lvl>
    <w:lvl w:ilvl="3" w:tplc="AFA6F10E" w:tentative="1">
      <w:start w:val="1"/>
      <w:numFmt w:val="bullet"/>
      <w:lvlText w:val=""/>
      <w:lvlJc w:val="left"/>
      <w:pPr>
        <w:tabs>
          <w:tab w:val="num" w:pos="2880"/>
        </w:tabs>
        <w:ind w:left="2880" w:hanging="360"/>
      </w:pPr>
      <w:rPr>
        <w:rFonts w:ascii="Wingdings" w:hAnsi="Wingdings" w:hint="default"/>
      </w:rPr>
    </w:lvl>
    <w:lvl w:ilvl="4" w:tplc="65AE53D2" w:tentative="1">
      <w:start w:val="1"/>
      <w:numFmt w:val="bullet"/>
      <w:lvlText w:val=""/>
      <w:lvlJc w:val="left"/>
      <w:pPr>
        <w:tabs>
          <w:tab w:val="num" w:pos="3600"/>
        </w:tabs>
        <w:ind w:left="3600" w:hanging="360"/>
      </w:pPr>
      <w:rPr>
        <w:rFonts w:ascii="Wingdings" w:hAnsi="Wingdings" w:hint="default"/>
      </w:rPr>
    </w:lvl>
    <w:lvl w:ilvl="5" w:tplc="30208C10" w:tentative="1">
      <w:start w:val="1"/>
      <w:numFmt w:val="bullet"/>
      <w:lvlText w:val=""/>
      <w:lvlJc w:val="left"/>
      <w:pPr>
        <w:tabs>
          <w:tab w:val="num" w:pos="4320"/>
        </w:tabs>
        <w:ind w:left="4320" w:hanging="360"/>
      </w:pPr>
      <w:rPr>
        <w:rFonts w:ascii="Wingdings" w:hAnsi="Wingdings" w:hint="default"/>
      </w:rPr>
    </w:lvl>
    <w:lvl w:ilvl="6" w:tplc="E60E2E1E" w:tentative="1">
      <w:start w:val="1"/>
      <w:numFmt w:val="bullet"/>
      <w:lvlText w:val=""/>
      <w:lvlJc w:val="left"/>
      <w:pPr>
        <w:tabs>
          <w:tab w:val="num" w:pos="5040"/>
        </w:tabs>
        <w:ind w:left="5040" w:hanging="360"/>
      </w:pPr>
      <w:rPr>
        <w:rFonts w:ascii="Wingdings" w:hAnsi="Wingdings" w:hint="default"/>
      </w:rPr>
    </w:lvl>
    <w:lvl w:ilvl="7" w:tplc="97E6D6B8" w:tentative="1">
      <w:start w:val="1"/>
      <w:numFmt w:val="bullet"/>
      <w:lvlText w:val=""/>
      <w:lvlJc w:val="left"/>
      <w:pPr>
        <w:tabs>
          <w:tab w:val="num" w:pos="5760"/>
        </w:tabs>
        <w:ind w:left="5760" w:hanging="360"/>
      </w:pPr>
      <w:rPr>
        <w:rFonts w:ascii="Wingdings" w:hAnsi="Wingdings" w:hint="default"/>
      </w:rPr>
    </w:lvl>
    <w:lvl w:ilvl="8" w:tplc="D862E4C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E6335C"/>
    <w:multiLevelType w:val="hybridMultilevel"/>
    <w:tmpl w:val="110E90F0"/>
    <w:lvl w:ilvl="0" w:tplc="BC06EB4E">
      <w:start w:val="1"/>
      <w:numFmt w:val="bullet"/>
      <w:lvlText w:val=""/>
      <w:lvlJc w:val="left"/>
      <w:pPr>
        <w:tabs>
          <w:tab w:val="num" w:pos="720"/>
        </w:tabs>
        <w:ind w:left="720" w:hanging="360"/>
      </w:pPr>
      <w:rPr>
        <w:rFonts w:ascii="Symbol" w:hAnsi="Symbol" w:hint="default"/>
      </w:rPr>
    </w:lvl>
    <w:lvl w:ilvl="1" w:tplc="A902444E" w:tentative="1">
      <w:start w:val="1"/>
      <w:numFmt w:val="bullet"/>
      <w:lvlText w:val=""/>
      <w:lvlJc w:val="left"/>
      <w:pPr>
        <w:tabs>
          <w:tab w:val="num" w:pos="1440"/>
        </w:tabs>
        <w:ind w:left="1440" w:hanging="360"/>
      </w:pPr>
      <w:rPr>
        <w:rFonts w:ascii="Symbol" w:hAnsi="Symbol" w:hint="default"/>
      </w:rPr>
    </w:lvl>
    <w:lvl w:ilvl="2" w:tplc="DB6C7DFE" w:tentative="1">
      <w:start w:val="1"/>
      <w:numFmt w:val="bullet"/>
      <w:lvlText w:val=""/>
      <w:lvlJc w:val="left"/>
      <w:pPr>
        <w:tabs>
          <w:tab w:val="num" w:pos="2160"/>
        </w:tabs>
        <w:ind w:left="2160" w:hanging="360"/>
      </w:pPr>
      <w:rPr>
        <w:rFonts w:ascii="Symbol" w:hAnsi="Symbol" w:hint="default"/>
      </w:rPr>
    </w:lvl>
    <w:lvl w:ilvl="3" w:tplc="DA7EC50C" w:tentative="1">
      <w:start w:val="1"/>
      <w:numFmt w:val="bullet"/>
      <w:lvlText w:val=""/>
      <w:lvlJc w:val="left"/>
      <w:pPr>
        <w:tabs>
          <w:tab w:val="num" w:pos="2880"/>
        </w:tabs>
        <w:ind w:left="2880" w:hanging="360"/>
      </w:pPr>
      <w:rPr>
        <w:rFonts w:ascii="Symbol" w:hAnsi="Symbol" w:hint="default"/>
      </w:rPr>
    </w:lvl>
    <w:lvl w:ilvl="4" w:tplc="0C325B6C" w:tentative="1">
      <w:start w:val="1"/>
      <w:numFmt w:val="bullet"/>
      <w:lvlText w:val=""/>
      <w:lvlJc w:val="left"/>
      <w:pPr>
        <w:tabs>
          <w:tab w:val="num" w:pos="3600"/>
        </w:tabs>
        <w:ind w:left="3600" w:hanging="360"/>
      </w:pPr>
      <w:rPr>
        <w:rFonts w:ascii="Symbol" w:hAnsi="Symbol" w:hint="default"/>
      </w:rPr>
    </w:lvl>
    <w:lvl w:ilvl="5" w:tplc="A5788702" w:tentative="1">
      <w:start w:val="1"/>
      <w:numFmt w:val="bullet"/>
      <w:lvlText w:val=""/>
      <w:lvlJc w:val="left"/>
      <w:pPr>
        <w:tabs>
          <w:tab w:val="num" w:pos="4320"/>
        </w:tabs>
        <w:ind w:left="4320" w:hanging="360"/>
      </w:pPr>
      <w:rPr>
        <w:rFonts w:ascii="Symbol" w:hAnsi="Symbol" w:hint="default"/>
      </w:rPr>
    </w:lvl>
    <w:lvl w:ilvl="6" w:tplc="B9AEEF30" w:tentative="1">
      <w:start w:val="1"/>
      <w:numFmt w:val="bullet"/>
      <w:lvlText w:val=""/>
      <w:lvlJc w:val="left"/>
      <w:pPr>
        <w:tabs>
          <w:tab w:val="num" w:pos="5040"/>
        </w:tabs>
        <w:ind w:left="5040" w:hanging="360"/>
      </w:pPr>
      <w:rPr>
        <w:rFonts w:ascii="Symbol" w:hAnsi="Symbol" w:hint="default"/>
      </w:rPr>
    </w:lvl>
    <w:lvl w:ilvl="7" w:tplc="C588A972" w:tentative="1">
      <w:start w:val="1"/>
      <w:numFmt w:val="bullet"/>
      <w:lvlText w:val=""/>
      <w:lvlJc w:val="left"/>
      <w:pPr>
        <w:tabs>
          <w:tab w:val="num" w:pos="5760"/>
        </w:tabs>
        <w:ind w:left="5760" w:hanging="360"/>
      </w:pPr>
      <w:rPr>
        <w:rFonts w:ascii="Symbol" w:hAnsi="Symbol" w:hint="default"/>
      </w:rPr>
    </w:lvl>
    <w:lvl w:ilvl="8" w:tplc="FF863B2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2607441"/>
    <w:multiLevelType w:val="hybridMultilevel"/>
    <w:tmpl w:val="4B50A03A"/>
    <w:lvl w:ilvl="0" w:tplc="CBEEDD8E">
      <w:start w:val="1"/>
      <w:numFmt w:val="bullet"/>
      <w:lvlText w:val="-"/>
      <w:lvlJc w:val="left"/>
      <w:pPr>
        <w:ind w:left="785"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C0003">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1" w15:restartNumberingAfterBreak="0">
    <w:nsid w:val="28FF0B4E"/>
    <w:multiLevelType w:val="hybridMultilevel"/>
    <w:tmpl w:val="43743628"/>
    <w:lvl w:ilvl="0" w:tplc="B1B61C1A">
      <w:start w:val="1"/>
      <w:numFmt w:val="decimal"/>
      <w:lvlText w:val="%1."/>
      <w:lvlJc w:val="left"/>
      <w:pPr>
        <w:ind w:left="90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A250B85"/>
    <w:multiLevelType w:val="hybridMultilevel"/>
    <w:tmpl w:val="5038D256"/>
    <w:lvl w:ilvl="0" w:tplc="AD5C3008">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E51231A"/>
    <w:multiLevelType w:val="multilevel"/>
    <w:tmpl w:val="94A4F050"/>
    <w:lvl w:ilvl="0">
      <w:start w:val="2"/>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E7275A9"/>
    <w:multiLevelType w:val="hybridMultilevel"/>
    <w:tmpl w:val="38184264"/>
    <w:lvl w:ilvl="0" w:tplc="58CC12DA">
      <w:start w:val="1"/>
      <w:numFmt w:val="lowerLetter"/>
      <w:lvlText w:val="%1)"/>
      <w:lvlJc w:val="left"/>
      <w:pPr>
        <w:ind w:left="661" w:hanging="361"/>
      </w:pPr>
      <w:rPr>
        <w:rFonts w:ascii="Calibri" w:eastAsia="Calibri" w:hAnsi="Calibri" w:cs="Calibri" w:hint="default"/>
        <w:spacing w:val="-27"/>
        <w:w w:val="100"/>
        <w:sz w:val="24"/>
        <w:szCs w:val="24"/>
        <w:lang w:val="en-US" w:eastAsia="en-US" w:bidi="en-US"/>
      </w:rPr>
    </w:lvl>
    <w:lvl w:ilvl="1" w:tplc="B446958C">
      <w:start w:val="1"/>
      <w:numFmt w:val="decimal"/>
      <w:lvlText w:val="%2."/>
      <w:lvlJc w:val="left"/>
      <w:pPr>
        <w:ind w:left="1021" w:hanging="360"/>
      </w:pPr>
      <w:rPr>
        <w:rFonts w:ascii="Calibri" w:eastAsia="Calibri" w:hAnsi="Calibri" w:cs="Calibri" w:hint="default"/>
        <w:spacing w:val="-26"/>
        <w:w w:val="100"/>
        <w:sz w:val="24"/>
        <w:szCs w:val="24"/>
        <w:lang w:val="en-US" w:eastAsia="en-US" w:bidi="en-US"/>
      </w:rPr>
    </w:lvl>
    <w:lvl w:ilvl="2" w:tplc="A8B49F98">
      <w:numFmt w:val="bullet"/>
      <w:lvlText w:val="•"/>
      <w:lvlJc w:val="left"/>
      <w:pPr>
        <w:ind w:left="2031" w:hanging="360"/>
      </w:pPr>
      <w:rPr>
        <w:lang w:val="en-US" w:eastAsia="en-US" w:bidi="en-US"/>
      </w:rPr>
    </w:lvl>
    <w:lvl w:ilvl="3" w:tplc="1A14CA5A">
      <w:numFmt w:val="bullet"/>
      <w:lvlText w:val="•"/>
      <w:lvlJc w:val="left"/>
      <w:pPr>
        <w:ind w:left="3043" w:hanging="360"/>
      </w:pPr>
      <w:rPr>
        <w:lang w:val="en-US" w:eastAsia="en-US" w:bidi="en-US"/>
      </w:rPr>
    </w:lvl>
    <w:lvl w:ilvl="4" w:tplc="73F87136">
      <w:numFmt w:val="bullet"/>
      <w:lvlText w:val="•"/>
      <w:lvlJc w:val="left"/>
      <w:pPr>
        <w:ind w:left="4055" w:hanging="360"/>
      </w:pPr>
      <w:rPr>
        <w:lang w:val="en-US" w:eastAsia="en-US" w:bidi="en-US"/>
      </w:rPr>
    </w:lvl>
    <w:lvl w:ilvl="5" w:tplc="A7446336">
      <w:numFmt w:val="bullet"/>
      <w:lvlText w:val="•"/>
      <w:lvlJc w:val="left"/>
      <w:pPr>
        <w:ind w:left="5066" w:hanging="360"/>
      </w:pPr>
      <w:rPr>
        <w:lang w:val="en-US" w:eastAsia="en-US" w:bidi="en-US"/>
      </w:rPr>
    </w:lvl>
    <w:lvl w:ilvl="6" w:tplc="AC9ECB3C">
      <w:numFmt w:val="bullet"/>
      <w:lvlText w:val="•"/>
      <w:lvlJc w:val="left"/>
      <w:pPr>
        <w:ind w:left="6078" w:hanging="360"/>
      </w:pPr>
      <w:rPr>
        <w:lang w:val="en-US" w:eastAsia="en-US" w:bidi="en-US"/>
      </w:rPr>
    </w:lvl>
    <w:lvl w:ilvl="7" w:tplc="3078C83A">
      <w:numFmt w:val="bullet"/>
      <w:lvlText w:val="•"/>
      <w:lvlJc w:val="left"/>
      <w:pPr>
        <w:ind w:left="7090" w:hanging="360"/>
      </w:pPr>
      <w:rPr>
        <w:lang w:val="en-US" w:eastAsia="en-US" w:bidi="en-US"/>
      </w:rPr>
    </w:lvl>
    <w:lvl w:ilvl="8" w:tplc="063A5484">
      <w:numFmt w:val="bullet"/>
      <w:lvlText w:val="•"/>
      <w:lvlJc w:val="left"/>
      <w:pPr>
        <w:ind w:left="8101" w:hanging="360"/>
      </w:pPr>
      <w:rPr>
        <w:lang w:val="en-US" w:eastAsia="en-US" w:bidi="en-US"/>
      </w:rPr>
    </w:lvl>
  </w:abstractNum>
  <w:abstractNum w:abstractNumId="15" w15:restartNumberingAfterBreak="0">
    <w:nsid w:val="34F00F7B"/>
    <w:multiLevelType w:val="hybridMultilevel"/>
    <w:tmpl w:val="469071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131FF8"/>
    <w:multiLevelType w:val="hybridMultilevel"/>
    <w:tmpl w:val="9594C1BA"/>
    <w:lvl w:ilvl="0" w:tplc="94CA9FA8">
      <w:start w:val="1"/>
      <w:numFmt w:val="bullet"/>
      <w:lvlText w:val=""/>
      <w:lvlJc w:val="left"/>
      <w:pPr>
        <w:tabs>
          <w:tab w:val="num" w:pos="729"/>
        </w:tabs>
        <w:ind w:left="729" w:hanging="360"/>
      </w:pPr>
      <w:rPr>
        <w:rFonts w:ascii="Wingdings" w:hAnsi="Wingdings" w:hint="default"/>
      </w:rPr>
    </w:lvl>
    <w:lvl w:ilvl="1" w:tplc="E3EEE768" w:tentative="1">
      <w:start w:val="1"/>
      <w:numFmt w:val="bullet"/>
      <w:lvlText w:val=""/>
      <w:lvlJc w:val="left"/>
      <w:pPr>
        <w:tabs>
          <w:tab w:val="num" w:pos="1449"/>
        </w:tabs>
        <w:ind w:left="1449" w:hanging="360"/>
      </w:pPr>
      <w:rPr>
        <w:rFonts w:ascii="Symbol" w:hAnsi="Symbol" w:hint="default"/>
      </w:rPr>
    </w:lvl>
    <w:lvl w:ilvl="2" w:tplc="3EB2C182" w:tentative="1">
      <w:start w:val="1"/>
      <w:numFmt w:val="bullet"/>
      <w:lvlText w:val=""/>
      <w:lvlJc w:val="left"/>
      <w:pPr>
        <w:tabs>
          <w:tab w:val="num" w:pos="2169"/>
        </w:tabs>
        <w:ind w:left="2169" w:hanging="360"/>
      </w:pPr>
      <w:rPr>
        <w:rFonts w:ascii="Symbol" w:hAnsi="Symbol" w:hint="default"/>
      </w:rPr>
    </w:lvl>
    <w:lvl w:ilvl="3" w:tplc="4E00AB8C" w:tentative="1">
      <w:start w:val="1"/>
      <w:numFmt w:val="bullet"/>
      <w:lvlText w:val=""/>
      <w:lvlJc w:val="left"/>
      <w:pPr>
        <w:tabs>
          <w:tab w:val="num" w:pos="2889"/>
        </w:tabs>
        <w:ind w:left="2889" w:hanging="360"/>
      </w:pPr>
      <w:rPr>
        <w:rFonts w:ascii="Symbol" w:hAnsi="Symbol" w:hint="default"/>
      </w:rPr>
    </w:lvl>
    <w:lvl w:ilvl="4" w:tplc="C802B376" w:tentative="1">
      <w:start w:val="1"/>
      <w:numFmt w:val="bullet"/>
      <w:lvlText w:val=""/>
      <w:lvlJc w:val="left"/>
      <w:pPr>
        <w:tabs>
          <w:tab w:val="num" w:pos="3609"/>
        </w:tabs>
        <w:ind w:left="3609" w:hanging="360"/>
      </w:pPr>
      <w:rPr>
        <w:rFonts w:ascii="Symbol" w:hAnsi="Symbol" w:hint="default"/>
      </w:rPr>
    </w:lvl>
    <w:lvl w:ilvl="5" w:tplc="6096CE86" w:tentative="1">
      <w:start w:val="1"/>
      <w:numFmt w:val="bullet"/>
      <w:lvlText w:val=""/>
      <w:lvlJc w:val="left"/>
      <w:pPr>
        <w:tabs>
          <w:tab w:val="num" w:pos="4329"/>
        </w:tabs>
        <w:ind w:left="4329" w:hanging="360"/>
      </w:pPr>
      <w:rPr>
        <w:rFonts w:ascii="Symbol" w:hAnsi="Symbol" w:hint="default"/>
      </w:rPr>
    </w:lvl>
    <w:lvl w:ilvl="6" w:tplc="A0520200" w:tentative="1">
      <w:start w:val="1"/>
      <w:numFmt w:val="bullet"/>
      <w:lvlText w:val=""/>
      <w:lvlJc w:val="left"/>
      <w:pPr>
        <w:tabs>
          <w:tab w:val="num" w:pos="5049"/>
        </w:tabs>
        <w:ind w:left="5049" w:hanging="360"/>
      </w:pPr>
      <w:rPr>
        <w:rFonts w:ascii="Symbol" w:hAnsi="Symbol" w:hint="default"/>
      </w:rPr>
    </w:lvl>
    <w:lvl w:ilvl="7" w:tplc="2286D8E4" w:tentative="1">
      <w:start w:val="1"/>
      <w:numFmt w:val="bullet"/>
      <w:lvlText w:val=""/>
      <w:lvlJc w:val="left"/>
      <w:pPr>
        <w:tabs>
          <w:tab w:val="num" w:pos="5769"/>
        </w:tabs>
        <w:ind w:left="5769" w:hanging="360"/>
      </w:pPr>
      <w:rPr>
        <w:rFonts w:ascii="Symbol" w:hAnsi="Symbol" w:hint="default"/>
      </w:rPr>
    </w:lvl>
    <w:lvl w:ilvl="8" w:tplc="5E8CB7DC" w:tentative="1">
      <w:start w:val="1"/>
      <w:numFmt w:val="bullet"/>
      <w:lvlText w:val=""/>
      <w:lvlJc w:val="left"/>
      <w:pPr>
        <w:tabs>
          <w:tab w:val="num" w:pos="6489"/>
        </w:tabs>
        <w:ind w:left="6489" w:hanging="360"/>
      </w:pPr>
      <w:rPr>
        <w:rFonts w:ascii="Symbol" w:hAnsi="Symbol" w:hint="default"/>
      </w:rPr>
    </w:lvl>
  </w:abstractNum>
  <w:abstractNum w:abstractNumId="17" w15:restartNumberingAfterBreak="0">
    <w:nsid w:val="38CF1910"/>
    <w:multiLevelType w:val="hybridMultilevel"/>
    <w:tmpl w:val="AC18C340"/>
    <w:lvl w:ilvl="0" w:tplc="E568611E">
      <w:start w:val="1"/>
      <w:numFmt w:val="decimal"/>
      <w:lvlText w:val="%1."/>
      <w:lvlJc w:val="left"/>
      <w:pPr>
        <w:ind w:left="1021" w:hanging="360"/>
      </w:pPr>
      <w:rPr>
        <w:rFonts w:ascii="Times New Roman" w:eastAsia="Calibri" w:hAnsi="Times New Roman" w:cs="Times New Roman" w:hint="default"/>
        <w:spacing w:val="-27"/>
        <w:w w:val="100"/>
        <w:sz w:val="24"/>
        <w:szCs w:val="24"/>
        <w:lang w:val="en-US" w:eastAsia="en-US" w:bidi="en-US"/>
      </w:rPr>
    </w:lvl>
    <w:lvl w:ilvl="1" w:tplc="A30C7382">
      <w:start w:val="1"/>
      <w:numFmt w:val="lowerLetter"/>
      <w:lvlText w:val="%2)"/>
      <w:lvlJc w:val="left"/>
      <w:pPr>
        <w:ind w:left="1381" w:hanging="360"/>
      </w:pPr>
      <w:rPr>
        <w:rFonts w:ascii="Calibri" w:eastAsia="Calibri" w:hAnsi="Calibri" w:cs="Calibri" w:hint="default"/>
        <w:spacing w:val="-2"/>
        <w:w w:val="100"/>
        <w:sz w:val="24"/>
        <w:szCs w:val="24"/>
        <w:lang w:val="en-US" w:eastAsia="en-US" w:bidi="en-US"/>
      </w:rPr>
    </w:lvl>
    <w:lvl w:ilvl="2" w:tplc="C8CE28E4">
      <w:numFmt w:val="bullet"/>
      <w:lvlText w:val="•"/>
      <w:lvlJc w:val="left"/>
      <w:pPr>
        <w:ind w:left="2351" w:hanging="360"/>
      </w:pPr>
      <w:rPr>
        <w:lang w:val="en-US" w:eastAsia="en-US" w:bidi="en-US"/>
      </w:rPr>
    </w:lvl>
    <w:lvl w:ilvl="3" w:tplc="3BE88B5C">
      <w:numFmt w:val="bullet"/>
      <w:lvlText w:val="•"/>
      <w:lvlJc w:val="left"/>
      <w:pPr>
        <w:ind w:left="3323" w:hanging="360"/>
      </w:pPr>
      <w:rPr>
        <w:lang w:val="en-US" w:eastAsia="en-US" w:bidi="en-US"/>
      </w:rPr>
    </w:lvl>
    <w:lvl w:ilvl="4" w:tplc="D8D4E47A">
      <w:numFmt w:val="bullet"/>
      <w:lvlText w:val="•"/>
      <w:lvlJc w:val="left"/>
      <w:pPr>
        <w:ind w:left="4295" w:hanging="360"/>
      </w:pPr>
      <w:rPr>
        <w:lang w:val="en-US" w:eastAsia="en-US" w:bidi="en-US"/>
      </w:rPr>
    </w:lvl>
    <w:lvl w:ilvl="5" w:tplc="AB3E0CCA">
      <w:numFmt w:val="bullet"/>
      <w:lvlText w:val="•"/>
      <w:lvlJc w:val="left"/>
      <w:pPr>
        <w:ind w:left="5266" w:hanging="360"/>
      </w:pPr>
      <w:rPr>
        <w:lang w:val="en-US" w:eastAsia="en-US" w:bidi="en-US"/>
      </w:rPr>
    </w:lvl>
    <w:lvl w:ilvl="6" w:tplc="16228F44">
      <w:numFmt w:val="bullet"/>
      <w:lvlText w:val="•"/>
      <w:lvlJc w:val="left"/>
      <w:pPr>
        <w:ind w:left="6238" w:hanging="360"/>
      </w:pPr>
      <w:rPr>
        <w:lang w:val="en-US" w:eastAsia="en-US" w:bidi="en-US"/>
      </w:rPr>
    </w:lvl>
    <w:lvl w:ilvl="7" w:tplc="A4DC0BDC">
      <w:numFmt w:val="bullet"/>
      <w:lvlText w:val="•"/>
      <w:lvlJc w:val="left"/>
      <w:pPr>
        <w:ind w:left="7210" w:hanging="360"/>
      </w:pPr>
      <w:rPr>
        <w:lang w:val="en-US" w:eastAsia="en-US" w:bidi="en-US"/>
      </w:rPr>
    </w:lvl>
    <w:lvl w:ilvl="8" w:tplc="61F2E07C">
      <w:numFmt w:val="bullet"/>
      <w:lvlText w:val="•"/>
      <w:lvlJc w:val="left"/>
      <w:pPr>
        <w:ind w:left="8181" w:hanging="360"/>
      </w:pPr>
      <w:rPr>
        <w:lang w:val="en-US" w:eastAsia="en-US" w:bidi="en-US"/>
      </w:rPr>
    </w:lvl>
  </w:abstractNum>
  <w:abstractNum w:abstractNumId="18" w15:restartNumberingAfterBreak="0">
    <w:nsid w:val="39F5212A"/>
    <w:multiLevelType w:val="hybridMultilevel"/>
    <w:tmpl w:val="271E31D2"/>
    <w:lvl w:ilvl="0" w:tplc="040C000B">
      <w:start w:val="1"/>
      <w:numFmt w:val="bullet"/>
      <w:lvlText w:val=""/>
      <w:lvlJc w:val="left"/>
      <w:pPr>
        <w:tabs>
          <w:tab w:val="num" w:pos="720"/>
        </w:tabs>
        <w:ind w:left="720" w:hanging="360"/>
      </w:pPr>
      <w:rPr>
        <w:rFonts w:ascii="Wingdings" w:hAnsi="Wingdings" w:hint="default"/>
      </w:rPr>
    </w:lvl>
    <w:lvl w:ilvl="1" w:tplc="040C0009">
      <w:start w:val="1"/>
      <w:numFmt w:val="bullet"/>
      <w:lvlText w:val=""/>
      <w:lvlJc w:val="left"/>
      <w:pPr>
        <w:tabs>
          <w:tab w:val="num" w:pos="360"/>
        </w:tabs>
        <w:ind w:left="36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C26C2B"/>
    <w:multiLevelType w:val="hybridMultilevel"/>
    <w:tmpl w:val="FD204BAC"/>
    <w:lvl w:ilvl="0" w:tplc="866E8A88">
      <w:start w:val="1"/>
      <w:numFmt w:val="decimal"/>
      <w:lvlText w:val="%1)"/>
      <w:lvlJc w:val="left"/>
      <w:pPr>
        <w:ind w:left="1270" w:hanging="250"/>
      </w:pPr>
      <w:rPr>
        <w:rFonts w:ascii="Calibri" w:eastAsia="Calibri" w:hAnsi="Calibri" w:cs="Calibri" w:hint="default"/>
        <w:spacing w:val="-2"/>
        <w:w w:val="100"/>
        <w:sz w:val="24"/>
        <w:szCs w:val="24"/>
        <w:lang w:val="en-US" w:eastAsia="en-US" w:bidi="en-US"/>
      </w:rPr>
    </w:lvl>
    <w:lvl w:ilvl="1" w:tplc="E93EA478">
      <w:numFmt w:val="bullet"/>
      <w:lvlText w:val="•"/>
      <w:lvlJc w:val="left"/>
      <w:pPr>
        <w:ind w:left="2164" w:hanging="250"/>
      </w:pPr>
      <w:rPr>
        <w:lang w:val="en-US" w:eastAsia="en-US" w:bidi="en-US"/>
      </w:rPr>
    </w:lvl>
    <w:lvl w:ilvl="2" w:tplc="F9B41C02">
      <w:numFmt w:val="bullet"/>
      <w:lvlText w:val="•"/>
      <w:lvlJc w:val="left"/>
      <w:pPr>
        <w:ind w:left="3049" w:hanging="250"/>
      </w:pPr>
      <w:rPr>
        <w:lang w:val="en-US" w:eastAsia="en-US" w:bidi="en-US"/>
      </w:rPr>
    </w:lvl>
    <w:lvl w:ilvl="3" w:tplc="D324C062">
      <w:numFmt w:val="bullet"/>
      <w:lvlText w:val="•"/>
      <w:lvlJc w:val="left"/>
      <w:pPr>
        <w:ind w:left="3933" w:hanging="250"/>
      </w:pPr>
      <w:rPr>
        <w:lang w:val="en-US" w:eastAsia="en-US" w:bidi="en-US"/>
      </w:rPr>
    </w:lvl>
    <w:lvl w:ilvl="4" w:tplc="0D164932">
      <w:numFmt w:val="bullet"/>
      <w:lvlText w:val="•"/>
      <w:lvlJc w:val="left"/>
      <w:pPr>
        <w:ind w:left="4818" w:hanging="250"/>
      </w:pPr>
      <w:rPr>
        <w:lang w:val="en-US" w:eastAsia="en-US" w:bidi="en-US"/>
      </w:rPr>
    </w:lvl>
    <w:lvl w:ilvl="5" w:tplc="821CE96E">
      <w:numFmt w:val="bullet"/>
      <w:lvlText w:val="•"/>
      <w:lvlJc w:val="left"/>
      <w:pPr>
        <w:ind w:left="5702" w:hanging="250"/>
      </w:pPr>
      <w:rPr>
        <w:lang w:val="en-US" w:eastAsia="en-US" w:bidi="en-US"/>
      </w:rPr>
    </w:lvl>
    <w:lvl w:ilvl="6" w:tplc="BD3AE294">
      <w:numFmt w:val="bullet"/>
      <w:lvlText w:val="•"/>
      <w:lvlJc w:val="left"/>
      <w:pPr>
        <w:ind w:left="6587" w:hanging="250"/>
      </w:pPr>
      <w:rPr>
        <w:lang w:val="en-US" w:eastAsia="en-US" w:bidi="en-US"/>
      </w:rPr>
    </w:lvl>
    <w:lvl w:ilvl="7" w:tplc="D782430E">
      <w:numFmt w:val="bullet"/>
      <w:lvlText w:val="•"/>
      <w:lvlJc w:val="left"/>
      <w:pPr>
        <w:ind w:left="7471" w:hanging="250"/>
      </w:pPr>
      <w:rPr>
        <w:lang w:val="en-US" w:eastAsia="en-US" w:bidi="en-US"/>
      </w:rPr>
    </w:lvl>
    <w:lvl w:ilvl="8" w:tplc="05D419AA">
      <w:numFmt w:val="bullet"/>
      <w:lvlText w:val="•"/>
      <w:lvlJc w:val="left"/>
      <w:pPr>
        <w:ind w:left="8356" w:hanging="250"/>
      </w:pPr>
      <w:rPr>
        <w:lang w:val="en-US" w:eastAsia="en-US" w:bidi="en-US"/>
      </w:rPr>
    </w:lvl>
  </w:abstractNum>
  <w:abstractNum w:abstractNumId="20" w15:restartNumberingAfterBreak="0">
    <w:nsid w:val="3D1F0801"/>
    <w:multiLevelType w:val="multilevel"/>
    <w:tmpl w:val="6E2ADF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EA86A1F"/>
    <w:multiLevelType w:val="hybridMultilevel"/>
    <w:tmpl w:val="D9A04CE6"/>
    <w:lvl w:ilvl="0" w:tplc="040C000F">
      <w:start w:val="1"/>
      <w:numFmt w:val="decimal"/>
      <w:lvlText w:val="%1."/>
      <w:lvlJc w:val="left"/>
      <w:pPr>
        <w:ind w:left="360" w:hanging="360"/>
      </w:pPr>
      <w:rPr>
        <w:rFonts w:hint="default"/>
      </w:rPr>
    </w:lvl>
    <w:lvl w:ilvl="1" w:tplc="040C001B">
      <w:start w:val="1"/>
      <w:numFmt w:val="lowerRoman"/>
      <w:lvlText w:val="%2."/>
      <w:lvlJc w:val="right"/>
      <w:pPr>
        <w:ind w:left="860" w:hanging="140"/>
      </w:pPr>
      <w:rPr>
        <w:rFonts w:hint="default"/>
      </w:rPr>
    </w:lvl>
    <w:lvl w:ilvl="2" w:tplc="79C636E6">
      <w:start w:val="1"/>
      <w:numFmt w:val="upperRoman"/>
      <w:lvlText w:val="%3)"/>
      <w:lvlJc w:val="left"/>
      <w:pPr>
        <w:ind w:left="2340" w:hanging="720"/>
      </w:pPr>
      <w:rPr>
        <w:rFonts w:hint="default"/>
      </w:r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3FAB45C1"/>
    <w:multiLevelType w:val="hybridMultilevel"/>
    <w:tmpl w:val="3734398C"/>
    <w:lvl w:ilvl="0" w:tplc="040C001B">
      <w:start w:val="1"/>
      <w:numFmt w:val="low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3FC52AE3"/>
    <w:multiLevelType w:val="multilevel"/>
    <w:tmpl w:val="C2D8516C"/>
    <w:lvl w:ilvl="0">
      <w:numFmt w:val="none"/>
      <w:pStyle w:val="Heading1"/>
      <w:lvlText w:val=""/>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b/>
        <w:color w:val="000000" w:themeColor="text1"/>
      </w:rPr>
    </w:lvl>
    <w:lvl w:ilvl="2">
      <w:start w:val="1"/>
      <w:numFmt w:val="decimal"/>
      <w:pStyle w:val="Heading3"/>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448F5FE9"/>
    <w:multiLevelType w:val="multilevel"/>
    <w:tmpl w:val="89BC9584"/>
    <w:lvl w:ilvl="0">
      <w:start w:val="2"/>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6944CE1"/>
    <w:multiLevelType w:val="hybridMultilevel"/>
    <w:tmpl w:val="3734398C"/>
    <w:lvl w:ilvl="0" w:tplc="040C001B">
      <w:start w:val="1"/>
      <w:numFmt w:val="low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545A4CE2"/>
    <w:multiLevelType w:val="hybridMultilevel"/>
    <w:tmpl w:val="985688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55A2796A"/>
    <w:multiLevelType w:val="hybridMultilevel"/>
    <w:tmpl w:val="3D8C9E2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054925"/>
    <w:multiLevelType w:val="multilevel"/>
    <w:tmpl w:val="C2F265CA"/>
    <w:lvl w:ilvl="0">
      <w:start w:val="1"/>
      <w:numFmt w:val="lowerRoman"/>
      <w:lvlText w:val="%1."/>
      <w:lvlJc w:val="right"/>
      <w:pPr>
        <w:ind w:left="1440" w:hanging="360"/>
      </w:pPr>
    </w:lvl>
    <w:lvl w:ilvl="1">
      <w:start w:val="1"/>
      <w:numFmt w:val="bullet"/>
      <w:lvlText w:val="o"/>
      <w:lvlJc w:val="left"/>
      <w:pPr>
        <w:ind w:left="1801" w:hanging="360"/>
      </w:pPr>
      <w:rPr>
        <w:rFonts w:ascii="Courier New" w:eastAsia="Courier New" w:hAnsi="Courier New" w:cs="Courier New"/>
      </w:rPr>
    </w:lvl>
    <w:lvl w:ilvl="2">
      <w:start w:val="1"/>
      <w:numFmt w:val="bullet"/>
      <w:lvlText w:val="▪"/>
      <w:lvlJc w:val="left"/>
      <w:pPr>
        <w:ind w:left="2521" w:hanging="360"/>
      </w:pPr>
      <w:rPr>
        <w:rFonts w:ascii="Noto Sans Symbols" w:eastAsia="Noto Sans Symbols" w:hAnsi="Noto Sans Symbols" w:cs="Noto Sans Symbols"/>
      </w:rPr>
    </w:lvl>
    <w:lvl w:ilvl="3">
      <w:start w:val="1"/>
      <w:numFmt w:val="bullet"/>
      <w:lvlText w:val="●"/>
      <w:lvlJc w:val="left"/>
      <w:pPr>
        <w:ind w:left="3241" w:hanging="360"/>
      </w:pPr>
      <w:rPr>
        <w:rFonts w:ascii="Noto Sans Symbols" w:eastAsia="Noto Sans Symbols" w:hAnsi="Noto Sans Symbols" w:cs="Noto Sans Symbols"/>
      </w:rPr>
    </w:lvl>
    <w:lvl w:ilvl="4">
      <w:start w:val="1"/>
      <w:numFmt w:val="bullet"/>
      <w:lvlText w:val="o"/>
      <w:lvlJc w:val="left"/>
      <w:pPr>
        <w:ind w:left="3961" w:hanging="360"/>
      </w:pPr>
      <w:rPr>
        <w:rFonts w:ascii="Courier New" w:eastAsia="Courier New" w:hAnsi="Courier New" w:cs="Courier New"/>
      </w:rPr>
    </w:lvl>
    <w:lvl w:ilvl="5">
      <w:start w:val="1"/>
      <w:numFmt w:val="bullet"/>
      <w:lvlText w:val="▪"/>
      <w:lvlJc w:val="left"/>
      <w:pPr>
        <w:ind w:left="4681" w:hanging="360"/>
      </w:pPr>
      <w:rPr>
        <w:rFonts w:ascii="Noto Sans Symbols" w:eastAsia="Noto Sans Symbols" w:hAnsi="Noto Sans Symbols" w:cs="Noto Sans Symbols"/>
      </w:rPr>
    </w:lvl>
    <w:lvl w:ilvl="6">
      <w:start w:val="1"/>
      <w:numFmt w:val="bullet"/>
      <w:lvlText w:val="●"/>
      <w:lvlJc w:val="left"/>
      <w:pPr>
        <w:ind w:left="5401" w:hanging="360"/>
      </w:pPr>
      <w:rPr>
        <w:rFonts w:ascii="Noto Sans Symbols" w:eastAsia="Noto Sans Symbols" w:hAnsi="Noto Sans Symbols" w:cs="Noto Sans Symbols"/>
      </w:rPr>
    </w:lvl>
    <w:lvl w:ilvl="7">
      <w:start w:val="1"/>
      <w:numFmt w:val="bullet"/>
      <w:lvlText w:val="o"/>
      <w:lvlJc w:val="left"/>
      <w:pPr>
        <w:ind w:left="6121" w:hanging="360"/>
      </w:pPr>
      <w:rPr>
        <w:rFonts w:ascii="Courier New" w:eastAsia="Courier New" w:hAnsi="Courier New" w:cs="Courier New"/>
      </w:rPr>
    </w:lvl>
    <w:lvl w:ilvl="8">
      <w:start w:val="1"/>
      <w:numFmt w:val="bullet"/>
      <w:lvlText w:val="▪"/>
      <w:lvlJc w:val="left"/>
      <w:pPr>
        <w:ind w:left="6841" w:hanging="360"/>
      </w:pPr>
      <w:rPr>
        <w:rFonts w:ascii="Noto Sans Symbols" w:eastAsia="Noto Sans Symbols" w:hAnsi="Noto Sans Symbols" w:cs="Noto Sans Symbols"/>
      </w:rPr>
    </w:lvl>
  </w:abstractNum>
  <w:abstractNum w:abstractNumId="29" w15:restartNumberingAfterBreak="0">
    <w:nsid w:val="5BC553D2"/>
    <w:multiLevelType w:val="hybridMultilevel"/>
    <w:tmpl w:val="EF0E6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6870D8"/>
    <w:multiLevelType w:val="hybridMultilevel"/>
    <w:tmpl w:val="B1F81BD0"/>
    <w:lvl w:ilvl="0" w:tplc="481CDA82">
      <w:start w:val="1"/>
      <w:numFmt w:val="upperLetter"/>
      <w:lvlText w:val="%1."/>
      <w:lvlJc w:val="left"/>
      <w:pPr>
        <w:ind w:left="1021" w:hanging="360"/>
      </w:pPr>
      <w:rPr>
        <w:rFonts w:ascii="Calibri" w:eastAsia="Calibri" w:hAnsi="Calibri" w:cs="Calibri" w:hint="default"/>
        <w:b/>
        <w:bCs/>
        <w:spacing w:val="-12"/>
        <w:w w:val="100"/>
        <w:sz w:val="24"/>
        <w:szCs w:val="24"/>
        <w:lang w:val="en-US" w:eastAsia="en-US" w:bidi="en-US"/>
      </w:rPr>
    </w:lvl>
    <w:lvl w:ilvl="1" w:tplc="382C3CDA">
      <w:numFmt w:val="bullet"/>
      <w:lvlText w:val="•"/>
      <w:lvlJc w:val="left"/>
      <w:pPr>
        <w:ind w:left="1930" w:hanging="360"/>
      </w:pPr>
      <w:rPr>
        <w:lang w:val="en-US" w:eastAsia="en-US" w:bidi="en-US"/>
      </w:rPr>
    </w:lvl>
    <w:lvl w:ilvl="2" w:tplc="CD4C535A">
      <w:numFmt w:val="bullet"/>
      <w:lvlText w:val="•"/>
      <w:lvlJc w:val="left"/>
      <w:pPr>
        <w:ind w:left="2841" w:hanging="360"/>
      </w:pPr>
      <w:rPr>
        <w:lang w:val="en-US" w:eastAsia="en-US" w:bidi="en-US"/>
      </w:rPr>
    </w:lvl>
    <w:lvl w:ilvl="3" w:tplc="085AE228">
      <w:numFmt w:val="bullet"/>
      <w:lvlText w:val="•"/>
      <w:lvlJc w:val="left"/>
      <w:pPr>
        <w:ind w:left="3751" w:hanging="360"/>
      </w:pPr>
      <w:rPr>
        <w:lang w:val="en-US" w:eastAsia="en-US" w:bidi="en-US"/>
      </w:rPr>
    </w:lvl>
    <w:lvl w:ilvl="4" w:tplc="CF3CD854">
      <w:numFmt w:val="bullet"/>
      <w:lvlText w:val="•"/>
      <w:lvlJc w:val="left"/>
      <w:pPr>
        <w:ind w:left="4662" w:hanging="360"/>
      </w:pPr>
      <w:rPr>
        <w:lang w:val="en-US" w:eastAsia="en-US" w:bidi="en-US"/>
      </w:rPr>
    </w:lvl>
    <w:lvl w:ilvl="5" w:tplc="974CE9D6">
      <w:numFmt w:val="bullet"/>
      <w:lvlText w:val="•"/>
      <w:lvlJc w:val="left"/>
      <w:pPr>
        <w:ind w:left="5572" w:hanging="360"/>
      </w:pPr>
      <w:rPr>
        <w:lang w:val="en-US" w:eastAsia="en-US" w:bidi="en-US"/>
      </w:rPr>
    </w:lvl>
    <w:lvl w:ilvl="6" w:tplc="7E3A0AD0">
      <w:numFmt w:val="bullet"/>
      <w:lvlText w:val="•"/>
      <w:lvlJc w:val="left"/>
      <w:pPr>
        <w:ind w:left="6483" w:hanging="360"/>
      </w:pPr>
      <w:rPr>
        <w:lang w:val="en-US" w:eastAsia="en-US" w:bidi="en-US"/>
      </w:rPr>
    </w:lvl>
    <w:lvl w:ilvl="7" w:tplc="0A32648A">
      <w:numFmt w:val="bullet"/>
      <w:lvlText w:val="•"/>
      <w:lvlJc w:val="left"/>
      <w:pPr>
        <w:ind w:left="7393" w:hanging="360"/>
      </w:pPr>
      <w:rPr>
        <w:lang w:val="en-US" w:eastAsia="en-US" w:bidi="en-US"/>
      </w:rPr>
    </w:lvl>
    <w:lvl w:ilvl="8" w:tplc="5D6A122C">
      <w:numFmt w:val="bullet"/>
      <w:lvlText w:val="•"/>
      <w:lvlJc w:val="left"/>
      <w:pPr>
        <w:ind w:left="8304" w:hanging="360"/>
      </w:pPr>
      <w:rPr>
        <w:lang w:val="en-US" w:eastAsia="en-US" w:bidi="en-US"/>
      </w:rPr>
    </w:lvl>
  </w:abstractNum>
  <w:abstractNum w:abstractNumId="31" w15:restartNumberingAfterBreak="0">
    <w:nsid w:val="64B300DB"/>
    <w:multiLevelType w:val="hybridMultilevel"/>
    <w:tmpl w:val="0172C5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691B78E2"/>
    <w:multiLevelType w:val="multilevel"/>
    <w:tmpl w:val="A202C9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6B0B4C18"/>
    <w:multiLevelType w:val="hybridMultilevel"/>
    <w:tmpl w:val="619AE1F4"/>
    <w:lvl w:ilvl="0" w:tplc="2000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B6433F2"/>
    <w:multiLevelType w:val="hybridMultilevel"/>
    <w:tmpl w:val="2BC80254"/>
    <w:lvl w:ilvl="0" w:tplc="957AD3AA">
      <w:numFmt w:val="bullet"/>
      <w:lvlText w:val=""/>
      <w:lvlJc w:val="left"/>
      <w:pPr>
        <w:ind w:left="1021" w:hanging="360"/>
      </w:pPr>
      <w:rPr>
        <w:rFonts w:ascii="Symbol" w:eastAsia="Symbol" w:hAnsi="Symbol" w:cs="Symbol" w:hint="default"/>
        <w:w w:val="100"/>
        <w:sz w:val="24"/>
        <w:szCs w:val="24"/>
        <w:lang w:val="en-US" w:eastAsia="en-US" w:bidi="en-US"/>
      </w:rPr>
    </w:lvl>
    <w:lvl w:ilvl="1" w:tplc="BE00876A">
      <w:numFmt w:val="bullet"/>
      <w:lvlText w:val="•"/>
      <w:lvlJc w:val="left"/>
      <w:pPr>
        <w:ind w:left="1930" w:hanging="360"/>
      </w:pPr>
      <w:rPr>
        <w:lang w:val="en-US" w:eastAsia="en-US" w:bidi="en-US"/>
      </w:rPr>
    </w:lvl>
    <w:lvl w:ilvl="2" w:tplc="5992D02E">
      <w:numFmt w:val="bullet"/>
      <w:lvlText w:val="•"/>
      <w:lvlJc w:val="left"/>
      <w:pPr>
        <w:ind w:left="2841" w:hanging="360"/>
      </w:pPr>
      <w:rPr>
        <w:lang w:val="en-US" w:eastAsia="en-US" w:bidi="en-US"/>
      </w:rPr>
    </w:lvl>
    <w:lvl w:ilvl="3" w:tplc="FA6A6D2E">
      <w:numFmt w:val="bullet"/>
      <w:lvlText w:val="•"/>
      <w:lvlJc w:val="left"/>
      <w:pPr>
        <w:ind w:left="3751" w:hanging="360"/>
      </w:pPr>
      <w:rPr>
        <w:lang w:val="en-US" w:eastAsia="en-US" w:bidi="en-US"/>
      </w:rPr>
    </w:lvl>
    <w:lvl w:ilvl="4" w:tplc="1E029BCC">
      <w:numFmt w:val="bullet"/>
      <w:lvlText w:val="•"/>
      <w:lvlJc w:val="left"/>
      <w:pPr>
        <w:ind w:left="4662" w:hanging="360"/>
      </w:pPr>
      <w:rPr>
        <w:lang w:val="en-US" w:eastAsia="en-US" w:bidi="en-US"/>
      </w:rPr>
    </w:lvl>
    <w:lvl w:ilvl="5" w:tplc="8B326BAC">
      <w:numFmt w:val="bullet"/>
      <w:lvlText w:val="•"/>
      <w:lvlJc w:val="left"/>
      <w:pPr>
        <w:ind w:left="5572" w:hanging="360"/>
      </w:pPr>
      <w:rPr>
        <w:lang w:val="en-US" w:eastAsia="en-US" w:bidi="en-US"/>
      </w:rPr>
    </w:lvl>
    <w:lvl w:ilvl="6" w:tplc="FF703AD8">
      <w:numFmt w:val="bullet"/>
      <w:lvlText w:val="•"/>
      <w:lvlJc w:val="left"/>
      <w:pPr>
        <w:ind w:left="6483" w:hanging="360"/>
      </w:pPr>
      <w:rPr>
        <w:lang w:val="en-US" w:eastAsia="en-US" w:bidi="en-US"/>
      </w:rPr>
    </w:lvl>
    <w:lvl w:ilvl="7" w:tplc="D2DA8C92">
      <w:numFmt w:val="bullet"/>
      <w:lvlText w:val="•"/>
      <w:lvlJc w:val="left"/>
      <w:pPr>
        <w:ind w:left="7393" w:hanging="360"/>
      </w:pPr>
      <w:rPr>
        <w:lang w:val="en-US" w:eastAsia="en-US" w:bidi="en-US"/>
      </w:rPr>
    </w:lvl>
    <w:lvl w:ilvl="8" w:tplc="3E908414">
      <w:numFmt w:val="bullet"/>
      <w:lvlText w:val="•"/>
      <w:lvlJc w:val="left"/>
      <w:pPr>
        <w:ind w:left="8304" w:hanging="360"/>
      </w:pPr>
      <w:rPr>
        <w:lang w:val="en-US" w:eastAsia="en-US" w:bidi="en-US"/>
      </w:rPr>
    </w:lvl>
  </w:abstractNum>
  <w:abstractNum w:abstractNumId="35" w15:restartNumberingAfterBreak="0">
    <w:nsid w:val="78F81520"/>
    <w:multiLevelType w:val="hybridMultilevel"/>
    <w:tmpl w:val="239A5122"/>
    <w:lvl w:ilvl="0" w:tplc="CBEEDD8E">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434788768">
    <w:abstractNumId w:val="23"/>
  </w:num>
  <w:num w:numId="2" w16cid:durableId="774596130">
    <w:abstractNumId w:val="4"/>
  </w:num>
  <w:num w:numId="3" w16cid:durableId="349263690">
    <w:abstractNumId w:val="12"/>
  </w:num>
  <w:num w:numId="4" w16cid:durableId="957368620">
    <w:abstractNumId w:val="1"/>
  </w:num>
  <w:num w:numId="5" w16cid:durableId="1026716026">
    <w:abstractNumId w:val="21"/>
  </w:num>
  <w:num w:numId="6" w16cid:durableId="1606421584">
    <w:abstractNumId w:val="22"/>
  </w:num>
  <w:num w:numId="7" w16cid:durableId="1625694764">
    <w:abstractNumId w:val="5"/>
  </w:num>
  <w:num w:numId="8" w16cid:durableId="805851497">
    <w:abstractNumId w:val="11"/>
  </w:num>
  <w:num w:numId="9" w16cid:durableId="538782512">
    <w:abstractNumId w:val="26"/>
  </w:num>
  <w:num w:numId="10" w16cid:durableId="1802184392">
    <w:abstractNumId w:val="6"/>
  </w:num>
  <w:num w:numId="11" w16cid:durableId="494493044">
    <w:abstractNumId w:val="5"/>
  </w:num>
  <w:num w:numId="12" w16cid:durableId="806703372">
    <w:abstractNumId w:val="18"/>
  </w:num>
  <w:num w:numId="13" w16cid:durableId="134683555">
    <w:abstractNumId w:val="27"/>
  </w:num>
  <w:num w:numId="14" w16cid:durableId="688412707">
    <w:abstractNumId w:val="9"/>
  </w:num>
  <w:num w:numId="15" w16cid:durableId="136924450">
    <w:abstractNumId w:val="16"/>
  </w:num>
  <w:num w:numId="16" w16cid:durableId="668796649">
    <w:abstractNumId w:val="2"/>
  </w:num>
  <w:num w:numId="17" w16cid:durableId="1412196170">
    <w:abstractNumId w:val="3"/>
  </w:num>
  <w:num w:numId="18" w16cid:durableId="1763061551">
    <w:abstractNumId w:val="8"/>
  </w:num>
  <w:num w:numId="19" w16cid:durableId="1077553253">
    <w:abstractNumId w:val="35"/>
  </w:num>
  <w:num w:numId="20" w16cid:durableId="488055215">
    <w:abstractNumId w:val="10"/>
  </w:num>
  <w:num w:numId="21" w16cid:durableId="558130297">
    <w:abstractNumId w:val="25"/>
  </w:num>
  <w:num w:numId="22" w16cid:durableId="506868599">
    <w:abstractNumId w:val="33"/>
  </w:num>
  <w:num w:numId="23" w16cid:durableId="539974340">
    <w:abstractNumId w:val="0"/>
  </w:num>
  <w:num w:numId="24" w16cid:durableId="1848444440">
    <w:abstractNumId w:val="31"/>
  </w:num>
  <w:num w:numId="25" w16cid:durableId="1900942716">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26" w16cid:durableId="1707413898">
    <w:abstractNumId w:val="34"/>
  </w:num>
  <w:num w:numId="27" w16cid:durableId="133060323">
    <w:abstractNumId w:val="19"/>
    <w:lvlOverride w:ilvl="0">
      <w:startOverride w:val="1"/>
    </w:lvlOverride>
    <w:lvlOverride w:ilvl="1"/>
    <w:lvlOverride w:ilvl="2"/>
    <w:lvlOverride w:ilvl="3"/>
    <w:lvlOverride w:ilvl="4"/>
    <w:lvlOverride w:ilvl="5"/>
    <w:lvlOverride w:ilvl="6"/>
    <w:lvlOverride w:ilvl="7"/>
    <w:lvlOverride w:ilvl="8"/>
  </w:num>
  <w:num w:numId="28" w16cid:durableId="882980520">
    <w:abstractNumId w:val="30"/>
    <w:lvlOverride w:ilvl="0">
      <w:startOverride w:val="1"/>
    </w:lvlOverride>
    <w:lvlOverride w:ilvl="1"/>
    <w:lvlOverride w:ilvl="2"/>
    <w:lvlOverride w:ilvl="3"/>
    <w:lvlOverride w:ilvl="4"/>
    <w:lvlOverride w:ilvl="5"/>
    <w:lvlOverride w:ilvl="6"/>
    <w:lvlOverride w:ilvl="7"/>
    <w:lvlOverride w:ilvl="8"/>
  </w:num>
  <w:num w:numId="29" w16cid:durableId="1731733566">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30" w16cid:durableId="13911529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8046246">
    <w:abstractNumId w:val="28"/>
    <w:lvlOverride w:ilvl="0">
      <w:startOverride w:val="1"/>
    </w:lvlOverride>
    <w:lvlOverride w:ilvl="1"/>
    <w:lvlOverride w:ilvl="2"/>
    <w:lvlOverride w:ilvl="3"/>
    <w:lvlOverride w:ilvl="4"/>
    <w:lvlOverride w:ilvl="5"/>
    <w:lvlOverride w:ilvl="6"/>
    <w:lvlOverride w:ilvl="7"/>
    <w:lvlOverride w:ilvl="8"/>
  </w:num>
  <w:num w:numId="32" w16cid:durableId="379331304">
    <w:abstractNumId w:val="24"/>
  </w:num>
  <w:num w:numId="33" w16cid:durableId="1588541654">
    <w:abstractNumId w:val="13"/>
  </w:num>
  <w:num w:numId="34" w16cid:durableId="17314698">
    <w:abstractNumId w:val="20"/>
  </w:num>
  <w:num w:numId="35" w16cid:durableId="1228373126">
    <w:abstractNumId w:val="15"/>
  </w:num>
  <w:num w:numId="36" w16cid:durableId="1454983771">
    <w:abstractNumId w:val="29"/>
  </w:num>
  <w:num w:numId="37" w16cid:durableId="507673872">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fr-BE" w:vendorID="64" w:dllVersion="0" w:nlCheck="1" w:checkStyle="0"/>
  <w:activeWritingStyle w:appName="MSWord" w:lang="es-ES" w:vendorID="64" w:dllVersion="6" w:nlCheck="1" w:checkStyle="0"/>
  <w:activeWritingStyle w:appName="MSWord" w:lang="fr-BE" w:vendorID="64" w:dllVersion="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A33"/>
    <w:rsid w:val="000002D2"/>
    <w:rsid w:val="00012585"/>
    <w:rsid w:val="00017983"/>
    <w:rsid w:val="00020C3C"/>
    <w:rsid w:val="00022F8E"/>
    <w:rsid w:val="00031D72"/>
    <w:rsid w:val="00033C80"/>
    <w:rsid w:val="00037993"/>
    <w:rsid w:val="000512C9"/>
    <w:rsid w:val="00052F77"/>
    <w:rsid w:val="0005719E"/>
    <w:rsid w:val="0005720A"/>
    <w:rsid w:val="00057C5A"/>
    <w:rsid w:val="00075D8E"/>
    <w:rsid w:val="0009445E"/>
    <w:rsid w:val="00095963"/>
    <w:rsid w:val="00095FA7"/>
    <w:rsid w:val="00096EC3"/>
    <w:rsid w:val="000A15FB"/>
    <w:rsid w:val="000B6652"/>
    <w:rsid w:val="000C7A35"/>
    <w:rsid w:val="000F1D8C"/>
    <w:rsid w:val="00115F36"/>
    <w:rsid w:val="00120C7B"/>
    <w:rsid w:val="00127E60"/>
    <w:rsid w:val="001609A9"/>
    <w:rsid w:val="00165404"/>
    <w:rsid w:val="0016612A"/>
    <w:rsid w:val="001709E1"/>
    <w:rsid w:val="00175123"/>
    <w:rsid w:val="00182199"/>
    <w:rsid w:val="00182585"/>
    <w:rsid w:val="00182886"/>
    <w:rsid w:val="00187337"/>
    <w:rsid w:val="001904F8"/>
    <w:rsid w:val="001956B1"/>
    <w:rsid w:val="001A48B7"/>
    <w:rsid w:val="001B7AFE"/>
    <w:rsid w:val="001C2370"/>
    <w:rsid w:val="001D3A04"/>
    <w:rsid w:val="001D5B11"/>
    <w:rsid w:val="001E076F"/>
    <w:rsid w:val="001E4FAD"/>
    <w:rsid w:val="001F60E7"/>
    <w:rsid w:val="001F686E"/>
    <w:rsid w:val="001F70E4"/>
    <w:rsid w:val="002208F2"/>
    <w:rsid w:val="00244B7D"/>
    <w:rsid w:val="00244C1F"/>
    <w:rsid w:val="00247E05"/>
    <w:rsid w:val="00251315"/>
    <w:rsid w:val="00281F57"/>
    <w:rsid w:val="002A7E98"/>
    <w:rsid w:val="002B6134"/>
    <w:rsid w:val="002C19DB"/>
    <w:rsid w:val="002C1A5D"/>
    <w:rsid w:val="002C79A3"/>
    <w:rsid w:val="002D7843"/>
    <w:rsid w:val="002D79AD"/>
    <w:rsid w:val="002F2097"/>
    <w:rsid w:val="00303D01"/>
    <w:rsid w:val="00324C83"/>
    <w:rsid w:val="00324E3F"/>
    <w:rsid w:val="00341A1D"/>
    <w:rsid w:val="00374A33"/>
    <w:rsid w:val="003A41AC"/>
    <w:rsid w:val="003B1B39"/>
    <w:rsid w:val="003D1ED4"/>
    <w:rsid w:val="003D36A5"/>
    <w:rsid w:val="003D6E71"/>
    <w:rsid w:val="003F558B"/>
    <w:rsid w:val="003F74AF"/>
    <w:rsid w:val="00401E3C"/>
    <w:rsid w:val="00402154"/>
    <w:rsid w:val="00403808"/>
    <w:rsid w:val="00412813"/>
    <w:rsid w:val="00415428"/>
    <w:rsid w:val="00417799"/>
    <w:rsid w:val="0042256D"/>
    <w:rsid w:val="004231DA"/>
    <w:rsid w:val="00426274"/>
    <w:rsid w:val="004267BC"/>
    <w:rsid w:val="004516A6"/>
    <w:rsid w:val="004616C1"/>
    <w:rsid w:val="00465122"/>
    <w:rsid w:val="00494092"/>
    <w:rsid w:val="004A6B74"/>
    <w:rsid w:val="004B205E"/>
    <w:rsid w:val="004D6463"/>
    <w:rsid w:val="004F21C4"/>
    <w:rsid w:val="004F665E"/>
    <w:rsid w:val="0050249E"/>
    <w:rsid w:val="005032E2"/>
    <w:rsid w:val="00525DEF"/>
    <w:rsid w:val="00526639"/>
    <w:rsid w:val="005410F9"/>
    <w:rsid w:val="0055052A"/>
    <w:rsid w:val="005510FC"/>
    <w:rsid w:val="0055412F"/>
    <w:rsid w:val="00555936"/>
    <w:rsid w:val="005625D7"/>
    <w:rsid w:val="00562D9C"/>
    <w:rsid w:val="005922AC"/>
    <w:rsid w:val="00596C60"/>
    <w:rsid w:val="00597F82"/>
    <w:rsid w:val="005B7EC8"/>
    <w:rsid w:val="005C4241"/>
    <w:rsid w:val="005D5493"/>
    <w:rsid w:val="006134D2"/>
    <w:rsid w:val="0062161A"/>
    <w:rsid w:val="00631FC8"/>
    <w:rsid w:val="00640801"/>
    <w:rsid w:val="0064664D"/>
    <w:rsid w:val="006537E0"/>
    <w:rsid w:val="006C1F1E"/>
    <w:rsid w:val="006C3E3A"/>
    <w:rsid w:val="006D1630"/>
    <w:rsid w:val="006F6A45"/>
    <w:rsid w:val="0071222B"/>
    <w:rsid w:val="00724413"/>
    <w:rsid w:val="00727B83"/>
    <w:rsid w:val="00737EEF"/>
    <w:rsid w:val="007648DC"/>
    <w:rsid w:val="0076709C"/>
    <w:rsid w:val="007918B0"/>
    <w:rsid w:val="007A059F"/>
    <w:rsid w:val="007A1258"/>
    <w:rsid w:val="007B2E9D"/>
    <w:rsid w:val="007B3B54"/>
    <w:rsid w:val="007C43CF"/>
    <w:rsid w:val="007C5607"/>
    <w:rsid w:val="007D0870"/>
    <w:rsid w:val="007E3ACA"/>
    <w:rsid w:val="007F2B09"/>
    <w:rsid w:val="00814FFE"/>
    <w:rsid w:val="008357DA"/>
    <w:rsid w:val="00835D18"/>
    <w:rsid w:val="0083729B"/>
    <w:rsid w:val="00850B2A"/>
    <w:rsid w:val="00852909"/>
    <w:rsid w:val="00856C50"/>
    <w:rsid w:val="008627B3"/>
    <w:rsid w:val="00874003"/>
    <w:rsid w:val="00886AA4"/>
    <w:rsid w:val="00894CEC"/>
    <w:rsid w:val="008A0E90"/>
    <w:rsid w:val="008A4D41"/>
    <w:rsid w:val="008A4F97"/>
    <w:rsid w:val="008A67DA"/>
    <w:rsid w:val="008B2AD7"/>
    <w:rsid w:val="008B4746"/>
    <w:rsid w:val="008B640F"/>
    <w:rsid w:val="008C6821"/>
    <w:rsid w:val="008C7D3E"/>
    <w:rsid w:val="008D607A"/>
    <w:rsid w:val="008F0C73"/>
    <w:rsid w:val="008F7885"/>
    <w:rsid w:val="0090159B"/>
    <w:rsid w:val="009237F0"/>
    <w:rsid w:val="0093042D"/>
    <w:rsid w:val="009602B8"/>
    <w:rsid w:val="00961E90"/>
    <w:rsid w:val="00980F6A"/>
    <w:rsid w:val="009811D1"/>
    <w:rsid w:val="00985A25"/>
    <w:rsid w:val="009868A5"/>
    <w:rsid w:val="009871CF"/>
    <w:rsid w:val="009937EA"/>
    <w:rsid w:val="009973DC"/>
    <w:rsid w:val="009A64C3"/>
    <w:rsid w:val="009B02E5"/>
    <w:rsid w:val="009B03C5"/>
    <w:rsid w:val="009D5015"/>
    <w:rsid w:val="009E3375"/>
    <w:rsid w:val="009E368F"/>
    <w:rsid w:val="009F5B0D"/>
    <w:rsid w:val="00A13CA1"/>
    <w:rsid w:val="00A173A6"/>
    <w:rsid w:val="00A322E6"/>
    <w:rsid w:val="00A3438B"/>
    <w:rsid w:val="00A368E1"/>
    <w:rsid w:val="00A55B55"/>
    <w:rsid w:val="00A612F3"/>
    <w:rsid w:val="00A6723F"/>
    <w:rsid w:val="00A90CF6"/>
    <w:rsid w:val="00AE10A6"/>
    <w:rsid w:val="00AE5523"/>
    <w:rsid w:val="00B02D3D"/>
    <w:rsid w:val="00B106C7"/>
    <w:rsid w:val="00B20410"/>
    <w:rsid w:val="00B275D8"/>
    <w:rsid w:val="00B31C10"/>
    <w:rsid w:val="00B40FFF"/>
    <w:rsid w:val="00B521CE"/>
    <w:rsid w:val="00B522DF"/>
    <w:rsid w:val="00B7636E"/>
    <w:rsid w:val="00B80198"/>
    <w:rsid w:val="00BD5698"/>
    <w:rsid w:val="00BE2496"/>
    <w:rsid w:val="00BE51A4"/>
    <w:rsid w:val="00BF4019"/>
    <w:rsid w:val="00C033BD"/>
    <w:rsid w:val="00C05EF1"/>
    <w:rsid w:val="00C1168E"/>
    <w:rsid w:val="00C223DA"/>
    <w:rsid w:val="00C22750"/>
    <w:rsid w:val="00C309CE"/>
    <w:rsid w:val="00C52BE6"/>
    <w:rsid w:val="00C52F41"/>
    <w:rsid w:val="00C60C08"/>
    <w:rsid w:val="00C73EE5"/>
    <w:rsid w:val="00CA7D09"/>
    <w:rsid w:val="00CB08F2"/>
    <w:rsid w:val="00CD18C7"/>
    <w:rsid w:val="00CD3C9A"/>
    <w:rsid w:val="00CF588D"/>
    <w:rsid w:val="00CF59DB"/>
    <w:rsid w:val="00D0326D"/>
    <w:rsid w:val="00D04009"/>
    <w:rsid w:val="00D25201"/>
    <w:rsid w:val="00D32A43"/>
    <w:rsid w:val="00D371D1"/>
    <w:rsid w:val="00D4058C"/>
    <w:rsid w:val="00D43187"/>
    <w:rsid w:val="00D60C82"/>
    <w:rsid w:val="00D679A9"/>
    <w:rsid w:val="00D71162"/>
    <w:rsid w:val="00D74E66"/>
    <w:rsid w:val="00DA5FE3"/>
    <w:rsid w:val="00DF3EAB"/>
    <w:rsid w:val="00E01578"/>
    <w:rsid w:val="00E02145"/>
    <w:rsid w:val="00E0304E"/>
    <w:rsid w:val="00E04122"/>
    <w:rsid w:val="00E17550"/>
    <w:rsid w:val="00E215B2"/>
    <w:rsid w:val="00E37D4F"/>
    <w:rsid w:val="00E61D87"/>
    <w:rsid w:val="00E645C4"/>
    <w:rsid w:val="00E72E69"/>
    <w:rsid w:val="00E82A2F"/>
    <w:rsid w:val="00E8548A"/>
    <w:rsid w:val="00E85A22"/>
    <w:rsid w:val="00E87B74"/>
    <w:rsid w:val="00E94CA1"/>
    <w:rsid w:val="00EA213F"/>
    <w:rsid w:val="00EA2236"/>
    <w:rsid w:val="00EA3E58"/>
    <w:rsid w:val="00EC29BD"/>
    <w:rsid w:val="00ED498D"/>
    <w:rsid w:val="00EE595A"/>
    <w:rsid w:val="00EF1036"/>
    <w:rsid w:val="00EF7C85"/>
    <w:rsid w:val="00F0392A"/>
    <w:rsid w:val="00F21D53"/>
    <w:rsid w:val="00F30DBA"/>
    <w:rsid w:val="00F37A7F"/>
    <w:rsid w:val="00F47E43"/>
    <w:rsid w:val="00F50870"/>
    <w:rsid w:val="00F6765F"/>
    <w:rsid w:val="00F74684"/>
    <w:rsid w:val="00FB4FDF"/>
    <w:rsid w:val="00FC43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334E2"/>
  <w15:chartTrackingRefBased/>
  <w15:docId w15:val="{DEADC821-38CA-4E85-ABDD-A4CEB58E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74A33"/>
    <w:pPr>
      <w:keepNext/>
      <w:numPr>
        <w:numId w:val="1"/>
      </w:numPr>
      <w:shd w:val="clear" w:color="auto" w:fill="ACB9CA" w:themeFill="text2" w:themeFillTint="66"/>
      <w:spacing w:before="240" w:after="60" w:line="240" w:lineRule="auto"/>
      <w:outlineLvl w:val="0"/>
    </w:pPr>
    <w:rPr>
      <w:rFonts w:ascii="Arial" w:eastAsia="Times New Roman" w:hAnsi="Arial" w:cs="Arial"/>
      <w:b/>
      <w:bCs/>
      <w:kern w:val="32"/>
      <w:sz w:val="32"/>
      <w:szCs w:val="32"/>
      <w:lang w:eastAsia="fr-FR"/>
    </w:rPr>
  </w:style>
  <w:style w:type="paragraph" w:styleId="Heading2">
    <w:name w:val="heading 2"/>
    <w:aliases w:val=" Car,Car"/>
    <w:basedOn w:val="Normal"/>
    <w:next w:val="Normal"/>
    <w:link w:val="Heading2Char"/>
    <w:unhideWhenUsed/>
    <w:qFormat/>
    <w:rsid w:val="00374A33"/>
    <w:pPr>
      <w:keepNext/>
      <w:keepLines/>
      <w:shd w:val="clear" w:color="auto" w:fill="F7CAAC" w:themeFill="accent2" w:themeFillTint="66"/>
      <w:spacing w:before="200" w:after="0" w:line="240" w:lineRule="auto"/>
      <w:outlineLvl w:val="1"/>
    </w:pPr>
    <w:rPr>
      <w:rFonts w:asciiTheme="majorHAnsi" w:eastAsiaTheme="majorEastAsia" w:hAnsiTheme="majorHAnsi" w:cstheme="majorBidi"/>
      <w:b/>
      <w:bCs/>
      <w:sz w:val="26"/>
      <w:szCs w:val="26"/>
      <w:lang w:eastAsia="fr-FR"/>
    </w:rPr>
  </w:style>
  <w:style w:type="paragraph" w:styleId="Heading3">
    <w:name w:val="heading 3"/>
    <w:basedOn w:val="Normal"/>
    <w:next w:val="Normal"/>
    <w:link w:val="Heading3Char"/>
    <w:unhideWhenUsed/>
    <w:qFormat/>
    <w:rsid w:val="00374A33"/>
    <w:pPr>
      <w:keepNext/>
      <w:keepLines/>
      <w:numPr>
        <w:ilvl w:val="2"/>
        <w:numId w:val="1"/>
      </w:numPr>
      <w:shd w:val="clear" w:color="auto" w:fill="DBDBDB" w:themeFill="accent3" w:themeFillTint="66"/>
      <w:spacing w:before="200" w:after="0" w:line="240" w:lineRule="auto"/>
      <w:outlineLvl w:val="2"/>
    </w:pPr>
    <w:rPr>
      <w:rFonts w:asciiTheme="majorHAnsi" w:eastAsiaTheme="majorEastAsia" w:hAnsiTheme="majorHAnsi" w:cstheme="majorBidi"/>
      <w:b/>
      <w:bCs/>
      <w:sz w:val="24"/>
      <w:szCs w:val="24"/>
      <w:lang w:eastAsia="fr-FR"/>
    </w:rPr>
  </w:style>
  <w:style w:type="paragraph" w:styleId="Heading4">
    <w:name w:val="heading 4"/>
    <w:basedOn w:val="Normal"/>
    <w:next w:val="Normal"/>
    <w:link w:val="Heading4Char"/>
    <w:unhideWhenUsed/>
    <w:qFormat/>
    <w:rsid w:val="00374A33"/>
    <w:pPr>
      <w:keepNext/>
      <w:numPr>
        <w:ilvl w:val="3"/>
        <w:numId w:val="1"/>
      </w:numPr>
      <w:shd w:val="clear" w:color="auto" w:fill="A8D08D" w:themeFill="accent6" w:themeFillTint="99"/>
      <w:spacing w:before="240" w:after="60" w:line="240" w:lineRule="auto"/>
      <w:outlineLvl w:val="3"/>
    </w:pPr>
    <w:rPr>
      <w:rFonts w:ascii="Calibri" w:eastAsia="Times New Roman" w:hAnsi="Calibri" w:cs="Times New Roman"/>
      <w:b/>
      <w:bCs/>
      <w:sz w:val="28"/>
      <w:szCs w:val="28"/>
      <w:lang w:eastAsia="fr-FR"/>
    </w:rPr>
  </w:style>
  <w:style w:type="paragraph" w:styleId="Heading5">
    <w:name w:val="heading 5"/>
    <w:basedOn w:val="Normal"/>
    <w:next w:val="Normal"/>
    <w:link w:val="Heading5Char"/>
    <w:qFormat/>
    <w:rsid w:val="00374A33"/>
    <w:pPr>
      <w:numPr>
        <w:ilvl w:val="4"/>
        <w:numId w:val="1"/>
      </w:numPr>
      <w:spacing w:before="240" w:after="60" w:line="240" w:lineRule="auto"/>
      <w:outlineLvl w:val="4"/>
    </w:pPr>
    <w:rPr>
      <w:rFonts w:ascii="Times New Roman" w:eastAsia="Times New Roman" w:hAnsi="Times New Roman" w:cs="Times New Roman"/>
      <w:b/>
      <w:bCs/>
      <w:i/>
      <w:iCs/>
      <w:sz w:val="26"/>
      <w:szCs w:val="26"/>
      <w:lang w:eastAsia="fr-FR"/>
    </w:rPr>
  </w:style>
  <w:style w:type="paragraph" w:styleId="Heading6">
    <w:name w:val="heading 6"/>
    <w:basedOn w:val="Normal"/>
    <w:next w:val="Normal"/>
    <w:link w:val="Heading6Char"/>
    <w:unhideWhenUsed/>
    <w:qFormat/>
    <w:rsid w:val="00374A33"/>
    <w:pPr>
      <w:numPr>
        <w:ilvl w:val="5"/>
        <w:numId w:val="1"/>
      </w:numPr>
      <w:spacing w:before="240" w:after="60" w:line="240" w:lineRule="auto"/>
      <w:outlineLvl w:val="5"/>
    </w:pPr>
    <w:rPr>
      <w:rFonts w:ascii="Calibri" w:eastAsia="Times New Roman" w:hAnsi="Calibri" w:cs="Times New Roman"/>
      <w:b/>
      <w:bCs/>
      <w:lang w:eastAsia="fr-FR"/>
    </w:rPr>
  </w:style>
  <w:style w:type="paragraph" w:styleId="Heading7">
    <w:name w:val="heading 7"/>
    <w:basedOn w:val="Normal"/>
    <w:next w:val="Normal"/>
    <w:link w:val="Heading7Char"/>
    <w:unhideWhenUsed/>
    <w:qFormat/>
    <w:rsid w:val="00374A33"/>
    <w:pPr>
      <w:numPr>
        <w:ilvl w:val="6"/>
        <w:numId w:val="1"/>
      </w:numPr>
      <w:spacing w:before="240" w:after="60" w:line="240" w:lineRule="auto"/>
      <w:outlineLvl w:val="6"/>
    </w:pPr>
    <w:rPr>
      <w:rFonts w:ascii="Calibri" w:eastAsia="Times New Roman" w:hAnsi="Calibri" w:cs="Times New Roman"/>
      <w:sz w:val="24"/>
      <w:szCs w:val="24"/>
      <w:lang w:eastAsia="fr-FR"/>
    </w:rPr>
  </w:style>
  <w:style w:type="paragraph" w:styleId="Heading8">
    <w:name w:val="heading 8"/>
    <w:basedOn w:val="Normal"/>
    <w:next w:val="Normal"/>
    <w:link w:val="Heading8Char"/>
    <w:unhideWhenUsed/>
    <w:qFormat/>
    <w:rsid w:val="00374A33"/>
    <w:pPr>
      <w:numPr>
        <w:ilvl w:val="7"/>
        <w:numId w:val="1"/>
      </w:numPr>
      <w:spacing w:before="240" w:after="60" w:line="240" w:lineRule="auto"/>
      <w:outlineLvl w:val="7"/>
    </w:pPr>
    <w:rPr>
      <w:rFonts w:ascii="Calibri" w:eastAsia="Times New Roman" w:hAnsi="Calibri" w:cs="Times New Roman"/>
      <w:i/>
      <w:iCs/>
      <w:sz w:val="24"/>
      <w:szCs w:val="24"/>
      <w:lang w:eastAsia="fr-FR"/>
    </w:rPr>
  </w:style>
  <w:style w:type="paragraph" w:styleId="Heading9">
    <w:name w:val="heading 9"/>
    <w:basedOn w:val="Normal"/>
    <w:next w:val="Normal"/>
    <w:link w:val="Heading9Char"/>
    <w:unhideWhenUsed/>
    <w:qFormat/>
    <w:rsid w:val="00374A33"/>
    <w:pPr>
      <w:numPr>
        <w:ilvl w:val="8"/>
        <w:numId w:val="1"/>
      </w:numPr>
      <w:spacing w:before="240" w:after="60" w:line="240" w:lineRule="auto"/>
      <w:outlineLvl w:val="8"/>
    </w:pPr>
    <w:rPr>
      <w:rFonts w:ascii="Cambria" w:eastAsia="Times New Roman" w:hAnsi="Cambria" w:cs="Times New Roman"/>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A33"/>
    <w:rPr>
      <w:rFonts w:ascii="Arial" w:eastAsia="Times New Roman" w:hAnsi="Arial" w:cs="Arial"/>
      <w:b/>
      <w:bCs/>
      <w:kern w:val="32"/>
      <w:sz w:val="32"/>
      <w:szCs w:val="32"/>
      <w:shd w:val="clear" w:color="auto" w:fill="ACB9CA" w:themeFill="text2" w:themeFillTint="66"/>
      <w:lang w:eastAsia="fr-FR"/>
    </w:rPr>
  </w:style>
  <w:style w:type="character" w:customStyle="1" w:styleId="Heading2Char">
    <w:name w:val="Heading 2 Char"/>
    <w:aliases w:val=" Car Char,Car Char"/>
    <w:basedOn w:val="DefaultParagraphFont"/>
    <w:link w:val="Heading2"/>
    <w:rsid w:val="00374A33"/>
    <w:rPr>
      <w:rFonts w:asciiTheme="majorHAnsi" w:eastAsiaTheme="majorEastAsia" w:hAnsiTheme="majorHAnsi" w:cstheme="majorBidi"/>
      <w:b/>
      <w:bCs/>
      <w:sz w:val="26"/>
      <w:szCs w:val="26"/>
      <w:shd w:val="clear" w:color="auto" w:fill="F7CAAC" w:themeFill="accent2" w:themeFillTint="66"/>
      <w:lang w:eastAsia="fr-FR"/>
    </w:rPr>
  </w:style>
  <w:style w:type="character" w:customStyle="1" w:styleId="Heading3Char">
    <w:name w:val="Heading 3 Char"/>
    <w:basedOn w:val="DefaultParagraphFont"/>
    <w:link w:val="Heading3"/>
    <w:rsid w:val="00374A33"/>
    <w:rPr>
      <w:rFonts w:asciiTheme="majorHAnsi" w:eastAsiaTheme="majorEastAsia" w:hAnsiTheme="majorHAnsi" w:cstheme="majorBidi"/>
      <w:b/>
      <w:bCs/>
      <w:sz w:val="24"/>
      <w:szCs w:val="24"/>
      <w:shd w:val="clear" w:color="auto" w:fill="DBDBDB" w:themeFill="accent3" w:themeFillTint="66"/>
      <w:lang w:eastAsia="fr-FR"/>
    </w:rPr>
  </w:style>
  <w:style w:type="character" w:customStyle="1" w:styleId="Heading4Char">
    <w:name w:val="Heading 4 Char"/>
    <w:basedOn w:val="DefaultParagraphFont"/>
    <w:link w:val="Heading4"/>
    <w:rsid w:val="00374A33"/>
    <w:rPr>
      <w:rFonts w:ascii="Calibri" w:eastAsia="Times New Roman" w:hAnsi="Calibri" w:cs="Times New Roman"/>
      <w:b/>
      <w:bCs/>
      <w:sz w:val="28"/>
      <w:szCs w:val="28"/>
      <w:shd w:val="clear" w:color="auto" w:fill="A8D08D" w:themeFill="accent6" w:themeFillTint="99"/>
      <w:lang w:eastAsia="fr-FR"/>
    </w:rPr>
  </w:style>
  <w:style w:type="character" w:customStyle="1" w:styleId="Heading5Char">
    <w:name w:val="Heading 5 Char"/>
    <w:basedOn w:val="DefaultParagraphFont"/>
    <w:link w:val="Heading5"/>
    <w:rsid w:val="00374A33"/>
    <w:rPr>
      <w:rFonts w:ascii="Times New Roman" w:eastAsia="Times New Roman" w:hAnsi="Times New Roman" w:cs="Times New Roman"/>
      <w:b/>
      <w:bCs/>
      <w:i/>
      <w:iCs/>
      <w:sz w:val="26"/>
      <w:szCs w:val="26"/>
      <w:lang w:eastAsia="fr-FR"/>
    </w:rPr>
  </w:style>
  <w:style w:type="character" w:customStyle="1" w:styleId="Heading6Char">
    <w:name w:val="Heading 6 Char"/>
    <w:basedOn w:val="DefaultParagraphFont"/>
    <w:link w:val="Heading6"/>
    <w:rsid w:val="00374A33"/>
    <w:rPr>
      <w:rFonts w:ascii="Calibri" w:eastAsia="Times New Roman" w:hAnsi="Calibri" w:cs="Times New Roman"/>
      <w:b/>
      <w:bCs/>
      <w:lang w:eastAsia="fr-FR"/>
    </w:rPr>
  </w:style>
  <w:style w:type="character" w:customStyle="1" w:styleId="Heading7Char">
    <w:name w:val="Heading 7 Char"/>
    <w:basedOn w:val="DefaultParagraphFont"/>
    <w:link w:val="Heading7"/>
    <w:rsid w:val="00374A33"/>
    <w:rPr>
      <w:rFonts w:ascii="Calibri" w:eastAsia="Times New Roman" w:hAnsi="Calibri" w:cs="Times New Roman"/>
      <w:sz w:val="24"/>
      <w:szCs w:val="24"/>
      <w:lang w:eastAsia="fr-FR"/>
    </w:rPr>
  </w:style>
  <w:style w:type="character" w:customStyle="1" w:styleId="Heading8Char">
    <w:name w:val="Heading 8 Char"/>
    <w:basedOn w:val="DefaultParagraphFont"/>
    <w:link w:val="Heading8"/>
    <w:rsid w:val="00374A33"/>
    <w:rPr>
      <w:rFonts w:ascii="Calibri" w:eastAsia="Times New Roman" w:hAnsi="Calibri" w:cs="Times New Roman"/>
      <w:i/>
      <w:iCs/>
      <w:sz w:val="24"/>
      <w:szCs w:val="24"/>
      <w:lang w:eastAsia="fr-FR"/>
    </w:rPr>
  </w:style>
  <w:style w:type="character" w:customStyle="1" w:styleId="Heading9Char">
    <w:name w:val="Heading 9 Char"/>
    <w:basedOn w:val="DefaultParagraphFont"/>
    <w:link w:val="Heading9"/>
    <w:rsid w:val="00374A33"/>
    <w:rPr>
      <w:rFonts w:ascii="Cambria" w:eastAsia="Times New Roman" w:hAnsi="Cambria" w:cs="Times New Roman"/>
      <w:lang w:eastAsia="fr-FR"/>
    </w:rPr>
  </w:style>
  <w:style w:type="paragraph" w:customStyle="1" w:styleId="NormalGaramond">
    <w:name w:val="Normal + Garamond"/>
    <w:aliases w:val="Gras,Noir,Soulignement,Justifié"/>
    <w:basedOn w:val="Normal"/>
    <w:rsid w:val="00D25201"/>
    <w:pPr>
      <w:numPr>
        <w:numId w:val="2"/>
      </w:numPr>
      <w:spacing w:after="0" w:line="240" w:lineRule="auto"/>
      <w:jc w:val="both"/>
    </w:pPr>
    <w:rPr>
      <w:rFonts w:ascii="Garamond" w:eastAsia="Times New Roman" w:hAnsi="Garamond" w:cs="Times New Roman"/>
      <w:b/>
      <w:color w:val="000000"/>
      <w:sz w:val="24"/>
      <w:szCs w:val="24"/>
      <w:u w:val="single"/>
      <w:lang w:eastAsia="fr-FR"/>
    </w:rPr>
  </w:style>
  <w:style w:type="paragraph" w:styleId="FootnoteText">
    <w:name w:val="footnote text"/>
    <w:basedOn w:val="Normal"/>
    <w:link w:val="FootnoteTextChar"/>
    <w:rsid w:val="000512C9"/>
    <w:pPr>
      <w:spacing w:after="0" w:line="240" w:lineRule="auto"/>
    </w:pPr>
    <w:rPr>
      <w:rFonts w:ascii="Times New Roman" w:eastAsia="Times New Roman" w:hAnsi="Times New Roman" w:cs="Times New Roman"/>
      <w:sz w:val="20"/>
      <w:szCs w:val="20"/>
      <w:lang w:eastAsia="fr-FR"/>
    </w:rPr>
  </w:style>
  <w:style w:type="character" w:customStyle="1" w:styleId="FootnoteTextChar">
    <w:name w:val="Footnote Text Char"/>
    <w:basedOn w:val="DefaultParagraphFont"/>
    <w:link w:val="FootnoteText"/>
    <w:rsid w:val="000512C9"/>
    <w:rPr>
      <w:rFonts w:ascii="Times New Roman" w:eastAsia="Times New Roman" w:hAnsi="Times New Roman" w:cs="Times New Roman"/>
      <w:sz w:val="20"/>
      <w:szCs w:val="20"/>
      <w:lang w:eastAsia="fr-FR"/>
    </w:rPr>
  </w:style>
  <w:style w:type="character" w:styleId="FootnoteReference">
    <w:name w:val="footnote reference"/>
    <w:rsid w:val="000512C9"/>
    <w:rPr>
      <w:vertAlign w:val="superscript"/>
    </w:rPr>
  </w:style>
  <w:style w:type="paragraph" w:styleId="NoSpacing">
    <w:name w:val="No Spacing"/>
    <w:uiPriority w:val="1"/>
    <w:qFormat/>
    <w:rsid w:val="00182886"/>
    <w:pPr>
      <w:spacing w:after="0" w:line="240" w:lineRule="auto"/>
    </w:pPr>
  </w:style>
  <w:style w:type="paragraph" w:styleId="Header">
    <w:name w:val="header"/>
    <w:basedOn w:val="Normal"/>
    <w:link w:val="HeaderChar"/>
    <w:uiPriority w:val="99"/>
    <w:unhideWhenUsed/>
    <w:rsid w:val="00B8019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80198"/>
  </w:style>
  <w:style w:type="paragraph" w:styleId="Footer">
    <w:name w:val="footer"/>
    <w:basedOn w:val="Normal"/>
    <w:link w:val="FooterChar"/>
    <w:uiPriority w:val="99"/>
    <w:unhideWhenUsed/>
    <w:rsid w:val="00B8019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80198"/>
  </w:style>
  <w:style w:type="table" w:customStyle="1" w:styleId="Grilledutableau1">
    <w:name w:val="Grille du tableau1"/>
    <w:basedOn w:val="TableNormal"/>
    <w:next w:val="TableGrid"/>
    <w:uiPriority w:val="59"/>
    <w:rsid w:val="007D0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D0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es,Bullets,Medium Grid 1 - Accent 21,References,List Paragraph (numbered (a)),Numbered List Paragraph,Liste 1,List Paragraph1,List Bullet Mary,style3,Paragraphe  revu,Paragraphe de liste rapport atelier Mada,List of pictures,RM"/>
    <w:basedOn w:val="Normal"/>
    <w:link w:val="ListParagraphChar"/>
    <w:uiPriority w:val="34"/>
    <w:qFormat/>
    <w:rsid w:val="00B7636E"/>
    <w:pPr>
      <w:ind w:left="720"/>
      <w:contextualSpacing/>
    </w:pPr>
  </w:style>
  <w:style w:type="character" w:customStyle="1" w:styleId="ListParagraphChar">
    <w:name w:val="List Paragraph Char"/>
    <w:aliases w:val="Listes Char,Bullets Char,Medium Grid 1 - Accent 21 Char,References Char,List Paragraph (numbered (a)) Char,Numbered List Paragraph Char,Liste 1 Char,List Paragraph1 Char,List Bullet Mary Char,style3 Char,Paragraphe  revu Char,RM Char"/>
    <w:link w:val="ListParagraph"/>
    <w:uiPriority w:val="34"/>
    <w:qFormat/>
    <w:rsid w:val="00EF7C85"/>
  </w:style>
  <w:style w:type="character" w:styleId="CommentReference">
    <w:name w:val="annotation reference"/>
    <w:basedOn w:val="DefaultParagraphFont"/>
    <w:uiPriority w:val="99"/>
    <w:semiHidden/>
    <w:unhideWhenUsed/>
    <w:rsid w:val="005510FC"/>
    <w:rPr>
      <w:sz w:val="16"/>
      <w:szCs w:val="16"/>
    </w:rPr>
  </w:style>
  <w:style w:type="paragraph" w:styleId="CommentText">
    <w:name w:val="annotation text"/>
    <w:basedOn w:val="Normal"/>
    <w:link w:val="CommentTextChar"/>
    <w:uiPriority w:val="99"/>
    <w:unhideWhenUsed/>
    <w:rsid w:val="005510FC"/>
    <w:pPr>
      <w:spacing w:line="240" w:lineRule="auto"/>
    </w:pPr>
    <w:rPr>
      <w:sz w:val="20"/>
      <w:szCs w:val="20"/>
    </w:rPr>
  </w:style>
  <w:style w:type="character" w:customStyle="1" w:styleId="CommentTextChar">
    <w:name w:val="Comment Text Char"/>
    <w:basedOn w:val="DefaultParagraphFont"/>
    <w:link w:val="CommentText"/>
    <w:uiPriority w:val="99"/>
    <w:rsid w:val="005510FC"/>
    <w:rPr>
      <w:sz w:val="20"/>
      <w:szCs w:val="20"/>
    </w:rPr>
  </w:style>
  <w:style w:type="paragraph" w:styleId="CommentSubject">
    <w:name w:val="annotation subject"/>
    <w:basedOn w:val="CommentText"/>
    <w:next w:val="CommentText"/>
    <w:link w:val="CommentSubjectChar"/>
    <w:uiPriority w:val="99"/>
    <w:semiHidden/>
    <w:unhideWhenUsed/>
    <w:rsid w:val="005510FC"/>
    <w:rPr>
      <w:b/>
      <w:bCs/>
    </w:rPr>
  </w:style>
  <w:style w:type="character" w:customStyle="1" w:styleId="CommentSubjectChar">
    <w:name w:val="Comment Subject Char"/>
    <w:basedOn w:val="CommentTextChar"/>
    <w:link w:val="CommentSubject"/>
    <w:uiPriority w:val="99"/>
    <w:semiHidden/>
    <w:rsid w:val="005510FC"/>
    <w:rPr>
      <w:b/>
      <w:bCs/>
      <w:sz w:val="20"/>
      <w:szCs w:val="20"/>
    </w:rPr>
  </w:style>
  <w:style w:type="paragraph" w:styleId="BalloonText">
    <w:name w:val="Balloon Text"/>
    <w:basedOn w:val="Normal"/>
    <w:link w:val="BalloonTextChar"/>
    <w:uiPriority w:val="99"/>
    <w:semiHidden/>
    <w:unhideWhenUsed/>
    <w:rsid w:val="005510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0FC"/>
    <w:rPr>
      <w:rFonts w:ascii="Segoe UI" w:hAnsi="Segoe UI" w:cs="Segoe UI"/>
      <w:sz w:val="18"/>
      <w:szCs w:val="18"/>
    </w:rPr>
  </w:style>
  <w:style w:type="paragraph" w:styleId="Revision">
    <w:name w:val="Revision"/>
    <w:hidden/>
    <w:uiPriority w:val="99"/>
    <w:semiHidden/>
    <w:rsid w:val="00F0392A"/>
    <w:pPr>
      <w:spacing w:after="0" w:line="240" w:lineRule="auto"/>
    </w:pPr>
  </w:style>
  <w:style w:type="character" w:styleId="Hyperlink">
    <w:name w:val="Hyperlink"/>
    <w:basedOn w:val="DefaultParagraphFont"/>
    <w:uiPriority w:val="99"/>
    <w:unhideWhenUsed/>
    <w:rsid w:val="009973DC"/>
    <w:rPr>
      <w:color w:val="0563C1" w:themeColor="hyperlink"/>
      <w:u w:val="single"/>
    </w:rPr>
  </w:style>
  <w:style w:type="character" w:customStyle="1" w:styleId="UnresolvedMention1">
    <w:name w:val="Unresolved Mention1"/>
    <w:basedOn w:val="DefaultParagraphFont"/>
    <w:uiPriority w:val="99"/>
    <w:semiHidden/>
    <w:unhideWhenUsed/>
    <w:rsid w:val="009973DC"/>
    <w:rPr>
      <w:color w:val="605E5C"/>
      <w:shd w:val="clear" w:color="auto" w:fill="E1DFDD"/>
    </w:rPr>
  </w:style>
  <w:style w:type="paragraph" w:styleId="BodyText">
    <w:name w:val="Body Text"/>
    <w:basedOn w:val="Normal"/>
    <w:link w:val="BodyTextChar"/>
    <w:uiPriority w:val="99"/>
    <w:semiHidden/>
    <w:unhideWhenUsed/>
    <w:rsid w:val="00412813"/>
    <w:pPr>
      <w:spacing w:after="120"/>
    </w:pPr>
  </w:style>
  <w:style w:type="character" w:customStyle="1" w:styleId="BodyTextChar">
    <w:name w:val="Body Text Char"/>
    <w:basedOn w:val="DefaultParagraphFont"/>
    <w:link w:val="BodyText"/>
    <w:uiPriority w:val="99"/>
    <w:semiHidden/>
    <w:rsid w:val="00412813"/>
  </w:style>
  <w:style w:type="character" w:customStyle="1" w:styleId="heading-31">
    <w:name w:val="heading-31"/>
    <w:qFormat/>
    <w:rsid w:val="001F70E4"/>
    <w:rPr>
      <w:rFonts w:ascii="Arial" w:hAnsi="Arial" w:cs="Arial"/>
      <w:b/>
      <w:bCs/>
      <w:color w:val="000080"/>
      <w:sz w:val="23"/>
      <w:szCs w:val="23"/>
    </w:rPr>
  </w:style>
  <w:style w:type="paragraph" w:styleId="Subtitle">
    <w:name w:val="Subtitle"/>
    <w:basedOn w:val="Normal"/>
    <w:next w:val="Normal"/>
    <w:link w:val="SubtitleChar"/>
    <w:uiPriority w:val="11"/>
    <w:qFormat/>
    <w:rsid w:val="00E645C4"/>
    <w:pPr>
      <w:spacing w:after="120" w:line="276" w:lineRule="auto"/>
      <w:jc w:val="center"/>
    </w:pPr>
    <w:rPr>
      <w:rFonts w:ascii="Century Gothic" w:hAnsi="Century Gothic"/>
      <w:b/>
      <w:i/>
      <w:sz w:val="24"/>
    </w:rPr>
  </w:style>
  <w:style w:type="character" w:customStyle="1" w:styleId="SubtitleChar">
    <w:name w:val="Subtitle Char"/>
    <w:basedOn w:val="DefaultParagraphFont"/>
    <w:link w:val="Subtitle"/>
    <w:uiPriority w:val="11"/>
    <w:rsid w:val="00E645C4"/>
    <w:rPr>
      <w:rFonts w:ascii="Century Gothic" w:hAnsi="Century Gothic"/>
      <w:b/>
      <w:i/>
      <w:sz w:val="24"/>
    </w:rPr>
  </w:style>
  <w:style w:type="paragraph" w:styleId="TOC1">
    <w:name w:val="toc 1"/>
    <w:basedOn w:val="Normal"/>
    <w:next w:val="Normal"/>
    <w:autoRedefine/>
    <w:uiPriority w:val="39"/>
    <w:unhideWhenUsed/>
    <w:rsid w:val="00E645C4"/>
    <w:pPr>
      <w:spacing w:after="100" w:line="276" w:lineRule="auto"/>
    </w:pPr>
    <w:rPr>
      <w:rFonts w:ascii="Century Gothic" w:hAnsi="Century Gothic"/>
      <w:sz w:val="20"/>
    </w:rPr>
  </w:style>
  <w:style w:type="paragraph" w:styleId="TOC2">
    <w:name w:val="toc 2"/>
    <w:basedOn w:val="Normal"/>
    <w:next w:val="Normal"/>
    <w:autoRedefine/>
    <w:uiPriority w:val="39"/>
    <w:unhideWhenUsed/>
    <w:rsid w:val="00E645C4"/>
    <w:pPr>
      <w:spacing w:after="100" w:line="276" w:lineRule="auto"/>
      <w:ind w:left="200"/>
    </w:pPr>
    <w:rPr>
      <w:rFonts w:ascii="Century Gothic" w:hAnsi="Century Gothic"/>
      <w:b/>
      <w:sz w:val="20"/>
    </w:rPr>
  </w:style>
  <w:style w:type="character" w:styleId="Strong">
    <w:name w:val="Strong"/>
    <w:basedOn w:val="DefaultParagraphFont"/>
    <w:uiPriority w:val="22"/>
    <w:qFormat/>
    <w:rsid w:val="00E645C4"/>
    <w:rPr>
      <w:b/>
      <w:bCs/>
    </w:rPr>
  </w:style>
  <w:style w:type="character" w:customStyle="1" w:styleId="UnresolvedMention2">
    <w:name w:val="Unresolved Mention2"/>
    <w:basedOn w:val="DefaultParagraphFont"/>
    <w:uiPriority w:val="99"/>
    <w:semiHidden/>
    <w:unhideWhenUsed/>
    <w:rsid w:val="00020C3C"/>
    <w:rPr>
      <w:color w:val="605E5C"/>
      <w:shd w:val="clear" w:color="auto" w:fill="E1DFDD"/>
    </w:rPr>
  </w:style>
  <w:style w:type="character" w:styleId="UnresolvedMention">
    <w:name w:val="Unresolved Mention"/>
    <w:basedOn w:val="DefaultParagraphFont"/>
    <w:uiPriority w:val="99"/>
    <w:semiHidden/>
    <w:unhideWhenUsed/>
    <w:rsid w:val="00FB4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76359">
      <w:bodyDiv w:val="1"/>
      <w:marLeft w:val="0"/>
      <w:marRight w:val="0"/>
      <w:marTop w:val="0"/>
      <w:marBottom w:val="0"/>
      <w:divBdr>
        <w:top w:val="none" w:sz="0" w:space="0" w:color="auto"/>
        <w:left w:val="none" w:sz="0" w:space="0" w:color="auto"/>
        <w:bottom w:val="none" w:sz="0" w:space="0" w:color="auto"/>
        <w:right w:val="none" w:sz="0" w:space="0" w:color="auto"/>
      </w:divBdr>
    </w:div>
    <w:div w:id="494686783">
      <w:bodyDiv w:val="1"/>
      <w:marLeft w:val="0"/>
      <w:marRight w:val="0"/>
      <w:marTop w:val="0"/>
      <w:marBottom w:val="0"/>
      <w:divBdr>
        <w:top w:val="none" w:sz="0" w:space="0" w:color="auto"/>
        <w:left w:val="none" w:sz="0" w:space="0" w:color="auto"/>
        <w:bottom w:val="none" w:sz="0" w:space="0" w:color="auto"/>
        <w:right w:val="none" w:sz="0" w:space="0" w:color="auto"/>
      </w:divBdr>
    </w:div>
    <w:div w:id="643002410">
      <w:bodyDiv w:val="1"/>
      <w:marLeft w:val="0"/>
      <w:marRight w:val="0"/>
      <w:marTop w:val="0"/>
      <w:marBottom w:val="0"/>
      <w:divBdr>
        <w:top w:val="none" w:sz="0" w:space="0" w:color="auto"/>
        <w:left w:val="none" w:sz="0" w:space="0" w:color="auto"/>
        <w:bottom w:val="none" w:sz="0" w:space="0" w:color="auto"/>
        <w:right w:val="none" w:sz="0" w:space="0" w:color="auto"/>
      </w:divBdr>
    </w:div>
    <w:div w:id="654845825">
      <w:bodyDiv w:val="1"/>
      <w:marLeft w:val="0"/>
      <w:marRight w:val="0"/>
      <w:marTop w:val="0"/>
      <w:marBottom w:val="0"/>
      <w:divBdr>
        <w:top w:val="none" w:sz="0" w:space="0" w:color="auto"/>
        <w:left w:val="none" w:sz="0" w:space="0" w:color="auto"/>
        <w:bottom w:val="none" w:sz="0" w:space="0" w:color="auto"/>
        <w:right w:val="none" w:sz="0" w:space="0" w:color="auto"/>
      </w:divBdr>
    </w:div>
    <w:div w:id="688458125">
      <w:bodyDiv w:val="1"/>
      <w:marLeft w:val="0"/>
      <w:marRight w:val="0"/>
      <w:marTop w:val="0"/>
      <w:marBottom w:val="0"/>
      <w:divBdr>
        <w:top w:val="none" w:sz="0" w:space="0" w:color="auto"/>
        <w:left w:val="none" w:sz="0" w:space="0" w:color="auto"/>
        <w:bottom w:val="none" w:sz="0" w:space="0" w:color="auto"/>
        <w:right w:val="none" w:sz="0" w:space="0" w:color="auto"/>
      </w:divBdr>
    </w:div>
    <w:div w:id="759257126">
      <w:bodyDiv w:val="1"/>
      <w:marLeft w:val="0"/>
      <w:marRight w:val="0"/>
      <w:marTop w:val="0"/>
      <w:marBottom w:val="0"/>
      <w:divBdr>
        <w:top w:val="none" w:sz="0" w:space="0" w:color="auto"/>
        <w:left w:val="none" w:sz="0" w:space="0" w:color="auto"/>
        <w:bottom w:val="none" w:sz="0" w:space="0" w:color="auto"/>
        <w:right w:val="none" w:sz="0" w:space="0" w:color="auto"/>
      </w:divBdr>
    </w:div>
    <w:div w:id="796265535">
      <w:bodyDiv w:val="1"/>
      <w:marLeft w:val="0"/>
      <w:marRight w:val="0"/>
      <w:marTop w:val="0"/>
      <w:marBottom w:val="0"/>
      <w:divBdr>
        <w:top w:val="none" w:sz="0" w:space="0" w:color="auto"/>
        <w:left w:val="none" w:sz="0" w:space="0" w:color="auto"/>
        <w:bottom w:val="none" w:sz="0" w:space="0" w:color="auto"/>
        <w:right w:val="none" w:sz="0" w:space="0" w:color="auto"/>
      </w:divBdr>
    </w:div>
    <w:div w:id="998726605">
      <w:bodyDiv w:val="1"/>
      <w:marLeft w:val="0"/>
      <w:marRight w:val="0"/>
      <w:marTop w:val="0"/>
      <w:marBottom w:val="0"/>
      <w:divBdr>
        <w:top w:val="none" w:sz="0" w:space="0" w:color="auto"/>
        <w:left w:val="none" w:sz="0" w:space="0" w:color="auto"/>
        <w:bottom w:val="none" w:sz="0" w:space="0" w:color="auto"/>
        <w:right w:val="none" w:sz="0" w:space="0" w:color="auto"/>
      </w:divBdr>
    </w:div>
    <w:div w:id="1015112623">
      <w:bodyDiv w:val="1"/>
      <w:marLeft w:val="0"/>
      <w:marRight w:val="0"/>
      <w:marTop w:val="0"/>
      <w:marBottom w:val="0"/>
      <w:divBdr>
        <w:top w:val="none" w:sz="0" w:space="0" w:color="auto"/>
        <w:left w:val="none" w:sz="0" w:space="0" w:color="auto"/>
        <w:bottom w:val="none" w:sz="0" w:space="0" w:color="auto"/>
        <w:right w:val="none" w:sz="0" w:space="0" w:color="auto"/>
      </w:divBdr>
    </w:div>
    <w:div w:id="1127775003">
      <w:bodyDiv w:val="1"/>
      <w:marLeft w:val="0"/>
      <w:marRight w:val="0"/>
      <w:marTop w:val="0"/>
      <w:marBottom w:val="0"/>
      <w:divBdr>
        <w:top w:val="none" w:sz="0" w:space="0" w:color="auto"/>
        <w:left w:val="none" w:sz="0" w:space="0" w:color="auto"/>
        <w:bottom w:val="none" w:sz="0" w:space="0" w:color="auto"/>
        <w:right w:val="none" w:sz="0" w:space="0" w:color="auto"/>
      </w:divBdr>
    </w:div>
    <w:div w:id="1272665256">
      <w:bodyDiv w:val="1"/>
      <w:marLeft w:val="0"/>
      <w:marRight w:val="0"/>
      <w:marTop w:val="0"/>
      <w:marBottom w:val="0"/>
      <w:divBdr>
        <w:top w:val="none" w:sz="0" w:space="0" w:color="auto"/>
        <w:left w:val="none" w:sz="0" w:space="0" w:color="auto"/>
        <w:bottom w:val="none" w:sz="0" w:space="0" w:color="auto"/>
        <w:right w:val="none" w:sz="0" w:space="0" w:color="auto"/>
      </w:divBdr>
    </w:div>
    <w:div w:id="1408532473">
      <w:bodyDiv w:val="1"/>
      <w:marLeft w:val="0"/>
      <w:marRight w:val="0"/>
      <w:marTop w:val="0"/>
      <w:marBottom w:val="0"/>
      <w:divBdr>
        <w:top w:val="none" w:sz="0" w:space="0" w:color="auto"/>
        <w:left w:val="none" w:sz="0" w:space="0" w:color="auto"/>
        <w:bottom w:val="none" w:sz="0" w:space="0" w:color="auto"/>
        <w:right w:val="none" w:sz="0" w:space="0" w:color="auto"/>
      </w:divBdr>
    </w:div>
    <w:div w:id="1411460420">
      <w:bodyDiv w:val="1"/>
      <w:marLeft w:val="0"/>
      <w:marRight w:val="0"/>
      <w:marTop w:val="0"/>
      <w:marBottom w:val="0"/>
      <w:divBdr>
        <w:top w:val="none" w:sz="0" w:space="0" w:color="auto"/>
        <w:left w:val="none" w:sz="0" w:space="0" w:color="auto"/>
        <w:bottom w:val="none" w:sz="0" w:space="0" w:color="auto"/>
        <w:right w:val="none" w:sz="0" w:space="0" w:color="auto"/>
      </w:divBdr>
    </w:div>
    <w:div w:id="208032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tinne@wcs.org" TargetMode="External"/><Relationship Id="rId13" Type="http://schemas.openxmlformats.org/officeDocument/2006/relationships/hyperlink" Target="mailto:pclyne@wcs.org" TargetMode="External"/><Relationship Id="rId18" Type="http://schemas.openxmlformats.org/officeDocument/2006/relationships/footer" Target="footer2.xml"/><Relationship Id="rId26" Type="http://schemas.openxmlformats.org/officeDocument/2006/relationships/hyperlink" Target="https://www.tresor.economie.gouv.fr/services-aux-entreprises/sanctions-economiques/dispositif-national-de-gel-des-avoirs."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sjupiter@wcs.org" TargetMode="External"/><Relationship Id="rId17" Type="http://schemas.openxmlformats.org/officeDocument/2006/relationships/footer" Target="footer1.xml"/><Relationship Id="rId25" Type="http://schemas.openxmlformats.org/officeDocument/2006/relationships/hyperlink" Target="https://eeas.europa.eu/headquarters/headquarters-homepage/8442/consolidated-list-sanctions_fr" TargetMode="External"/><Relationship Id="rId2" Type="http://schemas.openxmlformats.org/officeDocument/2006/relationships/numbering" Target="numbering.xml"/><Relationship Id="rId16" Type="http://schemas.openxmlformats.org/officeDocument/2006/relationships/hyperlink" Target="mailto:kiwa_initiative@afd.f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atinne@wcs.org" TargetMode="External"/><Relationship Id="rId24" Type="http://schemas.openxmlformats.org/officeDocument/2006/relationships/hyperlink" Target="https://www.un.org/securitycouncil/fr/content/un-sc-consolidated-list" TargetMode="External"/><Relationship Id="rId5" Type="http://schemas.openxmlformats.org/officeDocument/2006/relationships/webSettings" Target="webSettings.xml"/><Relationship Id="rId15" Type="http://schemas.openxmlformats.org/officeDocument/2006/relationships/hyperlink" Target="mailto:ahmim-richarda@afd.fr"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atinne@wcs.org" TargetMode="External"/><Relationship Id="rId14" Type="http://schemas.openxmlformats.org/officeDocument/2006/relationships/hyperlink" Target="mailto:guinganda@afd.fr" TargetMode="External"/><Relationship Id="rId22" Type="http://schemas.openxmlformats.org/officeDocument/2006/relationships/image" Target="media/image4.svg"/><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11031-E947-4B31-B08D-0DC88E8B7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15314</Words>
  <Characters>87291</Characters>
  <Application>Microsoft Office Word</Application>
  <DocSecurity>0</DocSecurity>
  <Lines>727</Lines>
  <Paragraphs>204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AFD</Company>
  <LinksUpToDate>false</LinksUpToDate>
  <CharactersWithSpaces>102401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Mahe</dc:creator>
  <cp:keywords/>
  <dc:description/>
  <cp:lastModifiedBy>Latinne, Alice</cp:lastModifiedBy>
  <cp:revision>8</cp:revision>
  <dcterms:created xsi:type="dcterms:W3CDTF">2025-02-14T00:35:00Z</dcterms:created>
  <dcterms:modified xsi:type="dcterms:W3CDTF">2025-02-18T20:47:00Z</dcterms:modified>
</cp:coreProperties>
</file>